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LAMANE</w:t>
        <w:br/>
        <w:t>DOCUMENT COMPLET ET DÉTAILLÉ</w:t>
      </w:r>
    </w:p>
    <w:p>
      <w:r>
        <w:t xml:space="preserve">Ce document a pour objectif de présenter de manière approfondie l’entreprise LAMANE, son positionnement, ses activités, ses projets et la vision portée par son fondateur. </w:t>
        <w:br/>
        <w:t>Il est conçu comme une base fiable pour les développeurs, designers, partenaires et investisseurs afin de comprendre précisément ce qu’est LAMANE et ce qu’elle ambitionne de devenir.</w:t>
      </w:r>
    </w:p>
    <w:p>
      <w:r>
        <w:rPr>
          <w:b/>
          <w:sz w:val="40"/>
        </w:rPr>
        <w:t>1. Nature et positionnement de LAMANE</w:t>
      </w:r>
    </w:p>
    <w:p>
      <w:r>
        <w:t>LAMANE est une société de promotion immobilière basée au Sénégal. Elle intervient dans la conception, le montage, le financement et la réalisation de projets immobiliers, principalement résidentiels.</w:t>
        <w:br/>
        <w:br/>
        <w:t>Contrairement à de nombreux acteurs traditionnels du secteur, LAMANE adopte une approche structurée et intégrée. Cela signifie que l’entreprise ne se limite pas à construire des bâtiments, mais cherche à maîtriser l’ensemble de la chaîne de valeur : de l’idée initiale jusqu’à la livraison finale, en passant par le financement et le suivi client.</w:t>
        <w:br/>
        <w:br/>
        <w:t>LAMANE se positionne ainsi comme un acteur hybride entre promoteur immobilier, gestionnaire de projet et concepteur de solutions d’investissement.</w:t>
      </w:r>
    </w:p>
    <w:p>
      <w:r>
        <w:rPr>
          <w:b/>
          <w:sz w:val="40"/>
        </w:rPr>
        <w:t>2. Vision et ambition</w:t>
      </w:r>
    </w:p>
    <w:p>
      <w:r>
        <w:t>La vision de LAMANE est de contribuer à la transformation du secteur immobilier au Sénégal en introduisant plus de rigueur, de transparence et d’innovation.</w:t>
        <w:br/>
        <w:br/>
        <w:t>L’entreprise ambitionne de :</w:t>
        <w:br/>
        <w:t>- faciliter l’accès à la propriété immobilière</w:t>
        <w:br/>
        <w:t>- sécuriser les investissements</w:t>
        <w:br/>
        <w:t>- structurer les processus de construction</w:t>
        <w:br/>
        <w:t>- créer des modèles reproductibles à grande échelle</w:t>
        <w:br/>
        <w:br/>
        <w:t>À long terme, LAMANE vise à devenir un acteur structurant capable d’intervenir sur des projets de plus grande envergure et d’attirer des financements plus importants, notamment à l’international.</w:t>
      </w:r>
    </w:p>
    <w:p>
      <w:r>
        <w:rPr>
          <w:b/>
          <w:sz w:val="40"/>
        </w:rPr>
        <w:t>3. Activités principales</w:t>
      </w:r>
    </w:p>
    <w:p>
      <w:r>
        <w:t>Les activités de LAMANE s’organisent autour de plusieurs axes complémentaires :</w:t>
        <w:br/>
        <w:br/>
        <w:t>1. Promotion immobilière :</w:t>
        <w:br/>
        <w:t>LAMANE développe des projets immobiliers en identifiant des opportunités foncières, en structurant les projets et en assurant leur réalisation.</w:t>
        <w:br/>
        <w:br/>
        <w:t>2. Gestion de projet :</w:t>
        <w:br/>
        <w:t>L’entreprise pilote les projets en coordonnant les différents acteurs (entreprises, fournisseurs, techniciens) et en assurant le respect des délais, des coûts et de la qualité.</w:t>
        <w:br/>
        <w:br/>
        <w:t>3. Structuration financière :</w:t>
        <w:br/>
        <w:t>LAMANE conçoit des modèles de financement adaptés au contexte local, notamment pour permettre à la diaspora d’investir de manière sécurisée.</w:t>
        <w:br/>
        <w:br/>
        <w:t>4. Intégration technique :</w:t>
        <w:br/>
        <w:t>Grâce à une forte expertise technique, notamment en génie civil et géotechnique, LAMANE assure une meilleure maîtrise des risques liés à la construction.</w:t>
      </w:r>
    </w:p>
    <w:p>
      <w:r>
        <w:rPr>
          <w:b/>
          <w:sz w:val="40"/>
        </w:rPr>
        <w:t>4. Projet emblématique : Résidence Soxna</w:t>
      </w:r>
    </w:p>
    <w:p>
      <w:r>
        <w:t>La Résidence Soxna est un projet immobilier à forte dimension symbolique. Au-delà de son aspect technique, il incarne une vision humaine et culturelle.</w:t>
        <w:br/>
        <w:br/>
        <w:t>Le nom et le concept du projet rendent hommage à une figure maternelle et à des valeurs telles que la résilience, la protection et l’élégance. Ce projet illustre la volonté de LAMANE de ne pas produire uniquement des bâtiments, mais de créer des lieux de vie porteurs de sens.</w:t>
        <w:br/>
        <w:br/>
        <w:t>Il s’agit également d’un exemple concret de la capacité de l’entreprise à mener un projet de bout en bout, de la conception à la réalisation.</w:t>
      </w:r>
    </w:p>
    <w:p>
      <w:r>
        <w:rPr>
          <w:b/>
          <w:sz w:val="40"/>
        </w:rPr>
        <w:t>5. Modèle d’investissement pour la diaspora</w:t>
      </w:r>
    </w:p>
    <w:p>
      <w:r>
        <w:t>L’un des axes les plus innovants de LAMANE est le développement d’un modèle d’investissement immobilier destiné à la diaspora.</w:t>
        <w:br/>
        <w:br/>
        <w:t>Ce modèle repose sur plusieurs principes :</w:t>
        <w:br/>
        <w:t>- un apport initial du client</w:t>
        <w:br/>
        <w:t>- une structuration financière permettant de compléter le financement</w:t>
        <w:br/>
        <w:t>- une gestion centralisée du projet par LAMANE</w:t>
        <w:br/>
        <w:t>- un objectif de livraison dans un délai maîtrisé</w:t>
        <w:br/>
        <w:br/>
        <w:t>L’objectif est de répondre à une problématique réelle : la difficulté pour les Sénégalais de l’extérieur d’investir dans l’immobilier à distance de manière sécurisée et transparente.</w:t>
      </w:r>
    </w:p>
    <w:p>
      <w:r>
        <w:rPr>
          <w:b/>
          <w:sz w:val="40"/>
        </w:rPr>
        <w:t>6. Digitalisation et structuration interne</w:t>
      </w:r>
    </w:p>
    <w:p>
      <w:r>
        <w:t>LAMANE développe une application interne de gestion permettant de structurer ses opérations.</w:t>
        <w:br/>
        <w:br/>
        <w:t>Cette application permet notamment :</w:t>
        <w:br/>
        <w:t>- le suivi des projets</w:t>
        <w:br/>
        <w:t>- la gestion des clients</w:t>
        <w:br/>
        <w:t>- la gestion des achats (matériaux, factures)</w:t>
        <w:br/>
        <w:t>- le suivi des versements</w:t>
        <w:br/>
        <w:t>- la production de documents (factures, justificatifs)</w:t>
        <w:br/>
        <w:br/>
        <w:t>Cette démarche de digitalisation vise à améliorer la transparence, la traçabilité et l’efficacité opérationnelle.</w:t>
      </w:r>
    </w:p>
    <w:p>
      <w:r>
        <w:rPr>
          <w:b/>
          <w:sz w:val="40"/>
        </w:rPr>
        <w:t>7. Profil du fondateur</w:t>
      </w:r>
    </w:p>
    <w:p>
      <w:r>
        <w:t>Le fondateur de LAMANE est ingénieur en génie civil, avec une spécialisation en géotechnique et plus de dix ans d’expérience.</w:t>
        <w:br/>
        <w:br/>
        <w:t>Il possède une expertise technique avancée dans les domaines suivants :</w:t>
        <w:br/>
        <w:t>- fondations profondes</w:t>
        <w:br/>
        <w:t>- ouvrages de soutènement</w:t>
        <w:br/>
        <w:t>- comportement des sols</w:t>
        <w:br/>
        <w:br/>
        <w:t>En tant que Design Manager, il a également une expérience dans la conception et la coordination de projets complexes.</w:t>
        <w:br/>
        <w:br/>
        <w:t>Son profil se distingue par la combinaison de :</w:t>
        <w:br/>
        <w:t>- une expertise technique solide</w:t>
        <w:br/>
        <w:t>- une capacité de gestion de projet</w:t>
        <w:br/>
        <w:t>- une vision entrepreneuriale</w:t>
        <w:br/>
        <w:br/>
        <w:t>Il n’est pas architecte au sens réglementaire, mais il intervient dans la conception globale des projets en collaboration avec les architectes.</w:t>
      </w:r>
    </w:p>
    <w:p>
      <w:r>
        <w:rPr>
          <w:b/>
          <w:sz w:val="40"/>
        </w:rPr>
        <w:t>8. Conclusion</w:t>
      </w:r>
    </w:p>
    <w:p>
      <w:r>
        <w:t>LAMANE est une entreprise en développement qui s’inscrit dans une dynamique de structuration du secteur immobilier au Sénégal.</w:t>
        <w:br/>
        <w:br/>
        <w:t>Son positionnement repose sur :</w:t>
        <w:br/>
        <w:t>- la maîtrise technique</w:t>
        <w:br/>
        <w:t>- l’innovation financière</w:t>
        <w:br/>
        <w:t>- la digitalisation</w:t>
        <w:br/>
        <w:t>- une vision long terme</w:t>
        <w:br/>
        <w:br/>
        <w:t>Le site web devra refléter fidèlement cette réalité, sans exagération, tout en mettant en avant le potentiel et les ambitions de l’entreprise.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