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D1EEF" w14:textId="4E00576C" w:rsidR="006D63C2" w:rsidRPr="00A82689" w:rsidRDefault="006D63C2" w:rsidP="00A8268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 xml:space="preserve">Pilot </w:t>
      </w:r>
      <w:r w:rsidR="009E3250">
        <w:rPr>
          <w:rFonts w:ascii="Times New Roman" w:hAnsi="Times New Roman" w:cs="Times New Roman"/>
          <w:b/>
          <w:bCs/>
        </w:rPr>
        <w:t>MRT</w:t>
      </w:r>
      <w:r w:rsidRPr="00A82689">
        <w:rPr>
          <w:rFonts w:ascii="Times New Roman" w:hAnsi="Times New Roman" w:cs="Times New Roman"/>
          <w:b/>
          <w:bCs/>
        </w:rPr>
        <w:t xml:space="preserve">: </w:t>
      </w:r>
      <w:r w:rsidR="00E577AE" w:rsidRPr="00A82689">
        <w:rPr>
          <w:rFonts w:ascii="Times New Roman" w:hAnsi="Times New Roman" w:cs="Times New Roman"/>
          <w:b/>
          <w:bCs/>
        </w:rPr>
        <w:t xml:space="preserve">Checks of </w:t>
      </w:r>
      <w:r w:rsidR="00B82135">
        <w:rPr>
          <w:rFonts w:ascii="Times New Roman" w:hAnsi="Times New Roman" w:cs="Times New Roman"/>
          <w:b/>
          <w:bCs/>
        </w:rPr>
        <w:t>Implemented Trial Design</w:t>
      </w:r>
    </w:p>
    <w:p w14:paraId="4B4EB864" w14:textId="72D5F856" w:rsidR="006D63C2" w:rsidRPr="00A82689" w:rsidRDefault="006D63C2" w:rsidP="00362CD7">
      <w:pPr>
        <w:spacing w:line="360" w:lineRule="auto"/>
        <w:jc w:val="center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Lauren Zimmermann, Jamie Yap</w:t>
      </w:r>
      <w:r w:rsidR="00AC4F53" w:rsidRPr="00A82689">
        <w:rPr>
          <w:rFonts w:ascii="Times New Roman" w:hAnsi="Times New Roman" w:cs="Times New Roman"/>
        </w:rPr>
        <w:t>, Ewa Czyz</w:t>
      </w:r>
    </w:p>
    <w:p w14:paraId="2604AADF" w14:textId="09D8570B" w:rsidR="006D63C2" w:rsidRDefault="006D63C2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 xml:space="preserve">This document </w:t>
      </w:r>
      <w:r w:rsidR="00E577AE" w:rsidRPr="00A82689">
        <w:rPr>
          <w:rFonts w:ascii="Times New Roman" w:hAnsi="Times New Roman" w:cs="Times New Roman"/>
        </w:rPr>
        <w:t>provides information on the checks performed for assurance of</w:t>
      </w:r>
      <w:r w:rsidRPr="00A82689">
        <w:rPr>
          <w:rFonts w:ascii="Times New Roman" w:hAnsi="Times New Roman" w:cs="Times New Roman"/>
        </w:rPr>
        <w:t xml:space="preserve"> </w:t>
      </w:r>
      <w:r w:rsidR="00B82135">
        <w:rPr>
          <w:rFonts w:ascii="Times New Roman" w:hAnsi="Times New Roman" w:cs="Times New Roman"/>
        </w:rPr>
        <w:t>implemented trial design</w:t>
      </w:r>
      <w:r w:rsidR="00E577AE" w:rsidRPr="00A82689">
        <w:rPr>
          <w:rFonts w:ascii="Times New Roman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for Aim 3, which is the </w:t>
      </w:r>
      <w:r w:rsidR="0064796E" w:rsidRPr="00A82689">
        <w:rPr>
          <w:rFonts w:ascii="Times New Roman" w:hAnsi="Times New Roman" w:cs="Times New Roman"/>
        </w:rPr>
        <w:t>m</w:t>
      </w:r>
      <w:r w:rsidRPr="00A82689">
        <w:rPr>
          <w:rFonts w:ascii="Times New Roman" w:hAnsi="Times New Roman" w:cs="Times New Roman"/>
        </w:rPr>
        <w:t xml:space="preserve">icro-randomized trial (MRT) portion of the pilot study titled: </w:t>
      </w:r>
      <w:r w:rsidRPr="00A82689">
        <w:rPr>
          <w:rFonts w:ascii="Times New Roman" w:hAnsi="Times New Roman" w:cs="Times New Roman"/>
          <w:i/>
          <w:iCs/>
        </w:rPr>
        <w:t>Developing text-based support for parents of adolescents after an emergency department visit</w:t>
      </w:r>
      <w:r w:rsidRPr="00A82689">
        <w:rPr>
          <w:rFonts w:ascii="Times New Roman" w:hAnsi="Times New Roman" w:cs="Times New Roman"/>
        </w:rPr>
        <w:t xml:space="preserve">. </w:t>
      </w:r>
    </w:p>
    <w:p w14:paraId="7366F7DF" w14:textId="32761754" w:rsidR="00362735" w:rsidRDefault="00362735" w:rsidP="0036273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source of the funding is the National Institute of Mental Hea</w:t>
      </w:r>
      <w:r w:rsidR="006E3513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th, </w:t>
      </w:r>
      <w:r w:rsidRPr="006E3513">
        <w:rPr>
          <w:rFonts w:ascii="Times New Roman" w:hAnsi="Times New Roman" w:cs="Times New Roman"/>
        </w:rPr>
        <w:t xml:space="preserve">R34-MH-124767 grant </w:t>
      </w:r>
      <w:r>
        <w:rPr>
          <w:rFonts w:ascii="Times New Roman" w:hAnsi="Times New Roman" w:cs="Times New Roman"/>
        </w:rPr>
        <w:t>(PI: Ewa Czyz).</w:t>
      </w:r>
    </w:p>
    <w:p w14:paraId="502C0234" w14:textId="565782D2" w:rsidR="00F677AE" w:rsidRPr="00F677AE" w:rsidRDefault="00F677AE" w:rsidP="00A82689">
      <w:pPr>
        <w:spacing w:line="360" w:lineRule="auto"/>
        <w:rPr>
          <w:rFonts w:ascii="Times New Roman" w:hAnsi="Times New Roman" w:cs="Times New Roman"/>
          <w:b/>
          <w:bCs/>
        </w:rPr>
      </w:pPr>
      <w:r w:rsidRPr="00F677AE">
        <w:rPr>
          <w:rFonts w:ascii="Times New Roman" w:hAnsi="Times New Roman" w:cs="Times New Roman"/>
          <w:b/>
          <w:bCs/>
        </w:rPr>
        <w:t>Table of Contents:</w:t>
      </w:r>
    </w:p>
    <w:p w14:paraId="6ABE0A43" w14:textId="30C64D09" w:rsidR="0064796E" w:rsidRPr="00A82689" w:rsidRDefault="0064796E" w:rsidP="00A826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>Prefac</w:t>
      </w:r>
      <w:r w:rsidR="00075075" w:rsidRPr="00A82689">
        <w:rPr>
          <w:rFonts w:ascii="Times New Roman" w:hAnsi="Times New Roman" w:cs="Times New Roman"/>
          <w:b/>
          <w:bCs/>
        </w:rPr>
        <w:t>e</w:t>
      </w:r>
    </w:p>
    <w:p w14:paraId="1F19A494" w14:textId="77777777" w:rsidR="00E577AE" w:rsidRPr="00A82689" w:rsidRDefault="00E577AE" w:rsidP="00A826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>Checks on Quality of Randomization</w:t>
      </w:r>
    </w:p>
    <w:p w14:paraId="0C5BF723" w14:textId="7CD41070" w:rsidR="00E577AE" w:rsidRPr="00A82689" w:rsidRDefault="00E577AE" w:rsidP="00C341FC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A82689">
        <w:rPr>
          <w:rFonts w:ascii="Times New Roman" w:hAnsi="Times New Roman" w:cs="Times New Roman"/>
          <w:i/>
          <w:iCs/>
        </w:rPr>
        <w:t>Examining Balance among Control Covariates</w:t>
      </w:r>
    </w:p>
    <w:p w14:paraId="2D90AEF9" w14:textId="3D5A6165" w:rsidR="0064796E" w:rsidRPr="00A82689" w:rsidRDefault="00E577AE" w:rsidP="00C341FC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A82689">
        <w:rPr>
          <w:rFonts w:ascii="Times New Roman" w:hAnsi="Times New Roman" w:cs="Times New Roman"/>
          <w:i/>
          <w:iCs/>
        </w:rPr>
        <w:t>Examining Empirical Probabilities of Being Randomized to Parent-Focused Text</w:t>
      </w:r>
    </w:p>
    <w:p w14:paraId="602A295F" w14:textId="1D037BFB" w:rsidR="006333A9" w:rsidRPr="00A82689" w:rsidRDefault="007C312D" w:rsidP="00A826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>Checks</w:t>
      </w:r>
      <w:r w:rsidR="006333A9" w:rsidRPr="00A82689">
        <w:rPr>
          <w:rFonts w:ascii="Times New Roman" w:hAnsi="Times New Roman" w:cs="Times New Roman"/>
          <w:b/>
          <w:bCs/>
        </w:rPr>
        <w:t xml:space="preserve"> of Missing</w:t>
      </w:r>
      <w:r w:rsidRPr="00A82689">
        <w:rPr>
          <w:rFonts w:ascii="Times New Roman" w:hAnsi="Times New Roman" w:cs="Times New Roman"/>
          <w:b/>
          <w:bCs/>
        </w:rPr>
        <w:t xml:space="preserve"> Data</w:t>
      </w:r>
    </w:p>
    <w:p w14:paraId="4F5738C8" w14:textId="7C1C8A38" w:rsidR="006333A9" w:rsidRPr="00A82689" w:rsidRDefault="006333A9" w:rsidP="00C341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A82689">
        <w:rPr>
          <w:rFonts w:ascii="Times New Roman" w:hAnsi="Times New Roman" w:cs="Times New Roman"/>
          <w:i/>
          <w:iCs/>
        </w:rPr>
        <w:t xml:space="preserve">Examining </w:t>
      </w:r>
      <w:r w:rsidR="007C312D" w:rsidRPr="00A82689">
        <w:rPr>
          <w:rFonts w:ascii="Times New Roman" w:hAnsi="Times New Roman" w:cs="Times New Roman"/>
          <w:i/>
          <w:iCs/>
        </w:rPr>
        <w:t xml:space="preserve">Missingness </w:t>
      </w:r>
      <w:r w:rsidR="000971AE" w:rsidRPr="00A82689">
        <w:rPr>
          <w:rFonts w:ascii="Times New Roman" w:hAnsi="Times New Roman" w:cs="Times New Roman"/>
          <w:i/>
          <w:iCs/>
        </w:rPr>
        <w:t>within</w:t>
      </w:r>
      <w:r w:rsidR="00484295" w:rsidRPr="00A82689">
        <w:rPr>
          <w:rFonts w:ascii="Times New Roman" w:hAnsi="Times New Roman" w:cs="Times New Roman"/>
          <w:i/>
          <w:iCs/>
        </w:rPr>
        <w:t xml:space="preserve"> </w:t>
      </w:r>
      <w:r w:rsidR="000971AE" w:rsidRPr="00A82689">
        <w:rPr>
          <w:rFonts w:ascii="Times New Roman" w:hAnsi="Times New Roman" w:cs="Times New Roman"/>
          <w:i/>
          <w:iCs/>
        </w:rPr>
        <w:t xml:space="preserve">Primary </w:t>
      </w:r>
      <w:r w:rsidR="00484295" w:rsidRPr="00A82689">
        <w:rPr>
          <w:rFonts w:ascii="Times New Roman" w:hAnsi="Times New Roman" w:cs="Times New Roman"/>
          <w:i/>
          <w:iCs/>
        </w:rPr>
        <w:t>Proximal Outcome</w:t>
      </w:r>
    </w:p>
    <w:p w14:paraId="0BCA6563" w14:textId="36D673B0" w:rsidR="00A50739" w:rsidRPr="000E7D15" w:rsidRDefault="00075075" w:rsidP="00A826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>References</w:t>
      </w:r>
      <w:r w:rsidR="0064796E" w:rsidRPr="00A82689">
        <w:rPr>
          <w:rFonts w:ascii="Times New Roman" w:hAnsi="Times New Roman" w:cs="Times New Roman"/>
          <w:i/>
          <w:iCs/>
        </w:rPr>
        <w:t xml:space="preserve">   </w:t>
      </w:r>
    </w:p>
    <w:p w14:paraId="5C20FF80" w14:textId="77777777" w:rsidR="000E7D15" w:rsidRPr="00830AD5" w:rsidRDefault="000E7D15" w:rsidP="000E7D1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</w:rPr>
      </w:pPr>
    </w:p>
    <w:p w14:paraId="5A3F46EE" w14:textId="3F903C17" w:rsidR="006D63C2" w:rsidRPr="00A82689" w:rsidRDefault="007773F8" w:rsidP="00A82689">
      <w:p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 xml:space="preserve">I. </w:t>
      </w:r>
      <w:r w:rsidR="006D63C2" w:rsidRPr="00A82689">
        <w:rPr>
          <w:rFonts w:ascii="Times New Roman" w:hAnsi="Times New Roman" w:cs="Times New Roman"/>
          <w:b/>
          <w:bCs/>
        </w:rPr>
        <w:t>Prefac</w:t>
      </w:r>
      <w:r w:rsidR="00075075" w:rsidRPr="00A82689">
        <w:rPr>
          <w:rFonts w:ascii="Times New Roman" w:hAnsi="Times New Roman" w:cs="Times New Roman"/>
          <w:b/>
          <w:bCs/>
        </w:rPr>
        <w:t>e</w:t>
      </w:r>
    </w:p>
    <w:p w14:paraId="5228E046" w14:textId="36BAF90E" w:rsidR="00E577AE" w:rsidRPr="00A82689" w:rsidRDefault="005B432A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We wish to remind the reader that, as a</w:t>
      </w:r>
      <w:r w:rsidR="00CC14A4">
        <w:rPr>
          <w:rFonts w:ascii="Times New Roman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pilot study, this initial development of the proposed just-in-time-adaptive-intervention </w:t>
      </w:r>
      <w:r w:rsidR="00294988">
        <w:rPr>
          <w:rFonts w:ascii="Times New Roman" w:hAnsi="Times New Roman" w:cs="Times New Roman"/>
        </w:rPr>
        <w:t xml:space="preserve">to </w:t>
      </w:r>
      <w:r w:rsidR="00DB4DFB">
        <w:rPr>
          <w:rFonts w:ascii="Times New Roman" w:hAnsi="Times New Roman" w:cs="Times New Roman"/>
        </w:rPr>
        <w:t>deliver</w:t>
      </w:r>
      <w:r w:rsidR="00294988">
        <w:rPr>
          <w:rFonts w:ascii="Times New Roman" w:hAnsi="Times New Roman" w:cs="Times New Roman"/>
        </w:rPr>
        <w:t xml:space="preserve"> support for parents of suicidal adolescents </w:t>
      </w:r>
      <w:r w:rsidRPr="00A82689">
        <w:rPr>
          <w:rFonts w:ascii="Times New Roman" w:hAnsi="Times New Roman" w:cs="Times New Roman"/>
        </w:rPr>
        <w:t>served as a learning opportunity for gathering information about challenges with respect to implementing the intended study desig</w:t>
      </w:r>
      <w:r w:rsidR="00422CD2">
        <w:rPr>
          <w:rFonts w:ascii="Times New Roman" w:hAnsi="Times New Roman" w:cs="Times New Roman"/>
        </w:rPr>
        <w:t>n.</w:t>
      </w:r>
      <w:r w:rsidRPr="00A82689">
        <w:rPr>
          <w:rFonts w:ascii="Times New Roman" w:hAnsi="Times New Roman" w:cs="Times New Roman"/>
        </w:rPr>
        <w:t xml:space="preserve"> </w:t>
      </w:r>
      <w:r w:rsidR="00422CD2">
        <w:rPr>
          <w:rFonts w:ascii="Times New Roman" w:hAnsi="Times New Roman" w:cs="Times New Roman"/>
        </w:rPr>
        <w:t>T</w:t>
      </w:r>
      <w:r w:rsidRPr="00A82689">
        <w:rPr>
          <w:rFonts w:ascii="Times New Roman" w:hAnsi="Times New Roman" w:cs="Times New Roman"/>
        </w:rPr>
        <w:t>his information is critical to inform and overcome such feasibility considerations in the design of a full scale MRT.</w:t>
      </w:r>
    </w:p>
    <w:p w14:paraId="73C99302" w14:textId="753736FA" w:rsidR="00830AD5" w:rsidRDefault="00FF281A" w:rsidP="00A82689">
      <w:pPr>
        <w:spacing w:line="360" w:lineRule="auto"/>
        <w:rPr>
          <w:rFonts w:ascii="Times New Roman" w:hAnsi="Times New Roman" w:cs="Times New Roman"/>
        </w:rPr>
      </w:pPr>
      <w:bookmarkStart w:id="0" w:name="_Hlk134784651"/>
      <w:r>
        <w:rPr>
          <w:rFonts w:ascii="Times New Roman" w:hAnsi="Times New Roman" w:cs="Times New Roman"/>
        </w:rPr>
        <w:t xml:space="preserve">As detailed in the documentation file titled </w:t>
      </w:r>
      <w:r w:rsidR="007B786E" w:rsidRPr="007B786E">
        <w:rPr>
          <w:rFonts w:ascii="Times New Roman" w:hAnsi="Times New Roman" w:cs="Times New Roman"/>
          <w:i/>
          <w:iCs/>
        </w:rPr>
        <w:t>1.Pilot MRT Master Documentation</w:t>
      </w:r>
      <w:r w:rsidR="007B786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852066">
        <w:rPr>
          <w:rFonts w:ascii="Times New Roman" w:hAnsi="Times New Roman" w:cs="Times New Roman"/>
        </w:rPr>
        <w:t>th</w:t>
      </w:r>
      <w:r w:rsidR="006E3513">
        <w:rPr>
          <w:rFonts w:ascii="Times New Roman" w:hAnsi="Times New Roman" w:cs="Times New Roman"/>
        </w:rPr>
        <w:t>e analytic sample for this</w:t>
      </w:r>
      <w:r w:rsidR="00852066">
        <w:rPr>
          <w:rFonts w:ascii="Times New Roman" w:hAnsi="Times New Roman" w:cs="Times New Roman"/>
        </w:rPr>
        <w:t xml:space="preserve"> pilot MRT entailed 40 parents of suicidal adolescents that were micro-randomized twice per day for the 6</w:t>
      </w:r>
      <w:r w:rsidR="00362735">
        <w:rPr>
          <w:rFonts w:ascii="Times New Roman" w:hAnsi="Times New Roman" w:cs="Times New Roman"/>
        </w:rPr>
        <w:t>-</w:t>
      </w:r>
      <w:r w:rsidR="00852066">
        <w:rPr>
          <w:rFonts w:ascii="Times New Roman" w:hAnsi="Times New Roman" w:cs="Times New Roman"/>
        </w:rPr>
        <w:t>week or 42</w:t>
      </w:r>
      <w:r w:rsidR="00362735">
        <w:rPr>
          <w:rFonts w:ascii="Times New Roman" w:hAnsi="Times New Roman" w:cs="Times New Roman"/>
        </w:rPr>
        <w:t>-</w:t>
      </w:r>
      <w:r w:rsidR="00852066">
        <w:rPr>
          <w:rFonts w:ascii="Times New Roman" w:hAnsi="Times New Roman" w:cs="Times New Roman"/>
        </w:rPr>
        <w:t>day (84 decision points per participant) study.</w:t>
      </w:r>
      <w:r>
        <w:rPr>
          <w:rFonts w:ascii="Times New Roman" w:hAnsi="Times New Roman" w:cs="Times New Roman"/>
        </w:rPr>
        <w:t xml:space="preserve"> </w:t>
      </w:r>
      <w:r w:rsidR="00362CD7">
        <w:rPr>
          <w:rFonts w:ascii="Times New Roman" w:hAnsi="Times New Roman" w:cs="Times New Roman"/>
        </w:rPr>
        <w:t xml:space="preserve">Note that, out of the original 41 participants in the MRT arm, </w:t>
      </w:r>
      <w:r w:rsidR="00362CD7" w:rsidRPr="00362CD7">
        <w:rPr>
          <w:rFonts w:ascii="Times New Roman" w:hAnsi="Times New Roman" w:cs="Times New Roman"/>
        </w:rPr>
        <w:t>one parent withdrew on Day 1 of the study and, as such, did not have a consecutive prior randomization assignment and subsequent proximal outcome measurement</w:t>
      </w:r>
      <w:r w:rsidR="00362CD7">
        <w:rPr>
          <w:rFonts w:ascii="Times New Roman" w:hAnsi="Times New Roman" w:cs="Times New Roman"/>
        </w:rPr>
        <w:t>; this rendered 40 parents in the analytic sample for the pilot MRT</w:t>
      </w:r>
      <w:r w:rsidR="00362CD7" w:rsidRPr="00362CD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Likewise, the sample size referred to throughout this document of </w:t>
      </w:r>
      <w:r w:rsidR="00852066">
        <w:rPr>
          <w:rFonts w:ascii="Times New Roman" w:hAnsi="Times New Roman" w:cs="Times New Roman"/>
        </w:rPr>
        <w:t>N=</w:t>
      </w:r>
      <w:r w:rsidRPr="00A82689">
        <w:rPr>
          <w:rFonts w:ascii="Times New Roman" w:hAnsi="Times New Roman" w:cs="Times New Roman"/>
        </w:rPr>
        <w:t xml:space="preserve">3,356 </w:t>
      </w:r>
      <w:r>
        <w:rPr>
          <w:rFonts w:ascii="Times New Roman" w:hAnsi="Times New Roman" w:cs="Times New Roman"/>
        </w:rPr>
        <w:t xml:space="preserve">participant-decision points </w:t>
      </w:r>
      <w:proofErr w:type="gramStart"/>
      <w:r w:rsidR="00852066">
        <w:rPr>
          <w:rFonts w:ascii="Times New Roman" w:hAnsi="Times New Roman" w:cs="Times New Roman"/>
        </w:rPr>
        <w:t>arises</w:t>
      </w:r>
      <w:proofErr w:type="gramEnd"/>
      <w:r w:rsidR="008520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from having </w:t>
      </w:r>
      <w:r w:rsidRPr="00A82689">
        <w:rPr>
          <w:rFonts w:ascii="Times New Roman" w:hAnsi="Times New Roman" w:cs="Times New Roman"/>
        </w:rPr>
        <w:t>(39 parents x 84 decision points) + (1 parent who withdrew on day 40 x 80 decision points)</w:t>
      </w:r>
      <w:r>
        <w:rPr>
          <w:rFonts w:ascii="Times New Roman" w:hAnsi="Times New Roman" w:cs="Times New Roman"/>
        </w:rPr>
        <w:t>,</w:t>
      </w:r>
      <w:r w:rsidRPr="00A82689">
        <w:rPr>
          <w:rFonts w:ascii="Times New Roman" w:hAnsi="Times New Roman" w:cs="Times New Roman"/>
        </w:rPr>
        <w:t xml:space="preserve"> across the MRT </w:t>
      </w:r>
      <w:r w:rsidR="00852066">
        <w:rPr>
          <w:rFonts w:ascii="Times New Roman" w:hAnsi="Times New Roman" w:cs="Times New Roman"/>
        </w:rPr>
        <w:t xml:space="preserve">analytic </w:t>
      </w:r>
      <w:r w:rsidRPr="00A82689">
        <w:rPr>
          <w:rFonts w:ascii="Times New Roman" w:hAnsi="Times New Roman" w:cs="Times New Roman"/>
        </w:rPr>
        <w:t>sample of 40 parents</w:t>
      </w:r>
      <w:r>
        <w:rPr>
          <w:rFonts w:ascii="Times New Roman" w:hAnsi="Times New Roman" w:cs="Times New Roman"/>
        </w:rPr>
        <w:t>.</w:t>
      </w:r>
    </w:p>
    <w:p w14:paraId="1582FE39" w14:textId="570C63D1" w:rsidR="001704C5" w:rsidRPr="00A82689" w:rsidRDefault="00005412" w:rsidP="00A826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Throughout the materials in this repository, we denote the intervention components of the adolescent-focused and parent-focused support mobile texts </w:t>
      </w:r>
      <w:r w:rsidR="00476482">
        <w:rPr>
          <w:rFonts w:ascii="Times New Roman" w:hAnsi="Times New Roman" w:cs="Times New Roman"/>
        </w:rPr>
        <w:t>in italics as follows:</w:t>
      </w:r>
      <w:r>
        <w:rPr>
          <w:rFonts w:ascii="Times New Roman" w:hAnsi="Times New Roman" w:cs="Times New Roman"/>
        </w:rPr>
        <w:t xml:space="preserve"> </w:t>
      </w:r>
      <w:r w:rsidRPr="00830AD5">
        <w:rPr>
          <w:rFonts w:ascii="Times New Roman" w:hAnsi="Times New Roman" w:cs="Times New Roman"/>
          <w:i/>
          <w:iCs/>
        </w:rPr>
        <w:t xml:space="preserve">A-F 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>
        <w:rPr>
          <w:rFonts w:ascii="Times New Roman" w:hAnsi="Times New Roman" w:cs="Times New Roman"/>
        </w:rPr>
        <w:t xml:space="preserve"> and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="00476482">
        <w:rPr>
          <w:rFonts w:ascii="Times New Roman" w:hAnsi="Times New Roman" w:cs="Times New Roman"/>
        </w:rPr>
        <w:t>, respectively.</w:t>
      </w:r>
      <w:bookmarkEnd w:id="0"/>
    </w:p>
    <w:p w14:paraId="3BAB4471" w14:textId="4F74B60B" w:rsidR="00E577AE" w:rsidRPr="00A82689" w:rsidRDefault="007773F8" w:rsidP="00A82689">
      <w:pPr>
        <w:spacing w:line="360" w:lineRule="auto"/>
        <w:rPr>
          <w:rFonts w:ascii="Times New Roman" w:hAnsi="Times New Roman" w:cs="Times New Roman"/>
          <w:b/>
          <w:bCs/>
        </w:rPr>
      </w:pPr>
      <w:r w:rsidRPr="00A82689">
        <w:rPr>
          <w:rFonts w:ascii="Times New Roman" w:hAnsi="Times New Roman" w:cs="Times New Roman"/>
          <w:b/>
          <w:bCs/>
        </w:rPr>
        <w:t xml:space="preserve">II. </w:t>
      </w:r>
      <w:r w:rsidR="00E577AE" w:rsidRPr="00A82689">
        <w:rPr>
          <w:rFonts w:ascii="Times New Roman" w:hAnsi="Times New Roman" w:cs="Times New Roman"/>
          <w:b/>
          <w:bCs/>
        </w:rPr>
        <w:t>Checks on Quality of Randomization</w:t>
      </w:r>
    </w:p>
    <w:p w14:paraId="1336544F" w14:textId="261630D1" w:rsidR="00A6548D" w:rsidRPr="00A82689" w:rsidRDefault="00C341FC" w:rsidP="00A82689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</w:t>
      </w:r>
      <w:r w:rsidR="007773F8" w:rsidRPr="00A82689">
        <w:rPr>
          <w:rFonts w:ascii="Times New Roman" w:hAnsi="Times New Roman" w:cs="Times New Roman"/>
          <w:i/>
          <w:iCs/>
        </w:rPr>
        <w:t xml:space="preserve">. </w:t>
      </w:r>
      <w:r w:rsidR="00E577AE" w:rsidRPr="00A82689">
        <w:rPr>
          <w:rFonts w:ascii="Times New Roman" w:hAnsi="Times New Roman" w:cs="Times New Roman"/>
          <w:i/>
          <w:iCs/>
        </w:rPr>
        <w:t>Examining Balance among Control Covariates</w:t>
      </w:r>
    </w:p>
    <w:p w14:paraId="6CFEE052" w14:textId="6885BD7E" w:rsidR="00CA1C78" w:rsidRPr="00A82689" w:rsidRDefault="00EE5CBE" w:rsidP="00A82689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Guided by the</w:t>
      </w:r>
      <w:r w:rsidR="00064E9A" w:rsidRPr="00A82689">
        <w:rPr>
          <w:rFonts w:ascii="Times New Roman" w:hAnsi="Times New Roman" w:cs="Times New Roman"/>
        </w:rPr>
        <w:t xml:space="preserve"> e</w:t>
      </w:r>
      <w:r w:rsidR="00A6548D" w:rsidRPr="00A82689">
        <w:rPr>
          <w:rFonts w:ascii="Times New Roman" w:hAnsi="Times New Roman" w:cs="Times New Roman"/>
        </w:rPr>
        <w:t xml:space="preserve">xisting </w:t>
      </w:r>
      <w:r w:rsidR="00064E9A" w:rsidRPr="00A82689">
        <w:rPr>
          <w:rFonts w:ascii="Times New Roman" w:hAnsi="Times New Roman" w:cs="Times New Roman"/>
        </w:rPr>
        <w:t>science</w:t>
      </w:r>
      <w:r>
        <w:rPr>
          <w:rFonts w:ascii="Times New Roman" w:hAnsi="Times New Roman" w:cs="Times New Roman"/>
        </w:rPr>
        <w:t>,</w:t>
      </w:r>
      <w:r w:rsidR="00A6548D" w:rsidRPr="00A82689">
        <w:rPr>
          <w:rFonts w:ascii="Times New Roman" w:hAnsi="Times New Roman" w:cs="Times New Roman"/>
        </w:rPr>
        <w:t xml:space="preserve"> the</w:t>
      </w:r>
      <w:r w:rsidR="00F55980" w:rsidRPr="00A82689">
        <w:rPr>
          <w:rFonts w:ascii="Times New Roman" w:hAnsi="Times New Roman" w:cs="Times New Roman"/>
        </w:rPr>
        <w:t xml:space="preserve"> following baseline variables </w:t>
      </w:r>
      <w:r>
        <w:rPr>
          <w:rFonts w:ascii="Times New Roman" w:hAnsi="Times New Roman" w:cs="Times New Roman"/>
        </w:rPr>
        <w:t>were</w:t>
      </w:r>
      <w:r w:rsidR="00F042FE" w:rsidRPr="00A82689">
        <w:rPr>
          <w:rFonts w:ascii="Times New Roman" w:hAnsi="Times New Roman" w:cs="Times New Roman"/>
        </w:rPr>
        <w:t xml:space="preserve"> expected to be</w:t>
      </w:r>
      <w:r w:rsidR="00D3398C" w:rsidRPr="00A82689">
        <w:rPr>
          <w:rFonts w:ascii="Times New Roman" w:hAnsi="Times New Roman" w:cs="Times New Roman"/>
        </w:rPr>
        <w:t xml:space="preserve"> </w:t>
      </w:r>
      <w:r w:rsidR="00CA45BE" w:rsidRPr="00A82689">
        <w:rPr>
          <w:rFonts w:ascii="Times New Roman" w:hAnsi="Times New Roman" w:cs="Times New Roman"/>
        </w:rPr>
        <w:t xml:space="preserve">associated with both the proximal outcome of parent stress and with the </w:t>
      </w:r>
      <w:r w:rsidR="009521E7" w:rsidRPr="00A82689">
        <w:rPr>
          <w:rFonts w:ascii="Times New Roman" w:hAnsi="Times New Roman" w:cs="Times New Roman"/>
        </w:rPr>
        <w:t>augmented intervention component of parent-focused support text</w:t>
      </w:r>
      <w:r w:rsidR="00F042FE" w:rsidRPr="00A82689">
        <w:rPr>
          <w:rFonts w:ascii="Times New Roman" w:hAnsi="Times New Roman" w:cs="Times New Roman"/>
        </w:rPr>
        <w:t>, and, as such,</w:t>
      </w:r>
      <w:r w:rsidR="009521E7" w:rsidRPr="00A82689">
        <w:rPr>
          <w:rFonts w:ascii="Times New Roman" w:hAnsi="Times New Roman" w:cs="Times New Roman"/>
        </w:rPr>
        <w:t xml:space="preserve"> </w:t>
      </w:r>
      <w:r w:rsidR="00CD2B09">
        <w:rPr>
          <w:rFonts w:ascii="Times New Roman" w:hAnsi="Times New Roman" w:cs="Times New Roman"/>
        </w:rPr>
        <w:t>were</w:t>
      </w:r>
      <w:r w:rsidR="00F55980" w:rsidRPr="00A82689">
        <w:rPr>
          <w:rFonts w:ascii="Times New Roman" w:hAnsi="Times New Roman" w:cs="Times New Roman"/>
        </w:rPr>
        <w:t xml:space="preserve"> considered as control covariates</w:t>
      </w:r>
      <w:r w:rsidR="00F33E72" w:rsidRPr="00A82689">
        <w:rPr>
          <w:rFonts w:ascii="Times New Roman" w:hAnsi="Times New Roman" w:cs="Times New Roman"/>
        </w:rPr>
        <w:t xml:space="preserve">: </w:t>
      </w:r>
      <w:r w:rsidR="00890255">
        <w:rPr>
          <w:rFonts w:ascii="Times New Roman" w:hAnsi="Times New Roman" w:cs="Times New Roman"/>
        </w:rPr>
        <w:t xml:space="preserve">teen sex (male/female), </w:t>
      </w:r>
      <w:r w:rsidR="00F33E72" w:rsidRPr="00A82689">
        <w:rPr>
          <w:rFonts w:ascii="Times New Roman" w:hAnsi="Times New Roman" w:cs="Times New Roman"/>
        </w:rPr>
        <w:t>parent sex (</w:t>
      </w:r>
      <w:r w:rsidR="00890255">
        <w:rPr>
          <w:rFonts w:ascii="Times New Roman" w:hAnsi="Times New Roman" w:cs="Times New Roman"/>
        </w:rPr>
        <w:t>male/female</w:t>
      </w:r>
      <w:r w:rsidR="00F33E72" w:rsidRPr="00A82689">
        <w:rPr>
          <w:rFonts w:ascii="Times New Roman" w:hAnsi="Times New Roman" w:cs="Times New Roman"/>
        </w:rPr>
        <w:t>), teen multiple attempt status (yes/no),</w:t>
      </w:r>
      <w:r w:rsidR="00380276" w:rsidRPr="00A82689">
        <w:rPr>
          <w:rFonts w:ascii="Times New Roman" w:hAnsi="Times New Roman" w:cs="Times New Roman"/>
        </w:rPr>
        <w:t xml:space="preserve"> teen disposition at index ED visit (home/inpatient), </w:t>
      </w:r>
      <w:r w:rsidR="00CD2B09">
        <w:rPr>
          <w:rFonts w:ascii="Times New Roman" w:hAnsi="Times New Roman" w:cs="Times New Roman"/>
        </w:rPr>
        <w:t xml:space="preserve">baseline </w:t>
      </w:r>
      <w:r w:rsidR="00380276" w:rsidRPr="00A82689">
        <w:rPr>
          <w:rFonts w:ascii="Times New Roman" w:hAnsi="Times New Roman" w:cs="Times New Roman"/>
        </w:rPr>
        <w:t xml:space="preserve">teen PHQ-9 (reflects adolescent depression severity), </w:t>
      </w:r>
      <w:r w:rsidR="00CD2B09">
        <w:rPr>
          <w:rFonts w:ascii="Times New Roman" w:hAnsi="Times New Roman" w:cs="Times New Roman"/>
        </w:rPr>
        <w:t xml:space="preserve">baseline </w:t>
      </w:r>
      <w:r w:rsidR="00380276" w:rsidRPr="00A82689">
        <w:rPr>
          <w:rFonts w:ascii="Times New Roman" w:hAnsi="Times New Roman" w:cs="Times New Roman"/>
        </w:rPr>
        <w:t xml:space="preserve">parent PHQ-4 (reflects parent anxiety and depression), and </w:t>
      </w:r>
      <w:r w:rsidR="00CD2B09">
        <w:rPr>
          <w:rFonts w:ascii="Times New Roman" w:hAnsi="Times New Roman" w:cs="Times New Roman"/>
        </w:rPr>
        <w:t xml:space="preserve">baseline </w:t>
      </w:r>
      <w:r w:rsidR="00380276" w:rsidRPr="00A82689">
        <w:rPr>
          <w:rFonts w:ascii="Times New Roman" w:hAnsi="Times New Roman" w:cs="Times New Roman"/>
        </w:rPr>
        <w:t>parent’s stress.</w:t>
      </w:r>
      <w:r w:rsidR="00DA0111" w:rsidRPr="00A82689">
        <w:rPr>
          <w:rFonts w:ascii="Times New Roman" w:hAnsi="Times New Roman" w:cs="Times New Roman"/>
        </w:rPr>
        <w:t xml:space="preserve"> We</w:t>
      </w:r>
      <w:r w:rsidR="00225ED6" w:rsidRPr="00A82689">
        <w:rPr>
          <w:rFonts w:ascii="Times New Roman" w:hAnsi="Times New Roman" w:cs="Times New Roman"/>
        </w:rPr>
        <w:t xml:space="preserve"> check whether balance </w:t>
      </w:r>
      <w:r w:rsidR="003174D9" w:rsidRPr="00A82689">
        <w:rPr>
          <w:rFonts w:ascii="Times New Roman" w:hAnsi="Times New Roman" w:cs="Times New Roman"/>
        </w:rPr>
        <w:t>was</w:t>
      </w:r>
      <w:r w:rsidR="00225ED6" w:rsidRPr="00A82689">
        <w:rPr>
          <w:rFonts w:ascii="Times New Roman" w:hAnsi="Times New Roman" w:cs="Times New Roman"/>
        </w:rPr>
        <w:t xml:space="preserve"> achieved with respect to the randomization assignment of </w:t>
      </w:r>
      <w:r w:rsidR="00E7769F">
        <w:rPr>
          <w:rFonts w:ascii="Times New Roman" w:hAnsi="Times New Roman" w:cs="Times New Roman"/>
        </w:rPr>
        <w:t xml:space="preserve">augmenting with the </w:t>
      </w:r>
      <w:r w:rsidR="00225ED6"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="00225ED6" w:rsidRPr="00830AD5">
        <w:rPr>
          <w:rFonts w:ascii="Times New Roman" w:hAnsi="Times New Roman" w:cs="Times New Roman"/>
          <w:i/>
          <w:iCs/>
        </w:rPr>
        <w:t>ext</w:t>
      </w:r>
      <w:r w:rsidR="00225ED6" w:rsidRPr="00A82689">
        <w:rPr>
          <w:rFonts w:ascii="Times New Roman" w:hAnsi="Times New Roman" w:cs="Times New Roman"/>
        </w:rPr>
        <w:t xml:space="preserve"> vs. no</w:t>
      </w:r>
      <w:r w:rsidR="00E7769F">
        <w:rPr>
          <w:rFonts w:ascii="Times New Roman" w:hAnsi="Times New Roman" w:cs="Times New Roman"/>
        </w:rPr>
        <w:t xml:space="preserve">t augmenting with the </w:t>
      </w:r>
      <w:r w:rsidR="00225ED6"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="00225ED6" w:rsidRPr="00830AD5">
        <w:rPr>
          <w:rFonts w:ascii="Times New Roman" w:hAnsi="Times New Roman" w:cs="Times New Roman"/>
          <w:i/>
          <w:iCs/>
        </w:rPr>
        <w:t>ext</w:t>
      </w:r>
      <w:r w:rsidR="00225ED6" w:rsidRPr="00A82689">
        <w:rPr>
          <w:rFonts w:ascii="Times New Roman" w:hAnsi="Times New Roman" w:cs="Times New Roman"/>
        </w:rPr>
        <w:t xml:space="preserve"> </w:t>
      </w:r>
      <w:r w:rsidR="00CA1C78" w:rsidRPr="00A82689">
        <w:rPr>
          <w:rFonts w:ascii="Times New Roman" w:hAnsi="Times New Roman" w:cs="Times New Roman"/>
        </w:rPr>
        <w:t>for each control covariate</w:t>
      </w:r>
      <w:r w:rsidR="00B00A3A" w:rsidRPr="00A82689">
        <w:rPr>
          <w:rFonts w:ascii="Times New Roman" w:hAnsi="Times New Roman" w:cs="Times New Roman"/>
        </w:rPr>
        <w:t xml:space="preserve">, using Cohen’s d </w:t>
      </w:r>
      <w:r w:rsidR="00922842" w:rsidRPr="00A82689">
        <w:rPr>
          <w:rFonts w:ascii="Times New Roman" w:hAnsi="Times New Roman" w:cs="Times New Roman"/>
        </w:rPr>
        <w:t>(</w:t>
      </w:r>
      <w:r w:rsidR="002442D0" w:rsidRPr="00A82689">
        <w:rPr>
          <w:rFonts w:ascii="Times New Roman" w:hAnsi="Times New Roman" w:cs="Times New Roman"/>
        </w:rPr>
        <w:t>where values close to 0 indicate similarity between groups</w:t>
      </w:r>
      <w:r w:rsidR="00922842" w:rsidRPr="00A82689">
        <w:rPr>
          <w:rFonts w:ascii="Times New Roman" w:hAnsi="Times New Roman" w:cs="Times New Roman"/>
        </w:rPr>
        <w:t>)</w:t>
      </w:r>
      <w:r w:rsidR="002442D0" w:rsidRPr="00A82689">
        <w:rPr>
          <w:rFonts w:ascii="Times New Roman" w:hAnsi="Times New Roman" w:cs="Times New Roman"/>
        </w:rPr>
        <w:t xml:space="preserve"> for binary covariates and an analogous standardized difference </w:t>
      </w:r>
      <w:r w:rsidR="00922842" w:rsidRPr="00A82689">
        <w:rPr>
          <w:rFonts w:ascii="Times New Roman" w:hAnsi="Times New Roman" w:cs="Times New Roman"/>
        </w:rPr>
        <w:t>(where similarly values close to 0 indicate balance)</w:t>
      </w:r>
      <w:r w:rsidR="001A212B" w:rsidRPr="00A82689">
        <w:rPr>
          <w:rFonts w:ascii="Times New Roman" w:hAnsi="Times New Roman" w:cs="Times New Roman"/>
        </w:rPr>
        <w:t xml:space="preserve"> for the continuous covariates</w:t>
      </w:r>
      <w:r w:rsidR="002442D0" w:rsidRPr="00A82689">
        <w:rPr>
          <w:rFonts w:ascii="Times New Roman" w:hAnsi="Times New Roman" w:cs="Times New Roman"/>
        </w:rPr>
        <w:t xml:space="preserve">. </w:t>
      </w:r>
    </w:p>
    <w:p w14:paraId="395EDA2A" w14:textId="5847EDE3" w:rsidR="00EA62FD" w:rsidRPr="00A82689" w:rsidRDefault="00EA62FD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>Table 2</w:t>
      </w:r>
      <w:r w:rsidRPr="00A82689">
        <w:rPr>
          <w:rFonts w:ascii="Times New Roman" w:hAnsi="Times New Roman" w:cs="Times New Roman"/>
        </w:rPr>
        <w:t xml:space="preserve"> and </w:t>
      </w:r>
      <w:r w:rsidR="00DA0111" w:rsidRPr="00A82689">
        <w:rPr>
          <w:rFonts w:ascii="Times New Roman" w:hAnsi="Times New Roman" w:cs="Times New Roman"/>
          <w:b/>
          <w:bCs/>
        </w:rPr>
        <w:t xml:space="preserve">Table </w:t>
      </w:r>
      <w:r w:rsidRPr="00A82689">
        <w:rPr>
          <w:rFonts w:ascii="Times New Roman" w:hAnsi="Times New Roman" w:cs="Times New Roman"/>
          <w:b/>
          <w:bCs/>
        </w:rPr>
        <w:t>3</w:t>
      </w:r>
      <w:r w:rsidRPr="00A82689">
        <w:rPr>
          <w:rFonts w:ascii="Times New Roman" w:hAnsi="Times New Roman" w:cs="Times New Roman"/>
        </w:rPr>
        <w:t xml:space="preserve"> display the measure of difference </w:t>
      </w:r>
      <w:r w:rsidR="005C4941" w:rsidRPr="00A82689">
        <w:rPr>
          <w:rFonts w:ascii="Times New Roman" w:hAnsi="Times New Roman" w:cs="Times New Roman"/>
        </w:rPr>
        <w:t xml:space="preserve">in the baseline control covariates </w:t>
      </w:r>
      <w:r w:rsidRPr="00A82689">
        <w:rPr>
          <w:rFonts w:ascii="Times New Roman" w:hAnsi="Times New Roman" w:cs="Times New Roman"/>
        </w:rPr>
        <w:t xml:space="preserve">between the </w:t>
      </w:r>
      <w:r w:rsidR="00476482">
        <w:rPr>
          <w:rFonts w:ascii="Times New Roman" w:hAnsi="Times New Roman" w:cs="Times New Roman"/>
        </w:rPr>
        <w:t xml:space="preserve">augment with </w:t>
      </w:r>
      <w:r w:rsidR="00476482" w:rsidRPr="00830AD5">
        <w:rPr>
          <w:rFonts w:ascii="Times New Roman" w:hAnsi="Times New Roman" w:cs="Times New Roman"/>
          <w:i/>
          <w:iCs/>
        </w:rPr>
        <w:t>P</w:t>
      </w:r>
      <w:r w:rsidR="00683968" w:rsidRPr="00830AD5">
        <w:rPr>
          <w:rFonts w:ascii="Times New Roman" w:hAnsi="Times New Roman" w:cs="Times New Roman"/>
          <w:i/>
          <w:iCs/>
        </w:rPr>
        <w:t>-</w:t>
      </w:r>
      <w:r w:rsidR="00476482" w:rsidRPr="00830AD5">
        <w:rPr>
          <w:rFonts w:ascii="Times New Roman" w:hAnsi="Times New Roman" w:cs="Times New Roman"/>
          <w:i/>
          <w:iCs/>
        </w:rPr>
        <w:t>F</w:t>
      </w:r>
      <w:r w:rsidRPr="00A82689">
        <w:rPr>
          <w:rFonts w:ascii="Times New Roman" w:hAnsi="Times New Roman" w:cs="Times New Roman"/>
        </w:rPr>
        <w:t xml:space="preserve"> </w:t>
      </w:r>
      <w:r w:rsidR="009E3250">
        <w:rPr>
          <w:rFonts w:ascii="Times New Roman" w:hAnsi="Times New Roman" w:cs="Times New Roman"/>
          <w:i/>
          <w:iCs/>
        </w:rPr>
        <w:t>t</w:t>
      </w:r>
      <w:r w:rsidR="00683968" w:rsidRPr="00830AD5">
        <w:rPr>
          <w:rFonts w:ascii="Times New Roman" w:hAnsi="Times New Roman" w:cs="Times New Roman"/>
          <w:i/>
          <w:iCs/>
        </w:rPr>
        <w:t>ext</w:t>
      </w:r>
      <w:r w:rsidR="00683968" w:rsidRPr="00A82689">
        <w:rPr>
          <w:rFonts w:ascii="Times New Roman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vs. </w:t>
      </w:r>
      <w:r w:rsidR="00476482">
        <w:rPr>
          <w:rFonts w:ascii="Times New Roman" w:hAnsi="Times New Roman" w:cs="Times New Roman"/>
        </w:rPr>
        <w:t xml:space="preserve">do </w:t>
      </w:r>
      <w:r w:rsidRPr="00A82689">
        <w:rPr>
          <w:rFonts w:ascii="Times New Roman" w:hAnsi="Times New Roman" w:cs="Times New Roman"/>
        </w:rPr>
        <w:t>no</w:t>
      </w:r>
      <w:r w:rsidR="00476482">
        <w:rPr>
          <w:rFonts w:ascii="Times New Roman" w:hAnsi="Times New Roman" w:cs="Times New Roman"/>
        </w:rPr>
        <w:t>t augment with</w:t>
      </w:r>
      <w:r w:rsidRPr="00A82689">
        <w:rPr>
          <w:rFonts w:ascii="Times New Roman" w:hAnsi="Times New Roman" w:cs="Times New Roman"/>
        </w:rPr>
        <w:t xml:space="preserve">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="00683968" w:rsidRPr="00A82689">
        <w:rPr>
          <w:rFonts w:ascii="Times New Roman" w:hAnsi="Times New Roman" w:cs="Times New Roman"/>
        </w:rPr>
        <w:t>.</w:t>
      </w:r>
    </w:p>
    <w:p w14:paraId="3BD3C4A0" w14:textId="6CEAAD34" w:rsidR="001704C5" w:rsidRDefault="00034E4A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 xml:space="preserve">Among </w:t>
      </w:r>
      <w:r w:rsidR="00971F04" w:rsidRPr="00A82689">
        <w:rPr>
          <w:rFonts w:ascii="Times New Roman" w:hAnsi="Times New Roman" w:cs="Times New Roman"/>
        </w:rPr>
        <w:t>binary</w:t>
      </w:r>
      <w:r w:rsidRPr="00A82689">
        <w:rPr>
          <w:rFonts w:ascii="Times New Roman" w:hAnsi="Times New Roman" w:cs="Times New Roman"/>
        </w:rPr>
        <w:t xml:space="preserve"> control covariates, we observe that the randomizations were balanced </w:t>
      </w:r>
      <w:r w:rsidR="000A1589" w:rsidRPr="00A82689">
        <w:rPr>
          <w:rFonts w:ascii="Times New Roman" w:hAnsi="Times New Roman" w:cs="Times New Roman"/>
        </w:rPr>
        <w:t>between</w:t>
      </w:r>
      <w:r w:rsidRPr="00A82689">
        <w:rPr>
          <w:rFonts w:ascii="Times New Roman" w:hAnsi="Times New Roman" w:cs="Times New Roman"/>
        </w:rPr>
        <w:t xml:space="preserve"> </w:t>
      </w:r>
      <w:r w:rsidR="00A11259">
        <w:rPr>
          <w:rFonts w:ascii="Times New Roman" w:hAnsi="Times New Roman" w:cs="Times New Roman"/>
        </w:rPr>
        <w:t xml:space="preserve">female and male adolescents, </w:t>
      </w:r>
      <w:r w:rsidR="000A1589" w:rsidRPr="00A82689">
        <w:rPr>
          <w:rFonts w:ascii="Times New Roman" w:hAnsi="Times New Roman" w:cs="Times New Roman"/>
        </w:rPr>
        <w:t xml:space="preserve">female and male parents, </w:t>
      </w:r>
      <w:r w:rsidR="001B210C" w:rsidRPr="00A82689">
        <w:rPr>
          <w:rFonts w:ascii="Times New Roman" w:hAnsi="Times New Roman" w:cs="Times New Roman"/>
        </w:rPr>
        <w:t xml:space="preserve">teen </w:t>
      </w:r>
      <w:r w:rsidR="000A1589" w:rsidRPr="00A82689">
        <w:rPr>
          <w:rFonts w:ascii="Times New Roman" w:hAnsi="Times New Roman" w:cs="Times New Roman"/>
        </w:rPr>
        <w:t xml:space="preserve">multiple attempters </w:t>
      </w:r>
      <w:r w:rsidR="001B210C" w:rsidRPr="00A82689">
        <w:rPr>
          <w:rFonts w:ascii="Times New Roman" w:hAnsi="Times New Roman" w:cs="Times New Roman"/>
        </w:rPr>
        <w:t>and non-multiple attempters, and teen home and inpatient dispositions, respectively</w:t>
      </w:r>
      <w:r w:rsidR="002A5CC8" w:rsidRPr="00A82689">
        <w:rPr>
          <w:rFonts w:ascii="Times New Roman" w:hAnsi="Times New Roman" w:cs="Times New Roman"/>
        </w:rPr>
        <w:t xml:space="preserve"> </w:t>
      </w:r>
      <w:r w:rsidR="00EA62FD" w:rsidRPr="00A82689">
        <w:rPr>
          <w:rFonts w:ascii="Times New Roman" w:hAnsi="Times New Roman" w:cs="Times New Roman"/>
        </w:rPr>
        <w:t>(</w:t>
      </w:r>
      <w:r w:rsidR="00EA62FD" w:rsidRPr="00A82689">
        <w:rPr>
          <w:rFonts w:ascii="Times New Roman" w:hAnsi="Times New Roman" w:cs="Times New Roman"/>
          <w:b/>
          <w:bCs/>
        </w:rPr>
        <w:t>Table 2</w:t>
      </w:r>
      <w:r w:rsidR="00EA62FD" w:rsidRPr="00A82689">
        <w:rPr>
          <w:rFonts w:ascii="Times New Roman" w:hAnsi="Times New Roman" w:cs="Times New Roman"/>
        </w:rPr>
        <w:t>)</w:t>
      </w:r>
      <w:r w:rsidRPr="00A82689">
        <w:rPr>
          <w:rFonts w:ascii="Times New Roman" w:hAnsi="Times New Roman" w:cs="Times New Roman"/>
        </w:rPr>
        <w:t xml:space="preserve">. </w:t>
      </w:r>
    </w:p>
    <w:p w14:paraId="2479D758" w14:textId="6B415074" w:rsidR="009045C1" w:rsidRPr="000E7D15" w:rsidRDefault="009045C1" w:rsidP="009045C1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0E7D1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Table 2</w:t>
      </w:r>
      <w:r w:rsidRPr="000E7D1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Pr="000E7D15">
        <w:rPr>
          <w:rFonts w:ascii="Times New Roman" w:hAnsi="Times New Roman" w:cs="Times New Roman"/>
          <w:sz w:val="20"/>
          <w:szCs w:val="20"/>
        </w:rPr>
        <w:t xml:space="preserve">Average balance for </w:t>
      </w:r>
      <w:r w:rsidR="000E7D15" w:rsidRPr="000E7D15">
        <w:rPr>
          <w:rFonts w:ascii="Times New Roman" w:hAnsi="Times New Roman" w:cs="Times New Roman"/>
          <w:sz w:val="20"/>
          <w:szCs w:val="20"/>
        </w:rPr>
        <w:t xml:space="preserve">baseline </w:t>
      </w:r>
      <w:r w:rsidRPr="000E7D15">
        <w:rPr>
          <w:rFonts w:ascii="Times New Roman" w:hAnsi="Times New Roman" w:cs="Times New Roman"/>
          <w:sz w:val="20"/>
          <w:szCs w:val="20"/>
        </w:rPr>
        <w:t>binary covariates, across decision points (N=3,356)</w:t>
      </w:r>
    </w:p>
    <w:tbl>
      <w:tblPr>
        <w:tblW w:w="10530" w:type="dxa"/>
        <w:tblLook w:val="04A0" w:firstRow="1" w:lastRow="0" w:firstColumn="1" w:lastColumn="0" w:noHBand="0" w:noVBand="1"/>
      </w:tblPr>
      <w:tblGrid>
        <w:gridCol w:w="4140"/>
        <w:gridCol w:w="2250"/>
        <w:gridCol w:w="2430"/>
        <w:gridCol w:w="1710"/>
      </w:tblGrid>
      <w:tr w:rsidR="00873654" w:rsidRPr="00773578" w14:paraId="2F62428C" w14:textId="77777777" w:rsidTr="00830AD5">
        <w:trPr>
          <w:trHeight w:val="200"/>
        </w:trPr>
        <w:tc>
          <w:tcPr>
            <w:tcW w:w="41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698F3F" w14:textId="3F9F6F52" w:rsidR="00B82135" w:rsidRPr="00830AD5" w:rsidRDefault="00B82135" w:rsidP="00A941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Covariate</w:t>
            </w:r>
            <w:r w:rsidR="00873654"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(Group 1, Group 2)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19F86C1" w14:textId="77777777" w:rsidR="00830AD5" w:rsidRDefault="00B82135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Group 1</w:t>
            </w:r>
            <w:r w:rsidR="00005412"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EA91AF6" w14:textId="2E0D5C6D" w:rsidR="00B82135" w:rsidRPr="00830AD5" w:rsidRDefault="00005412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(# in Augment with </w:t>
            </w:r>
            <w:r w:rsidRPr="00962101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</w:rPr>
              <w:t>P-F Text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, Total # in Group)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4885AB9" w14:textId="77777777" w:rsidR="00830AD5" w:rsidRDefault="00B82135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Group 2</w:t>
            </w:r>
            <w:r w:rsidR="00005412"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87C1640" w14:textId="2210AB4D" w:rsidR="00B82135" w:rsidRPr="00830AD5" w:rsidRDefault="00005412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(# in Augment with </w:t>
            </w:r>
            <w:r w:rsidRPr="00962101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</w:rPr>
              <w:t xml:space="preserve">P-F Text, 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 # in Group)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9E9487" w14:textId="77777777" w:rsidR="00B82135" w:rsidRPr="00830AD5" w:rsidRDefault="00B82135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Cohen’s d</w:t>
            </w:r>
          </w:p>
          <w:p w14:paraId="3B6E68A5" w14:textId="21359197" w:rsidR="00005412" w:rsidRPr="00830AD5" w:rsidRDefault="00005412" w:rsidP="00117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(St</w:t>
            </w:r>
            <w:r w:rsid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d.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Dev</w:t>
            </w:r>
            <w:r w:rsid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Across Full Sample)</w:t>
            </w:r>
          </w:p>
        </w:tc>
      </w:tr>
      <w:tr w:rsidR="00A11259" w:rsidRPr="00773578" w14:paraId="77D1AC05" w14:textId="77777777" w:rsidTr="00830AD5">
        <w:trPr>
          <w:trHeight w:val="52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6FEE22" w14:textId="308FCE84" w:rsidR="00A11259" w:rsidRPr="00830AD5" w:rsidRDefault="00A11259" w:rsidP="00A112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Teen Sex (Male, Female)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F3E9A" w14:textId="0288361C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440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(n=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481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; N=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1092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1993F" w14:textId="00144B9F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462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(n=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1045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; 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2264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AC0F708" w14:textId="378EBD0E" w:rsidR="00A11259" w:rsidRPr="00830AD5" w:rsidRDefault="007E670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r w:rsidR="00A11259"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042</w:t>
            </w:r>
            <w:r w:rsidR="00A11259"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(0.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498</w:t>
            </w:r>
            <w:r w:rsidR="00A11259"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</w:tr>
      <w:tr w:rsidR="00A11259" w:rsidRPr="00773578" w14:paraId="3FB091FE" w14:textId="77777777" w:rsidTr="00830AD5">
        <w:trPr>
          <w:trHeight w:val="52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4BE8" w14:textId="440DA192" w:rsidR="00A11259" w:rsidRPr="00830AD5" w:rsidRDefault="00A11259" w:rsidP="00A112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Parent Sex (Male, Female)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3EE48" w14:textId="797C8380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0.429 (n=144; N=</w:t>
            </w:r>
            <w:r w:rsidR="007E67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336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0251" w14:textId="262A8031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0.458 (n=1382; N=3,020)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A3AC62E" w14:textId="7CD871C3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-0.058 (0.498)</w:t>
            </w:r>
          </w:p>
        </w:tc>
      </w:tr>
      <w:tr w:rsidR="00A11259" w:rsidRPr="00773578" w14:paraId="0B3CC733" w14:textId="77777777" w:rsidTr="00830AD5">
        <w:trPr>
          <w:trHeight w:val="128"/>
        </w:trPr>
        <w:tc>
          <w:tcPr>
            <w:tcW w:w="41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9B53F" w14:textId="1015F309" w:rsidR="00A11259" w:rsidRPr="00830AD5" w:rsidRDefault="00A11259" w:rsidP="00A112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Multiple Attempt (No, Yes)</w:t>
            </w:r>
          </w:p>
        </w:tc>
        <w:tc>
          <w:tcPr>
            <w:tcW w:w="22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1C10" w14:textId="2386D703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0.466 (n=1017; N=2184)</w:t>
            </w:r>
          </w:p>
        </w:tc>
        <w:tc>
          <w:tcPr>
            <w:tcW w:w="24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05420" w14:textId="2BE9D6BA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0.434 (n=509; N=1172)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</w:tcPr>
          <w:p w14:paraId="1D481FF3" w14:textId="5977ABF1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0.063 (0.498)</w:t>
            </w:r>
          </w:p>
        </w:tc>
      </w:tr>
      <w:tr w:rsidR="00A11259" w:rsidRPr="00773578" w14:paraId="08410CF0" w14:textId="77777777" w:rsidTr="00830AD5">
        <w:trPr>
          <w:trHeight w:val="201"/>
        </w:trPr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46E32" w14:textId="2F034851" w:rsidR="00A11259" w:rsidRPr="00830AD5" w:rsidRDefault="00A11259" w:rsidP="00A112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Disposition at Index ED Visit (Home, Inpatient)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343952" w14:textId="26F42C3C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0.464 (n=741; N=1596)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7F1BA" w14:textId="5F7D357D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0.446 (n=785; N=1760)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515ED6" w14:textId="438A84B8" w:rsidR="00A11259" w:rsidRPr="00830AD5" w:rsidRDefault="00A11259" w:rsidP="00A1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0.037 (0.498)</w:t>
            </w:r>
          </w:p>
        </w:tc>
      </w:tr>
    </w:tbl>
    <w:p w14:paraId="7579F064" w14:textId="77777777" w:rsidR="00A82689" w:rsidRDefault="00A82689" w:rsidP="000E7D15">
      <w:pPr>
        <w:pStyle w:val="NoSpacing"/>
      </w:pPr>
    </w:p>
    <w:p w14:paraId="0D3C0EE1" w14:textId="1BF73064" w:rsidR="000E7D15" w:rsidRPr="00A82689" w:rsidRDefault="00034E4A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 xml:space="preserve">Among continuous control covariates, </w:t>
      </w:r>
      <w:r w:rsidR="00177534">
        <w:rPr>
          <w:rFonts w:ascii="Times New Roman" w:hAnsi="Times New Roman" w:cs="Times New Roman"/>
        </w:rPr>
        <w:t xml:space="preserve">we use an approach developed by Luers and collaborators </w:t>
      </w:r>
      <w:r w:rsidR="00177534" w:rsidRPr="00830AD5">
        <w:rPr>
          <w:rFonts w:ascii="Times New Roman" w:hAnsi="Times New Roman" w:cs="Times New Roman"/>
          <w:i/>
          <w:iCs/>
        </w:rPr>
        <w:t>(</w:t>
      </w:r>
      <w:r w:rsidR="00B10B28">
        <w:rPr>
          <w:rFonts w:ascii="Times New Roman" w:hAnsi="Times New Roman" w:cs="Times New Roman"/>
          <w:i/>
          <w:iCs/>
        </w:rPr>
        <w:t>1</w:t>
      </w:r>
      <w:r w:rsidR="00177534" w:rsidRPr="00830AD5">
        <w:rPr>
          <w:rFonts w:ascii="Times New Roman" w:hAnsi="Times New Roman" w:cs="Times New Roman"/>
          <w:i/>
          <w:iCs/>
        </w:rPr>
        <w:t>)</w:t>
      </w:r>
      <w:r w:rsidR="00177534">
        <w:rPr>
          <w:rFonts w:ascii="Times New Roman" w:hAnsi="Times New Roman" w:cs="Times New Roman"/>
        </w:rPr>
        <w:t xml:space="preserve"> to estimate standard effect sizes for each decision point, that being the fitted value from a LOESS curve. We opted to use this method because it is suitable for the mobile health data and continuous proximal outcome</w:t>
      </w:r>
      <w:r w:rsidR="00005412">
        <w:rPr>
          <w:rFonts w:ascii="Times New Roman" w:hAnsi="Times New Roman" w:cs="Times New Roman"/>
        </w:rPr>
        <w:t>s</w:t>
      </w:r>
      <w:r w:rsidR="00177534">
        <w:rPr>
          <w:rFonts w:ascii="Times New Roman" w:hAnsi="Times New Roman" w:cs="Times New Roman"/>
        </w:rPr>
        <w:t xml:space="preserve"> at-hand. In turn, </w:t>
      </w:r>
      <w:r w:rsidRPr="00A82689">
        <w:rPr>
          <w:rFonts w:ascii="Times New Roman" w:hAnsi="Times New Roman" w:cs="Times New Roman"/>
        </w:rPr>
        <w:t>we similarly observe that the randomizations were balanced with respect to teen PHQ-9 (reflects adolescent depression severity), parent PHQ-4 (reflects parent anxiety and depression), and parent’s stress</w:t>
      </w:r>
      <w:r w:rsidR="00EA62FD" w:rsidRPr="00A82689">
        <w:rPr>
          <w:rFonts w:ascii="Times New Roman" w:hAnsi="Times New Roman" w:cs="Times New Roman"/>
        </w:rPr>
        <w:t xml:space="preserve"> (</w:t>
      </w:r>
      <w:r w:rsidR="00EA62FD" w:rsidRPr="00A82689">
        <w:rPr>
          <w:rFonts w:ascii="Times New Roman" w:hAnsi="Times New Roman" w:cs="Times New Roman"/>
          <w:b/>
          <w:bCs/>
        </w:rPr>
        <w:t>Table 3</w:t>
      </w:r>
      <w:r w:rsidR="00EA62FD" w:rsidRPr="00A82689">
        <w:rPr>
          <w:rFonts w:ascii="Times New Roman" w:hAnsi="Times New Roman" w:cs="Times New Roman"/>
        </w:rPr>
        <w:t>)</w:t>
      </w:r>
      <w:r w:rsidR="00145643">
        <w:rPr>
          <w:rFonts w:ascii="Times New Roman" w:hAnsi="Times New Roman" w:cs="Times New Roman"/>
        </w:rPr>
        <w:t>; all as measured</w:t>
      </w:r>
      <w:r w:rsidR="00C35765">
        <w:rPr>
          <w:rFonts w:ascii="Times New Roman" w:hAnsi="Times New Roman" w:cs="Times New Roman"/>
        </w:rPr>
        <w:t xml:space="preserve"> at baseline</w:t>
      </w:r>
      <w:r w:rsidRPr="00A82689">
        <w:rPr>
          <w:rFonts w:ascii="Times New Roman" w:hAnsi="Times New Roman" w:cs="Times New Roman"/>
        </w:rPr>
        <w:t xml:space="preserve">. </w:t>
      </w:r>
    </w:p>
    <w:p w14:paraId="25949E0C" w14:textId="795FCCD0" w:rsidR="00971F04" w:rsidRPr="000E7D15" w:rsidRDefault="00971F04" w:rsidP="000E7D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0E7D15">
        <w:rPr>
          <w:rFonts w:ascii="Times New Roman" w:hAnsi="Times New Roman" w:cs="Times New Roman"/>
          <w:b/>
          <w:bCs/>
          <w:sz w:val="20"/>
          <w:szCs w:val="20"/>
        </w:rPr>
        <w:lastRenderedPageBreak/>
        <w:t>Table 3</w:t>
      </w:r>
      <w:r w:rsidRPr="000E7D15">
        <w:rPr>
          <w:rFonts w:ascii="Times New Roman" w:hAnsi="Times New Roman" w:cs="Times New Roman"/>
          <w:sz w:val="20"/>
          <w:szCs w:val="20"/>
        </w:rPr>
        <w:t xml:space="preserve">. Average balance for </w:t>
      </w:r>
      <w:r w:rsidR="000E7D15" w:rsidRPr="000E7D15">
        <w:rPr>
          <w:rFonts w:ascii="Times New Roman" w:hAnsi="Times New Roman" w:cs="Times New Roman"/>
          <w:sz w:val="20"/>
          <w:szCs w:val="20"/>
        </w:rPr>
        <w:t xml:space="preserve">baseline </w:t>
      </w:r>
      <w:r w:rsidRPr="000E7D15">
        <w:rPr>
          <w:rFonts w:ascii="Times New Roman" w:hAnsi="Times New Roman" w:cs="Times New Roman"/>
          <w:sz w:val="20"/>
          <w:szCs w:val="20"/>
        </w:rPr>
        <w:t>continuous covariates, across decision points (N=3,356)</w:t>
      </w:r>
    </w:p>
    <w:tbl>
      <w:tblPr>
        <w:tblW w:w="8100" w:type="dxa"/>
        <w:tblLook w:val="04A0" w:firstRow="1" w:lastRow="0" w:firstColumn="1" w:lastColumn="0" w:noHBand="0" w:noVBand="1"/>
      </w:tblPr>
      <w:tblGrid>
        <w:gridCol w:w="4140"/>
        <w:gridCol w:w="2250"/>
        <w:gridCol w:w="1710"/>
      </w:tblGrid>
      <w:tr w:rsidR="000E7D15" w:rsidRPr="00773578" w14:paraId="35AB77D3" w14:textId="77777777" w:rsidTr="000E7D15">
        <w:trPr>
          <w:trHeight w:val="200"/>
        </w:trPr>
        <w:tc>
          <w:tcPr>
            <w:tcW w:w="41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EDFDF2" w14:textId="3EB9432B" w:rsidR="000E7D15" w:rsidRPr="00830AD5" w:rsidRDefault="000E7D15" w:rsidP="00A941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Covariate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59D58A5" w14:textId="6AF3559B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Mean Difference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21FBE0" w14:textId="5143244C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Standardized Difference</w:t>
            </w:r>
          </w:p>
          <w:p w14:paraId="12C89FE9" w14:textId="17D46A54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(St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d.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Dev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  <w:r w:rsidRPr="00830A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  <w:tr w:rsidR="000E7D15" w:rsidRPr="00773578" w14:paraId="7B72D35A" w14:textId="77777777" w:rsidTr="000E7D15">
        <w:trPr>
          <w:trHeight w:val="52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ACC0" w14:textId="0CA19678" w:rsidR="000E7D15" w:rsidRPr="00830AD5" w:rsidRDefault="000E7D15" w:rsidP="00A941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Teen PHQ-9 (Depression Severity)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00616" w14:textId="67229DA2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-0.236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910FAD0" w14:textId="3D577D07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-0.0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46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5.120</w:t>
            </w:r>
            <w:r w:rsidRPr="00830A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</w:tr>
      <w:tr w:rsidR="000E7D15" w:rsidRPr="00773578" w14:paraId="3493674F" w14:textId="77777777" w:rsidTr="000E7D15">
        <w:trPr>
          <w:trHeight w:val="128"/>
        </w:trPr>
        <w:tc>
          <w:tcPr>
            <w:tcW w:w="41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32312" w14:textId="32E42606" w:rsidR="000E7D15" w:rsidRPr="00830AD5" w:rsidRDefault="000E7D15" w:rsidP="00A941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Parent PHQ-4 (Anxiety and Depression)</w:t>
            </w:r>
          </w:p>
        </w:tc>
        <w:tc>
          <w:tcPr>
            <w:tcW w:w="22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561A7" w14:textId="545E1E5C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0.012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</w:tcPr>
          <w:p w14:paraId="00360CBD" w14:textId="20F7A6DD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</w:t>
            </w: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3.550</w:t>
            </w: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E7D15" w:rsidRPr="00773578" w14:paraId="5975B2E2" w14:textId="77777777" w:rsidTr="000E7D15">
        <w:trPr>
          <w:trHeight w:val="201"/>
        </w:trPr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EF0178" w14:textId="78D17330" w:rsidR="000E7D15" w:rsidRPr="00830AD5" w:rsidRDefault="000E7D15" w:rsidP="00A941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Parent Stress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180A33" w14:textId="13A6EDE5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-0.314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2CF9BD" w14:textId="083AEABA" w:rsidR="000E7D15" w:rsidRPr="00830AD5" w:rsidRDefault="000E7D15" w:rsidP="00A941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-0.057</w:t>
            </w: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5.497</w:t>
            </w:r>
            <w:r w:rsidRPr="00830AD5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14:paraId="3D1B40F6" w14:textId="77777777" w:rsidR="000E7D15" w:rsidRDefault="000E7D15" w:rsidP="000E7D15">
      <w:pPr>
        <w:pStyle w:val="NoSpacing"/>
      </w:pPr>
    </w:p>
    <w:p w14:paraId="748A7B9F" w14:textId="5BD0A2A8" w:rsidR="001704C5" w:rsidRPr="00A82689" w:rsidRDefault="001704C5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>Figure 4</w:t>
      </w:r>
      <w:r w:rsidRPr="00A82689">
        <w:rPr>
          <w:rFonts w:ascii="Times New Roman" w:hAnsi="Times New Roman" w:cs="Times New Roman"/>
        </w:rPr>
        <w:t xml:space="preserve"> shows the distributions of the continuous control covariates for those parents randomized to the parent-focused text and no parent-focused text, across all decision points in the study time period. The </w:t>
      </w:r>
      <w:r w:rsidR="000F0982">
        <w:rPr>
          <w:rFonts w:ascii="Times New Roman" w:hAnsi="Times New Roman" w:cs="Times New Roman"/>
        </w:rPr>
        <w:t>plots</w:t>
      </w:r>
      <w:r w:rsidR="009455A4">
        <w:rPr>
          <w:rFonts w:ascii="Times New Roman" w:hAnsi="Times New Roman" w:cs="Times New Roman"/>
        </w:rPr>
        <w:t xml:space="preserve"> visually</w:t>
      </w:r>
      <w:r w:rsidRPr="00A82689">
        <w:rPr>
          <w:rFonts w:ascii="Times New Roman" w:hAnsi="Times New Roman" w:cs="Times New Roman"/>
        </w:rPr>
        <w:t xml:space="preserve"> align with the results shown in </w:t>
      </w:r>
      <w:r w:rsidRPr="00A82689">
        <w:rPr>
          <w:rFonts w:ascii="Times New Roman" w:hAnsi="Times New Roman" w:cs="Times New Roman"/>
          <w:b/>
          <w:bCs/>
        </w:rPr>
        <w:t>Table 3</w:t>
      </w:r>
      <w:r w:rsidRPr="00A82689">
        <w:rPr>
          <w:rFonts w:ascii="Times New Roman" w:hAnsi="Times New Roman" w:cs="Times New Roman"/>
        </w:rPr>
        <w:t xml:space="preserve"> above, in that the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="00830AD5" w:rsidRPr="00830AD5">
        <w:rPr>
          <w:rFonts w:ascii="Times New Roman" w:hAnsi="Times New Roman" w:cs="Times New Roman"/>
          <w:i/>
          <w:iCs/>
        </w:rPr>
        <w:t>ext</w:t>
      </w:r>
      <w:r w:rsidR="00830AD5">
        <w:rPr>
          <w:rFonts w:ascii="Times New Roman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and no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="00830AD5" w:rsidRPr="00830AD5">
        <w:rPr>
          <w:rFonts w:ascii="Times New Roman" w:hAnsi="Times New Roman" w:cs="Times New Roman"/>
          <w:i/>
          <w:iCs/>
        </w:rPr>
        <w:t>ext</w:t>
      </w:r>
      <w:r w:rsidR="00830AD5">
        <w:rPr>
          <w:rFonts w:ascii="Times New Roman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groups were similar with respect to the distributions of the continuous control covariates at baseline. </w:t>
      </w:r>
    </w:p>
    <w:p w14:paraId="68B034D6" w14:textId="49AEC143" w:rsidR="001704C5" w:rsidRDefault="00034E4A" w:rsidP="00830AD5">
      <w:pPr>
        <w:pStyle w:val="NoSpacing"/>
        <w:spacing w:line="360" w:lineRule="auto"/>
        <w:rPr>
          <w:rFonts w:ascii="Times New Roman" w:hAnsi="Times New Roman" w:cs="Times New Roman"/>
        </w:rPr>
      </w:pPr>
      <w:r w:rsidRPr="00A82689">
        <w:rPr>
          <w:noProof/>
        </w:rPr>
        <w:drawing>
          <wp:inline distT="0" distB="0" distL="0" distR="0" wp14:anchorId="2137B478" wp14:editId="1011643A">
            <wp:extent cx="5943600" cy="364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E54">
        <w:rPr>
          <w:rFonts w:ascii="Times New Roman" w:hAnsi="Times New Roman" w:cs="Times New Roman"/>
          <w:b/>
          <w:bCs/>
        </w:rPr>
        <w:t>Figure 4</w:t>
      </w:r>
      <w:r w:rsidRPr="00763E54">
        <w:rPr>
          <w:rFonts w:ascii="Times New Roman" w:hAnsi="Times New Roman" w:cs="Times New Roman"/>
        </w:rPr>
        <w:t>. Distributions of continuous control covariates, among participants being randomized to</w:t>
      </w:r>
      <w:r w:rsidR="00476482">
        <w:rPr>
          <w:rFonts w:ascii="Times New Roman" w:hAnsi="Times New Roman" w:cs="Times New Roman"/>
        </w:rPr>
        <w:t xml:space="preserve"> augment with</w:t>
      </w:r>
      <w:r w:rsidRPr="00763E54">
        <w:rPr>
          <w:rFonts w:ascii="Times New Roman" w:hAnsi="Times New Roman" w:cs="Times New Roman"/>
        </w:rPr>
        <w:t xml:space="preserve">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C03A25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Pr="00763E54">
        <w:rPr>
          <w:rFonts w:ascii="Times New Roman" w:hAnsi="Times New Roman" w:cs="Times New Roman"/>
        </w:rPr>
        <w:t xml:space="preserve"> versus </w:t>
      </w:r>
      <w:r w:rsidR="00476482">
        <w:rPr>
          <w:rFonts w:ascii="Times New Roman" w:hAnsi="Times New Roman" w:cs="Times New Roman"/>
        </w:rPr>
        <w:t xml:space="preserve">do </w:t>
      </w:r>
      <w:r w:rsidRPr="00763E54">
        <w:rPr>
          <w:rFonts w:ascii="Times New Roman" w:hAnsi="Times New Roman" w:cs="Times New Roman"/>
        </w:rPr>
        <w:t>no</w:t>
      </w:r>
      <w:r w:rsidR="00476482">
        <w:rPr>
          <w:rFonts w:ascii="Times New Roman" w:hAnsi="Times New Roman" w:cs="Times New Roman"/>
        </w:rPr>
        <w:t>t augment with</w:t>
      </w:r>
      <w:r w:rsidRPr="00763E54">
        <w:rPr>
          <w:rFonts w:ascii="Times New Roman" w:hAnsi="Times New Roman" w:cs="Times New Roman"/>
        </w:rPr>
        <w:t xml:space="preserve">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C03A25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="00D447C3" w:rsidRPr="00763E54">
        <w:rPr>
          <w:rFonts w:ascii="Times New Roman" w:hAnsi="Times New Roman" w:cs="Times New Roman"/>
        </w:rPr>
        <w:t>.</w:t>
      </w:r>
    </w:p>
    <w:p w14:paraId="0A625764" w14:textId="77777777" w:rsidR="000E7D15" w:rsidRPr="00A82689" w:rsidRDefault="000E7D15" w:rsidP="00830AD5">
      <w:pPr>
        <w:pStyle w:val="NoSpacing"/>
        <w:spacing w:line="360" w:lineRule="auto"/>
        <w:rPr>
          <w:rFonts w:ascii="Times New Roman" w:hAnsi="Times New Roman" w:cs="Times New Roman"/>
        </w:rPr>
      </w:pPr>
    </w:p>
    <w:p w14:paraId="6A064DFD" w14:textId="6A55E325" w:rsidR="00E577AE" w:rsidRPr="00A82689" w:rsidRDefault="00C341FC" w:rsidP="00A82689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</w:t>
      </w:r>
      <w:r w:rsidR="007773F8" w:rsidRPr="00A82689">
        <w:rPr>
          <w:rFonts w:ascii="Times New Roman" w:hAnsi="Times New Roman" w:cs="Times New Roman"/>
          <w:i/>
          <w:iCs/>
        </w:rPr>
        <w:t xml:space="preserve">. </w:t>
      </w:r>
      <w:r w:rsidR="00E577AE" w:rsidRPr="00A82689">
        <w:rPr>
          <w:rFonts w:ascii="Times New Roman" w:hAnsi="Times New Roman" w:cs="Times New Roman"/>
          <w:i/>
          <w:iCs/>
        </w:rPr>
        <w:t>Examining Empirical Probabilities of Being Randomized to Parent-Focused Text</w:t>
      </w:r>
    </w:p>
    <w:p w14:paraId="73F74D73" w14:textId="79BF4721" w:rsidR="00A81519" w:rsidRPr="00A82689" w:rsidRDefault="00601D7B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We performed the</w:t>
      </w:r>
      <w:r w:rsidR="00A81519" w:rsidRPr="00A81519">
        <w:rPr>
          <w:rFonts w:ascii="Times New Roman" w:hAnsi="Times New Roman" w:cs="Times New Roman"/>
        </w:rPr>
        <w:t xml:space="preserve"> check of whether the empirical (or observed) randomization probability align</w:t>
      </w:r>
      <w:r w:rsidR="009455A4">
        <w:rPr>
          <w:rFonts w:ascii="Times New Roman" w:hAnsi="Times New Roman" w:cs="Times New Roman"/>
        </w:rPr>
        <w:t>ed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t>with the intended (or expected) constant randomization probability of 0.5, or whether the confidence interval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t>bounds contain</w:t>
      </w:r>
      <w:r w:rsidR="00E36990">
        <w:rPr>
          <w:rFonts w:ascii="Times New Roman" w:hAnsi="Times New Roman" w:cs="Times New Roman"/>
        </w:rPr>
        <w:t>ed</w:t>
      </w:r>
      <w:r w:rsidR="00A81519" w:rsidRPr="00A81519">
        <w:rPr>
          <w:rFonts w:ascii="Times New Roman" w:hAnsi="Times New Roman" w:cs="Times New Roman"/>
        </w:rPr>
        <w:t xml:space="preserve"> the expected randomization probability. This check was to confirm that the element of the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t xml:space="preserve">intended study design that the randomization probability </w:t>
      </w:r>
      <w:r w:rsidR="00E36990">
        <w:rPr>
          <w:rFonts w:ascii="Times New Roman" w:hAnsi="Times New Roman" w:cs="Times New Roman"/>
        </w:rPr>
        <w:t>was</w:t>
      </w:r>
      <w:r w:rsidR="00A81519" w:rsidRPr="00A81519">
        <w:rPr>
          <w:rFonts w:ascii="Times New Roman" w:hAnsi="Times New Roman" w:cs="Times New Roman"/>
        </w:rPr>
        <w:t xml:space="preserve"> constant </w:t>
      </w:r>
      <w:r w:rsidR="00D96541" w:rsidRPr="00A82689">
        <w:rPr>
          <w:rFonts w:ascii="Times New Roman" w:hAnsi="Times New Roman" w:cs="Times New Roman"/>
        </w:rPr>
        <w:t>at 0.5</w:t>
      </w:r>
      <w:r w:rsidR="00A81519" w:rsidRPr="00A81519">
        <w:rPr>
          <w:rFonts w:ascii="Times New Roman" w:hAnsi="Times New Roman" w:cs="Times New Roman"/>
        </w:rPr>
        <w:t xml:space="preserve"> was reflected in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t>the data.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lastRenderedPageBreak/>
        <w:t>To perform this diagnostic, we first plot</w:t>
      </w:r>
      <w:r w:rsidR="00E36990">
        <w:rPr>
          <w:rFonts w:ascii="Times New Roman" w:hAnsi="Times New Roman" w:cs="Times New Roman"/>
        </w:rPr>
        <w:t>ted</w:t>
      </w:r>
      <w:r w:rsidR="00A81519" w:rsidRPr="00A81519">
        <w:rPr>
          <w:rFonts w:ascii="Times New Roman" w:hAnsi="Times New Roman" w:cs="Times New Roman"/>
        </w:rPr>
        <w:t xml:space="preserve"> the expected randomization probability against the observed randomization</w:t>
      </w:r>
      <w:r w:rsidR="00A81519" w:rsidRPr="00A82689">
        <w:rPr>
          <w:rFonts w:ascii="Times New Roman" w:hAnsi="Times New Roman" w:cs="Times New Roman"/>
        </w:rPr>
        <w:t xml:space="preserve"> </w:t>
      </w:r>
      <w:r w:rsidR="00A81519" w:rsidRPr="00A81519">
        <w:rPr>
          <w:rFonts w:ascii="Times New Roman" w:hAnsi="Times New Roman" w:cs="Times New Roman"/>
        </w:rPr>
        <w:t xml:space="preserve">probability marginal over time and marginal over morning and evening time windows. </w:t>
      </w:r>
    </w:p>
    <w:p w14:paraId="14AC339F" w14:textId="1CEEF2C9" w:rsidR="006D63C2" w:rsidRPr="00A82689" w:rsidRDefault="00223263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 xml:space="preserve">Figure </w:t>
      </w:r>
      <w:r w:rsidR="00F33F0A" w:rsidRPr="00A82689">
        <w:rPr>
          <w:rFonts w:ascii="Times New Roman" w:hAnsi="Times New Roman" w:cs="Times New Roman"/>
          <w:b/>
          <w:bCs/>
        </w:rPr>
        <w:t>5</w:t>
      </w:r>
      <w:r w:rsidR="00F33F0A" w:rsidRPr="00A82689">
        <w:rPr>
          <w:rFonts w:ascii="Times New Roman" w:hAnsi="Times New Roman" w:cs="Times New Roman"/>
        </w:rPr>
        <w:t xml:space="preserve"> displays the </w:t>
      </w:r>
      <w:r w:rsidR="00774CE6" w:rsidRPr="00A82689">
        <w:rPr>
          <w:rFonts w:ascii="Times New Roman" w:hAnsi="Times New Roman" w:cs="Times New Roman"/>
        </w:rPr>
        <w:t xml:space="preserve">empirical marginal probability of being randomized to the </w:t>
      </w:r>
      <w:r w:rsidR="004A104B" w:rsidRPr="00830AD5">
        <w:rPr>
          <w:rFonts w:ascii="Times New Roman" w:hAnsi="Times New Roman" w:cs="Times New Roman"/>
          <w:i/>
          <w:iCs/>
        </w:rPr>
        <w:t>P-F</w:t>
      </w:r>
      <w:r w:rsidR="00B871FB" w:rsidRPr="00830AD5">
        <w:rPr>
          <w:rFonts w:ascii="Times New Roman" w:hAnsi="Times New Roman" w:cs="Times New Roman"/>
          <w:i/>
          <w:iCs/>
        </w:rPr>
        <w:t xml:space="preserve"> </w:t>
      </w:r>
      <w:r w:rsidR="009E3250">
        <w:rPr>
          <w:rFonts w:ascii="Times New Roman" w:hAnsi="Times New Roman" w:cs="Times New Roman"/>
          <w:i/>
          <w:iCs/>
        </w:rPr>
        <w:t>t</w:t>
      </w:r>
      <w:r w:rsidR="00B871FB" w:rsidRPr="00830AD5">
        <w:rPr>
          <w:rFonts w:ascii="Times New Roman" w:hAnsi="Times New Roman" w:cs="Times New Roman"/>
          <w:i/>
          <w:iCs/>
        </w:rPr>
        <w:t>ext</w:t>
      </w:r>
      <w:r w:rsidR="00B871FB" w:rsidRPr="00A82689">
        <w:rPr>
          <w:rFonts w:ascii="Times New Roman" w:hAnsi="Times New Roman" w:cs="Times New Roman"/>
        </w:rPr>
        <w:t xml:space="preserve">, overall, as well as for the morning and evening. </w:t>
      </w:r>
      <w:r w:rsidR="00104E66" w:rsidRPr="00A82689">
        <w:rPr>
          <w:rFonts w:ascii="Times New Roman" w:hAnsi="Times New Roman" w:cs="Times New Roman"/>
        </w:rPr>
        <w:t xml:space="preserve">The observed marginal randomization probability </w:t>
      </w:r>
      <w:r w:rsidR="00C56BFF">
        <w:rPr>
          <w:rFonts w:ascii="Times New Roman" w:hAnsi="Times New Roman" w:cs="Times New Roman"/>
        </w:rPr>
        <w:t>was</w:t>
      </w:r>
      <w:r w:rsidR="00104E66" w:rsidRPr="00A82689">
        <w:rPr>
          <w:rFonts w:ascii="Times New Roman" w:hAnsi="Times New Roman" w:cs="Times New Roman"/>
        </w:rPr>
        <w:t xml:space="preserve"> 45.5% (95% confidence interval [CI]: 43.8, 47.2)</w:t>
      </w:r>
      <w:r w:rsidR="00A03141" w:rsidRPr="00A82689">
        <w:rPr>
          <w:rFonts w:ascii="Times New Roman" w:hAnsi="Times New Roman" w:cs="Times New Roman"/>
        </w:rPr>
        <w:t>; the CI d</w:t>
      </w:r>
      <w:r w:rsidR="00C56BFF">
        <w:rPr>
          <w:rFonts w:ascii="Times New Roman" w:hAnsi="Times New Roman" w:cs="Times New Roman"/>
        </w:rPr>
        <w:t>id</w:t>
      </w:r>
      <w:r w:rsidR="00A03141" w:rsidRPr="00A82689">
        <w:rPr>
          <w:rFonts w:ascii="Times New Roman" w:hAnsi="Times New Roman" w:cs="Times New Roman"/>
        </w:rPr>
        <w:t xml:space="preserve"> not contain the expected randomization probability of 50%</w:t>
      </w:r>
      <w:r w:rsidR="003474A1" w:rsidRPr="00A82689">
        <w:rPr>
          <w:rFonts w:ascii="Times New Roman" w:hAnsi="Times New Roman" w:cs="Times New Roman"/>
        </w:rPr>
        <w:t xml:space="preserve">, as designated in the trial design. Similar results </w:t>
      </w:r>
      <w:r w:rsidR="00C56BFF">
        <w:rPr>
          <w:rFonts w:ascii="Times New Roman" w:hAnsi="Times New Roman" w:cs="Times New Roman"/>
        </w:rPr>
        <w:t>were</w:t>
      </w:r>
      <w:r w:rsidR="003474A1" w:rsidRPr="00A82689">
        <w:rPr>
          <w:rFonts w:ascii="Times New Roman" w:hAnsi="Times New Roman" w:cs="Times New Roman"/>
        </w:rPr>
        <w:t xml:space="preserve"> rendered for the morning and evening </w:t>
      </w:r>
      <w:r w:rsidR="001704C5" w:rsidRPr="00A82689">
        <w:rPr>
          <w:rFonts w:ascii="Times New Roman" w:hAnsi="Times New Roman" w:cs="Times New Roman"/>
        </w:rPr>
        <w:t>randomizations</w:t>
      </w:r>
      <w:r w:rsidR="003474A1" w:rsidRPr="00A82689">
        <w:rPr>
          <w:rFonts w:ascii="Times New Roman" w:hAnsi="Times New Roman" w:cs="Times New Roman"/>
        </w:rPr>
        <w:t xml:space="preserve">. </w:t>
      </w:r>
    </w:p>
    <w:p w14:paraId="47FABF4E" w14:textId="70A43E34" w:rsidR="003474A1" w:rsidRPr="00763E54" w:rsidRDefault="00223263" w:rsidP="00763E54">
      <w:pPr>
        <w:pStyle w:val="NoSpacing"/>
        <w:spacing w:line="360" w:lineRule="auto"/>
        <w:rPr>
          <w:rFonts w:ascii="Times New Roman" w:hAnsi="Times New Roman" w:cs="Times New Roman"/>
        </w:rPr>
      </w:pPr>
      <w:r w:rsidRPr="00A82689">
        <w:rPr>
          <w:noProof/>
        </w:rPr>
        <w:drawing>
          <wp:inline distT="0" distB="0" distL="0" distR="0" wp14:anchorId="3E52A7C9" wp14:editId="03FB8F42">
            <wp:extent cx="5869926" cy="4084601"/>
            <wp:effectExtent l="0" t="0" r="0" b="0"/>
            <wp:docPr id="105" name="Google Shape;105;g212b3069028_0_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oogle Shape;105;g212b3069028_0_108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26" cy="408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4BF" w:rsidRPr="00763E54">
        <w:rPr>
          <w:rFonts w:ascii="Times New Roman" w:hAnsi="Times New Roman" w:cs="Times New Roman"/>
          <w:b/>
          <w:bCs/>
        </w:rPr>
        <w:t>Figure 5</w:t>
      </w:r>
      <w:r w:rsidR="009964BF" w:rsidRPr="00763E54">
        <w:rPr>
          <w:rFonts w:ascii="Times New Roman" w:hAnsi="Times New Roman" w:cs="Times New Roman"/>
        </w:rPr>
        <w:t xml:space="preserve">. Observed vs. </w:t>
      </w:r>
      <w:r w:rsidR="00D447C3" w:rsidRPr="00763E54">
        <w:rPr>
          <w:rFonts w:ascii="Times New Roman" w:hAnsi="Times New Roman" w:cs="Times New Roman"/>
        </w:rPr>
        <w:t xml:space="preserve">expected probability of being randomized to augment with </w:t>
      </w:r>
      <w:r w:rsidR="00D447C3" w:rsidRPr="00830AD5">
        <w:rPr>
          <w:rFonts w:ascii="Times New Roman" w:hAnsi="Times New Roman" w:cs="Times New Roman"/>
          <w:i/>
          <w:iCs/>
        </w:rPr>
        <w:t xml:space="preserve">P-F </w:t>
      </w:r>
      <w:r w:rsidR="00C03A25">
        <w:rPr>
          <w:rFonts w:ascii="Times New Roman" w:hAnsi="Times New Roman" w:cs="Times New Roman"/>
          <w:i/>
          <w:iCs/>
        </w:rPr>
        <w:t>t</w:t>
      </w:r>
      <w:r w:rsidR="00D447C3" w:rsidRPr="00830AD5">
        <w:rPr>
          <w:rFonts w:ascii="Times New Roman" w:hAnsi="Times New Roman" w:cs="Times New Roman"/>
          <w:i/>
          <w:iCs/>
        </w:rPr>
        <w:t>ext</w:t>
      </w:r>
      <w:r w:rsidR="00D447C3" w:rsidRPr="00763E54">
        <w:rPr>
          <w:rFonts w:ascii="Times New Roman" w:hAnsi="Times New Roman" w:cs="Times New Roman"/>
        </w:rPr>
        <w:t>, marginal over time (left), as well as separately for morning (middle) and evening (right).</w:t>
      </w:r>
    </w:p>
    <w:p w14:paraId="05035D61" w14:textId="6D2205F0" w:rsidR="001704C5" w:rsidRPr="00A82689" w:rsidRDefault="001704C5" w:rsidP="00A82689">
      <w:pPr>
        <w:spacing w:line="360" w:lineRule="auto"/>
        <w:rPr>
          <w:rFonts w:ascii="Times New Roman" w:hAnsi="Times New Roman" w:cs="Times New Roman"/>
        </w:rPr>
      </w:pPr>
    </w:p>
    <w:p w14:paraId="24C62EAD" w14:textId="072008BA" w:rsidR="001704C5" w:rsidRPr="00A82689" w:rsidRDefault="000F49B0" w:rsidP="00A82689">
      <w:pPr>
        <w:spacing w:line="360" w:lineRule="auto"/>
        <w:rPr>
          <w:rFonts w:ascii="Times New Roman" w:hAnsi="Times New Roman" w:cs="Times New Roman"/>
        </w:rPr>
      </w:pPr>
      <w:r w:rsidRPr="000F49B0">
        <w:rPr>
          <w:rFonts w:ascii="Times New Roman" w:hAnsi="Times New Roman" w:cs="Times New Roman"/>
        </w:rPr>
        <w:t xml:space="preserve">Next, we </w:t>
      </w:r>
      <w:r w:rsidR="004105A7" w:rsidRPr="00A82689">
        <w:rPr>
          <w:rFonts w:ascii="Times New Roman" w:hAnsi="Times New Roman" w:cs="Times New Roman"/>
        </w:rPr>
        <w:t>examine</w:t>
      </w:r>
      <w:r w:rsidR="00E51514" w:rsidRPr="00A82689">
        <w:rPr>
          <w:rFonts w:ascii="Times New Roman" w:hAnsi="Times New Roman" w:cs="Times New Roman"/>
        </w:rPr>
        <w:t>d</w:t>
      </w:r>
      <w:r w:rsidRPr="000F49B0">
        <w:rPr>
          <w:rFonts w:ascii="Times New Roman" w:hAnsi="Times New Roman" w:cs="Times New Roman"/>
        </w:rPr>
        <w:t xml:space="preserve"> the randomization probabilities at the day-</w:t>
      </w:r>
      <w:r w:rsidR="004105A7" w:rsidRPr="00A82689">
        <w:rPr>
          <w:rFonts w:ascii="Times New Roman" w:hAnsi="Times New Roman" w:cs="Times New Roman"/>
        </w:rPr>
        <w:t xml:space="preserve">, </w:t>
      </w:r>
      <w:r w:rsidR="008614B7" w:rsidRPr="00A82689">
        <w:rPr>
          <w:rFonts w:ascii="Times New Roman" w:hAnsi="Times New Roman" w:cs="Times New Roman"/>
        </w:rPr>
        <w:t>person- and decision point-</w:t>
      </w:r>
      <w:r w:rsidRPr="000F49B0">
        <w:rPr>
          <w:rFonts w:ascii="Times New Roman" w:hAnsi="Times New Roman" w:cs="Times New Roman"/>
        </w:rPr>
        <w:t>level, with corresponding</w:t>
      </w:r>
      <w:r w:rsidRPr="00A82689">
        <w:rPr>
          <w:rFonts w:ascii="Times New Roman" w:hAnsi="Times New Roman" w:cs="Times New Roman"/>
        </w:rPr>
        <w:t xml:space="preserve"> </w:t>
      </w:r>
      <w:r w:rsidRPr="000F49B0">
        <w:rPr>
          <w:rFonts w:ascii="Times New Roman" w:hAnsi="Times New Roman" w:cs="Times New Roman"/>
        </w:rPr>
        <w:t xml:space="preserve">95% confidence intervals (CI). We </w:t>
      </w:r>
      <w:r w:rsidR="00852066">
        <w:rPr>
          <w:rFonts w:ascii="Times New Roman" w:hAnsi="Times New Roman" w:cs="Times New Roman"/>
        </w:rPr>
        <w:t xml:space="preserve">let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852066">
        <w:rPr>
          <w:rFonts w:ascii="Times New Roman" w:eastAsiaTheme="minorEastAsia" w:hAnsi="Times New Roman" w:cs="Times New Roman"/>
        </w:rPr>
        <w:t xml:space="preserve"> </w:t>
      </w:r>
      <w:r w:rsidRPr="000F49B0">
        <w:rPr>
          <w:rFonts w:ascii="Times New Roman" w:hAnsi="Times New Roman" w:cs="Times New Roman"/>
        </w:rPr>
        <w:t>denote the</w:t>
      </w:r>
      <w:r w:rsidR="00852066">
        <w:rPr>
          <w:rFonts w:ascii="Times New Roman" w:hAnsi="Times New Roman" w:cs="Times New Roman"/>
        </w:rPr>
        <w:t xml:space="preserve"> randomization probability at decision point t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852066">
        <w:rPr>
          <w:rFonts w:ascii="Times New Roman" w:hAnsi="Times New Roman" w:cs="Times New Roman"/>
        </w:rPr>
        <w:t xml:space="preserve"> represent the</w:t>
      </w:r>
      <w:r w:rsidRPr="000F49B0">
        <w:rPr>
          <w:rFonts w:ascii="Times New Roman" w:hAnsi="Times New Roman" w:cs="Times New Roman"/>
        </w:rPr>
        <w:t xml:space="preserve"> observ</w:t>
      </w:r>
      <w:r w:rsidR="00FC09AE">
        <w:rPr>
          <w:rFonts w:ascii="Times New Roman" w:hAnsi="Times New Roman" w:cs="Times New Roman"/>
        </w:rPr>
        <w:t>ed</w:t>
      </w:r>
      <w:r w:rsidRPr="000F49B0">
        <w:rPr>
          <w:rFonts w:ascii="Times New Roman" w:hAnsi="Times New Roman" w:cs="Times New Roman"/>
        </w:rPr>
        <w:t xml:space="preserve"> </w:t>
      </w:r>
      <w:r w:rsidR="00852066">
        <w:rPr>
          <w:rFonts w:ascii="Times New Roman" w:hAnsi="Times New Roman" w:cs="Times New Roman"/>
        </w:rPr>
        <w:t>value</w:t>
      </w:r>
      <w:r w:rsidRPr="000F49B0">
        <w:rPr>
          <w:rFonts w:ascii="Times New Roman" w:hAnsi="Times New Roman" w:cs="Times New Roman"/>
        </w:rPr>
        <w:t xml:space="preserve"> at </w:t>
      </w:r>
      <w:r w:rsidR="00852066">
        <w:rPr>
          <w:rFonts w:ascii="Times New Roman" w:hAnsi="Times New Roman" w:cs="Times New Roman"/>
        </w:rPr>
        <w:t>decision point</w:t>
      </w:r>
      <w:r w:rsidR="00852066" w:rsidRPr="000F49B0">
        <w:rPr>
          <w:rFonts w:ascii="Times New Roman" w:hAnsi="Times New Roman" w:cs="Times New Roman"/>
        </w:rPr>
        <w:t xml:space="preserve"> </w:t>
      </w:r>
      <w:r w:rsidRPr="000F49B0">
        <w:rPr>
          <w:rFonts w:ascii="Times New Roman" w:hAnsi="Times New Roman" w:cs="Times New Roman"/>
        </w:rPr>
        <w:t>t</w:t>
      </w:r>
      <w:r w:rsidR="00852066">
        <w:rPr>
          <w:rFonts w:ascii="Times New Roman" w:hAnsi="Times New Roman" w:cs="Times New Roman"/>
        </w:rPr>
        <w:t>.</w:t>
      </w:r>
      <w:r w:rsidR="00115A29" w:rsidRPr="00A82689">
        <w:rPr>
          <w:rFonts w:ascii="Times New Roman" w:hAnsi="Times New Roman" w:cs="Times New Roman"/>
        </w:rPr>
        <w:t xml:space="preserve"> </w:t>
      </w:r>
      <w:r w:rsidR="005D2F5D" w:rsidRPr="00A82689">
        <w:rPr>
          <w:rFonts w:ascii="Times New Roman" w:hAnsi="Times New Roman" w:cs="Times New Roman"/>
        </w:rPr>
        <w:t xml:space="preserve">The confidence intervals were computed as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±1.96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den>
            </m:f>
          </m:e>
        </m:rad>
      </m:oMath>
      <w:r w:rsidR="007B68C3">
        <w:rPr>
          <w:rFonts w:ascii="Times New Roman" w:eastAsiaTheme="minorEastAsia" w:hAnsi="Times New Roman" w:cs="Times New Roman"/>
        </w:rPr>
        <w:t>.</w:t>
      </w:r>
    </w:p>
    <w:p w14:paraId="23452C79" w14:textId="04341966" w:rsidR="001704C5" w:rsidRPr="00A82689" w:rsidRDefault="001704C5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lastRenderedPageBreak/>
        <w:t>Figure 6</w:t>
      </w:r>
      <w:r w:rsidRPr="00A82689">
        <w:rPr>
          <w:rFonts w:ascii="Times New Roman" w:hAnsi="Times New Roman" w:cs="Times New Roman"/>
        </w:rPr>
        <w:t xml:space="preserve"> shows the observed probability of parents being randomized to augment (vs. not augment) with the </w:t>
      </w:r>
      <w:r w:rsidR="00476482"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Pr="00A82689">
        <w:rPr>
          <w:rFonts w:ascii="Times New Roman" w:hAnsi="Times New Roman" w:cs="Times New Roman"/>
        </w:rPr>
        <w:t xml:space="preserve"> at various levels of aggregation. On the 28</w:t>
      </w:r>
      <w:r w:rsidRPr="00A82689">
        <w:rPr>
          <w:rFonts w:ascii="Times New Roman" w:hAnsi="Times New Roman" w:cs="Times New Roman"/>
          <w:vertAlign w:val="superscript"/>
        </w:rPr>
        <w:t>th</w:t>
      </w:r>
      <w:r w:rsidRPr="00A82689">
        <w:rPr>
          <w:rFonts w:ascii="Times New Roman" w:hAnsi="Times New Roman" w:cs="Times New Roman"/>
        </w:rPr>
        <w:t xml:space="preserve"> day in the study, the randomization probability considerably deviate</w:t>
      </w:r>
      <w:r w:rsidR="006C2B52" w:rsidRPr="00A82689">
        <w:rPr>
          <w:rFonts w:ascii="Times New Roman" w:hAnsi="Times New Roman" w:cs="Times New Roman"/>
        </w:rPr>
        <w:t>d</w:t>
      </w:r>
      <w:r w:rsidRPr="00A82689">
        <w:rPr>
          <w:rFonts w:ascii="Times New Roman" w:hAnsi="Times New Roman" w:cs="Times New Roman"/>
        </w:rPr>
        <w:t xml:space="preserve"> from the intended randomization probability of 50% in that it </w:t>
      </w:r>
      <w:r w:rsidR="006C2B52" w:rsidRPr="00A82689">
        <w:rPr>
          <w:rFonts w:ascii="Times New Roman" w:hAnsi="Times New Roman" w:cs="Times New Roman"/>
        </w:rPr>
        <w:t>was</w:t>
      </w:r>
      <w:r w:rsidRPr="00A82689">
        <w:rPr>
          <w:rFonts w:ascii="Times New Roman" w:hAnsi="Times New Roman" w:cs="Times New Roman"/>
        </w:rPr>
        <w:t xml:space="preserve"> 20% and 10% for the morning and evening decision points, respectively. </w:t>
      </w:r>
    </w:p>
    <w:p w14:paraId="532E4152" w14:textId="555E6C95" w:rsidR="001704C5" w:rsidRPr="00A82689" w:rsidRDefault="003474A1" w:rsidP="00763E54">
      <w:pPr>
        <w:pStyle w:val="NoSpacing"/>
      </w:pPr>
      <w:r w:rsidRPr="00A82689">
        <w:rPr>
          <w:noProof/>
        </w:rPr>
        <w:drawing>
          <wp:inline distT="0" distB="0" distL="0" distR="0" wp14:anchorId="24A55D8E" wp14:editId="63875C33">
            <wp:extent cx="6223000" cy="3803650"/>
            <wp:effectExtent l="0" t="0" r="6350" b="6350"/>
            <wp:docPr id="114" name="Google Shape;114;g212b3069028_0_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g212b3069028_0_116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152" cy="38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D318" w14:textId="2036D199" w:rsidR="001704C5" w:rsidRPr="00A82689" w:rsidRDefault="003474A1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>Figure 6</w:t>
      </w:r>
      <w:r w:rsidRPr="00A82689">
        <w:rPr>
          <w:rFonts w:ascii="Times New Roman" w:hAnsi="Times New Roman" w:cs="Times New Roman"/>
        </w:rPr>
        <w:t xml:space="preserve">. Observed vs. expected probability of being randomized to augment </w:t>
      </w:r>
      <w:r w:rsidR="00906B52" w:rsidRPr="00A82689">
        <w:rPr>
          <w:rFonts w:ascii="Times New Roman" w:hAnsi="Times New Roman" w:cs="Times New Roman"/>
        </w:rPr>
        <w:t xml:space="preserve">(vs. not augment) </w:t>
      </w:r>
      <w:r w:rsidRPr="00A82689">
        <w:rPr>
          <w:rFonts w:ascii="Times New Roman" w:hAnsi="Times New Roman" w:cs="Times New Roman"/>
        </w:rPr>
        <w:t xml:space="preserve">with </w:t>
      </w:r>
      <w:r w:rsidRPr="00830AD5">
        <w:rPr>
          <w:rFonts w:ascii="Times New Roman" w:hAnsi="Times New Roman" w:cs="Times New Roman"/>
          <w:i/>
          <w:iCs/>
        </w:rPr>
        <w:t>P-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="00906B52" w:rsidRPr="00A82689">
        <w:rPr>
          <w:rFonts w:ascii="Times New Roman" w:hAnsi="Times New Roman" w:cs="Times New Roman"/>
        </w:rPr>
        <w:t xml:space="preserve"> within-day (top left), within-person (bottom left), within-decision point (top right), and a smoothed version, using a non-parametric locally estimated </w:t>
      </w:r>
      <w:r w:rsidR="00FF5C9A" w:rsidRPr="00A82689">
        <w:rPr>
          <w:rFonts w:ascii="Times New Roman" w:hAnsi="Times New Roman" w:cs="Times New Roman"/>
        </w:rPr>
        <w:t>scatterplot smoothing (LOESS) with 95% CI band (bottom right)</w:t>
      </w:r>
      <w:r w:rsidRPr="00A82689">
        <w:rPr>
          <w:rFonts w:ascii="Times New Roman" w:hAnsi="Times New Roman" w:cs="Times New Roman"/>
        </w:rPr>
        <w:t>.</w:t>
      </w:r>
      <w:r w:rsidR="00FF5C9A" w:rsidRPr="00A82689">
        <w:rPr>
          <w:rFonts w:ascii="Times New Roman" w:hAnsi="Times New Roman" w:cs="Times New Roman"/>
        </w:rPr>
        <w:t xml:space="preserve"> </w:t>
      </w:r>
    </w:p>
    <w:p w14:paraId="327F5FF2" w14:textId="483278E6" w:rsidR="00BC33FB" w:rsidRPr="00A82689" w:rsidRDefault="00BC33FB" w:rsidP="00A826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We remov</w:t>
      </w:r>
      <w:r w:rsidR="007B68C3">
        <w:rPr>
          <w:rFonts w:ascii="Times New Roman" w:hAnsi="Times New Roman" w:cs="Times New Roman"/>
        </w:rPr>
        <w:t>ed</w:t>
      </w:r>
      <w:r w:rsidRPr="00A82689">
        <w:rPr>
          <w:rFonts w:ascii="Times New Roman" w:hAnsi="Times New Roman" w:cs="Times New Roman"/>
        </w:rPr>
        <w:t xml:space="preserve"> day 28</w:t>
      </w:r>
      <w:r w:rsidR="007B68C3">
        <w:rPr>
          <w:rFonts w:ascii="Times New Roman" w:hAnsi="Times New Roman" w:cs="Times New Roman"/>
        </w:rPr>
        <w:t>,</w:t>
      </w:r>
      <w:r w:rsidRPr="00A82689">
        <w:rPr>
          <w:rFonts w:ascii="Times New Roman" w:hAnsi="Times New Roman" w:cs="Times New Roman"/>
        </w:rPr>
        <w:t xml:space="preserve"> where there </w:t>
      </w:r>
      <w:r w:rsidR="004D1FE6" w:rsidRPr="00A82689">
        <w:rPr>
          <w:rFonts w:ascii="Times New Roman" w:hAnsi="Times New Roman" w:cs="Times New Roman"/>
        </w:rPr>
        <w:t>was</w:t>
      </w:r>
      <w:r w:rsidRPr="00A82689">
        <w:rPr>
          <w:rFonts w:ascii="Times New Roman" w:hAnsi="Times New Roman" w:cs="Times New Roman"/>
        </w:rPr>
        <w:t xml:space="preserve"> a considerable decrease in the randomization probability from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7B68C3">
        <w:rPr>
          <w:rFonts w:ascii="Times New Roman" w:eastAsiaTheme="minorEastAsia" w:hAnsi="Times New Roman" w:cs="Times New Roman"/>
        </w:rPr>
        <w:t xml:space="preserve"> </w:t>
      </w:r>
      <w:r w:rsidRPr="00A82689">
        <w:rPr>
          <w:rFonts w:ascii="Times New Roman" w:hAnsi="Times New Roman" w:cs="Times New Roman"/>
        </w:rPr>
        <w:t xml:space="preserve">= 53% on day 27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Pr="00A82689">
        <w:rPr>
          <w:rFonts w:ascii="Times New Roman" w:hAnsi="Times New Roman" w:cs="Times New Roman"/>
        </w:rPr>
        <w:t xml:space="preserve"> = 20% on day 28 for decision point 55 and 10% for decision point 56, in order to see whether day 28 may have been a glitch in the software that </w:t>
      </w:r>
      <w:r w:rsidR="004D1FE6" w:rsidRPr="00A82689">
        <w:rPr>
          <w:rFonts w:ascii="Times New Roman" w:hAnsi="Times New Roman" w:cs="Times New Roman"/>
        </w:rPr>
        <w:t>was</w:t>
      </w:r>
      <w:r w:rsidRPr="00A82689">
        <w:rPr>
          <w:rFonts w:ascii="Times New Roman" w:hAnsi="Times New Roman" w:cs="Times New Roman"/>
        </w:rPr>
        <w:t xml:space="preserve"> driving the marginal randomization probability to not cross 50%. </w:t>
      </w:r>
      <w:r w:rsidR="00DB4DCE" w:rsidRPr="00A82689">
        <w:rPr>
          <w:rFonts w:ascii="Times New Roman" w:hAnsi="Times New Roman" w:cs="Times New Roman"/>
        </w:rPr>
        <w:t>The observed marginal randomization probability changed from 45.5% (95% confidence interval [CI]: 43.8, 47.2) to 46.2% (95% CI: 44.5, 48.0</w:t>
      </w:r>
      <w:r w:rsidR="00945845" w:rsidRPr="00A82689">
        <w:rPr>
          <w:rFonts w:ascii="Times New Roman" w:hAnsi="Times New Roman" w:cs="Times New Roman"/>
        </w:rPr>
        <w:t>)</w:t>
      </w:r>
      <w:r w:rsidR="005F5083" w:rsidRPr="00A82689">
        <w:rPr>
          <w:rFonts w:ascii="Times New Roman" w:hAnsi="Times New Roman" w:cs="Times New Roman"/>
        </w:rPr>
        <w:t xml:space="preserve"> (see </w:t>
      </w:r>
      <w:r w:rsidR="005F5083" w:rsidRPr="00A82689">
        <w:rPr>
          <w:rFonts w:ascii="Times New Roman" w:hAnsi="Times New Roman" w:cs="Times New Roman"/>
          <w:b/>
          <w:bCs/>
        </w:rPr>
        <w:t>Figure 7</w:t>
      </w:r>
      <w:r w:rsidR="005F5083" w:rsidRPr="00A82689">
        <w:rPr>
          <w:rFonts w:ascii="Times New Roman" w:hAnsi="Times New Roman" w:cs="Times New Roman"/>
        </w:rPr>
        <w:t xml:space="preserve"> below)</w:t>
      </w:r>
      <w:r w:rsidR="005E1092" w:rsidRPr="00A82689">
        <w:rPr>
          <w:rFonts w:ascii="Times New Roman" w:hAnsi="Times New Roman" w:cs="Times New Roman"/>
        </w:rPr>
        <w:t>.</w:t>
      </w:r>
      <w:r w:rsidR="00DB4DCE" w:rsidRPr="00A82689">
        <w:rPr>
          <w:rFonts w:ascii="Times New Roman" w:hAnsi="Times New Roman" w:cs="Times New Roman"/>
        </w:rPr>
        <w:t xml:space="preserve"> </w:t>
      </w:r>
      <w:r w:rsidR="00727E04" w:rsidRPr="00A82689">
        <w:rPr>
          <w:rFonts w:ascii="Times New Roman" w:hAnsi="Times New Roman" w:cs="Times New Roman"/>
        </w:rPr>
        <w:t>Hence</w:t>
      </w:r>
      <w:r w:rsidRPr="00A82689">
        <w:rPr>
          <w:rFonts w:ascii="Times New Roman" w:hAnsi="Times New Roman" w:cs="Times New Roman"/>
        </w:rPr>
        <w:t xml:space="preserve">, </w:t>
      </w:r>
      <w:r w:rsidR="00727E04" w:rsidRPr="00A82689">
        <w:rPr>
          <w:rFonts w:ascii="Times New Roman" w:hAnsi="Times New Roman" w:cs="Times New Roman"/>
        </w:rPr>
        <w:t xml:space="preserve">the </w:t>
      </w:r>
      <w:r w:rsidR="00376528" w:rsidRPr="00A82689">
        <w:rPr>
          <w:rFonts w:ascii="Times New Roman" w:hAnsi="Times New Roman" w:cs="Times New Roman"/>
        </w:rPr>
        <w:t xml:space="preserve">overall estimate and corresponding confidence intervals </w:t>
      </w:r>
      <w:r w:rsidR="005F5083" w:rsidRPr="00A82689">
        <w:rPr>
          <w:rFonts w:ascii="Times New Roman" w:hAnsi="Times New Roman" w:cs="Times New Roman"/>
        </w:rPr>
        <w:t>w</w:t>
      </w:r>
      <w:r w:rsidR="00376528" w:rsidRPr="00A82689">
        <w:rPr>
          <w:rFonts w:ascii="Times New Roman" w:hAnsi="Times New Roman" w:cs="Times New Roman"/>
        </w:rPr>
        <w:t>ere</w:t>
      </w:r>
      <w:r w:rsidR="005F5083" w:rsidRPr="00A82689">
        <w:rPr>
          <w:rFonts w:ascii="Times New Roman" w:hAnsi="Times New Roman" w:cs="Times New Roman"/>
        </w:rPr>
        <w:t xml:space="preserve"> closer to 50%</w:t>
      </w:r>
      <w:r w:rsidR="00376528" w:rsidRPr="00A82689">
        <w:rPr>
          <w:rFonts w:ascii="Times New Roman" w:hAnsi="Times New Roman" w:cs="Times New Roman"/>
        </w:rPr>
        <w:t>, wh</w:t>
      </w:r>
      <w:r w:rsidR="00337F59" w:rsidRPr="00A82689">
        <w:rPr>
          <w:rFonts w:ascii="Times New Roman" w:hAnsi="Times New Roman" w:cs="Times New Roman"/>
        </w:rPr>
        <w:t>en</w:t>
      </w:r>
      <w:r w:rsidRPr="00A82689">
        <w:rPr>
          <w:rFonts w:ascii="Times New Roman" w:hAnsi="Times New Roman" w:cs="Times New Roman"/>
        </w:rPr>
        <w:t xml:space="preserve"> restrict</w:t>
      </w:r>
      <w:r w:rsidR="00337F59" w:rsidRPr="00A82689">
        <w:rPr>
          <w:rFonts w:ascii="Times New Roman" w:hAnsi="Times New Roman" w:cs="Times New Roman"/>
        </w:rPr>
        <w:t>ing</w:t>
      </w:r>
      <w:r w:rsidRPr="00A82689">
        <w:rPr>
          <w:rFonts w:ascii="Times New Roman" w:hAnsi="Times New Roman" w:cs="Times New Roman"/>
        </w:rPr>
        <w:t xml:space="preserve"> </w:t>
      </w:r>
      <w:r w:rsidR="00337F59" w:rsidRPr="00A82689">
        <w:rPr>
          <w:rFonts w:ascii="Times New Roman" w:hAnsi="Times New Roman" w:cs="Times New Roman"/>
        </w:rPr>
        <w:t>to</w:t>
      </w:r>
      <w:r w:rsidRPr="00A82689">
        <w:rPr>
          <w:rFonts w:ascii="Times New Roman" w:hAnsi="Times New Roman" w:cs="Times New Roman"/>
        </w:rPr>
        <w:t xml:space="preserve"> </w:t>
      </w:r>
      <w:r w:rsidR="00AF06AD" w:rsidRPr="00A82689">
        <w:rPr>
          <w:rFonts w:ascii="Times New Roman" w:hAnsi="Times New Roman" w:cs="Times New Roman"/>
        </w:rPr>
        <w:t>without</w:t>
      </w:r>
      <w:r w:rsidRPr="00A82689">
        <w:rPr>
          <w:rFonts w:ascii="Times New Roman" w:hAnsi="Times New Roman" w:cs="Times New Roman"/>
        </w:rPr>
        <w:t xml:space="preserve"> day 28</w:t>
      </w:r>
      <w:r w:rsidR="00337F59" w:rsidRPr="00A82689">
        <w:rPr>
          <w:rFonts w:ascii="Times New Roman" w:hAnsi="Times New Roman" w:cs="Times New Roman"/>
        </w:rPr>
        <w:t xml:space="preserve">. In the </w:t>
      </w:r>
      <w:r w:rsidR="005B000B">
        <w:rPr>
          <w:rFonts w:ascii="Times New Roman" w:hAnsi="Times New Roman" w:cs="Times New Roman"/>
        </w:rPr>
        <w:t xml:space="preserve">proceeding documentation file </w:t>
      </w:r>
      <w:r w:rsidR="00476482" w:rsidRPr="00830AD5">
        <w:rPr>
          <w:rFonts w:ascii="Times New Roman" w:hAnsi="Times New Roman" w:cs="Times New Roman"/>
          <w:i/>
          <w:iCs/>
        </w:rPr>
        <w:t>3.</w:t>
      </w:r>
      <w:r w:rsidR="00CC14A4">
        <w:rPr>
          <w:rFonts w:ascii="Times New Roman" w:hAnsi="Times New Roman" w:cs="Times New Roman"/>
          <w:i/>
          <w:iCs/>
        </w:rPr>
        <w:t>Pilot</w:t>
      </w:r>
      <w:r w:rsidR="00476482" w:rsidRPr="00830AD5">
        <w:rPr>
          <w:rFonts w:ascii="Times New Roman" w:hAnsi="Times New Roman" w:cs="Times New Roman"/>
          <w:i/>
          <w:iCs/>
        </w:rPr>
        <w:t xml:space="preserve"> MRT Main and Sensitivity Analyses</w:t>
      </w:r>
      <w:r w:rsidR="00337F59" w:rsidRPr="00A82689">
        <w:rPr>
          <w:rFonts w:ascii="Times New Roman" w:hAnsi="Times New Roman" w:cs="Times New Roman"/>
        </w:rPr>
        <w:t xml:space="preserve">, we will </w:t>
      </w:r>
      <w:r w:rsidR="00A442DE" w:rsidRPr="00A82689">
        <w:rPr>
          <w:rFonts w:ascii="Times New Roman" w:hAnsi="Times New Roman" w:cs="Times New Roman"/>
        </w:rPr>
        <w:t xml:space="preserve">detail an analysis plan that incorporates </w:t>
      </w:r>
      <w:r w:rsidR="001875F6" w:rsidRPr="00A82689">
        <w:rPr>
          <w:rFonts w:ascii="Times New Roman" w:hAnsi="Times New Roman" w:cs="Times New Roman"/>
        </w:rPr>
        <w:t>examin</w:t>
      </w:r>
      <w:r w:rsidR="00C96F3C" w:rsidRPr="00A82689">
        <w:rPr>
          <w:rFonts w:ascii="Times New Roman" w:hAnsi="Times New Roman" w:cs="Times New Roman"/>
        </w:rPr>
        <w:t>ing</w:t>
      </w:r>
      <w:r w:rsidR="001875F6" w:rsidRPr="00A82689">
        <w:rPr>
          <w:rFonts w:ascii="Times New Roman" w:hAnsi="Times New Roman" w:cs="Times New Roman"/>
        </w:rPr>
        <w:t xml:space="preserve"> whether the findings </w:t>
      </w:r>
      <w:r w:rsidR="006A074C">
        <w:rPr>
          <w:rFonts w:ascii="Times New Roman" w:hAnsi="Times New Roman" w:cs="Times New Roman"/>
        </w:rPr>
        <w:t>were</w:t>
      </w:r>
      <w:r w:rsidR="001875F6" w:rsidRPr="00A82689">
        <w:rPr>
          <w:rFonts w:ascii="Times New Roman" w:hAnsi="Times New Roman" w:cs="Times New Roman"/>
        </w:rPr>
        <w:t xml:space="preserve"> sensitive to th</w:t>
      </w:r>
      <w:r w:rsidR="00772919" w:rsidRPr="00A82689">
        <w:rPr>
          <w:rFonts w:ascii="Times New Roman" w:hAnsi="Times New Roman" w:cs="Times New Roman"/>
        </w:rPr>
        <w:t>is</w:t>
      </w:r>
      <w:r w:rsidR="00A52B92" w:rsidRPr="00A82689">
        <w:rPr>
          <w:rFonts w:ascii="Times New Roman" w:hAnsi="Times New Roman" w:cs="Times New Roman"/>
        </w:rPr>
        <w:t xml:space="preserve"> observed deviation in the</w:t>
      </w:r>
      <w:r w:rsidR="001875F6" w:rsidRPr="00A82689">
        <w:rPr>
          <w:rFonts w:ascii="Times New Roman" w:hAnsi="Times New Roman" w:cs="Times New Roman"/>
        </w:rPr>
        <w:t xml:space="preserve"> </w:t>
      </w:r>
      <w:r w:rsidR="00A52B92" w:rsidRPr="00A82689">
        <w:rPr>
          <w:rFonts w:ascii="Times New Roman" w:hAnsi="Times New Roman" w:cs="Times New Roman"/>
        </w:rPr>
        <w:t>randomization probability.</w:t>
      </w:r>
    </w:p>
    <w:p w14:paraId="65A5F8A9" w14:textId="4D0FFC37" w:rsidR="00BC33FB" w:rsidRPr="00A82689" w:rsidRDefault="006022FC" w:rsidP="00763E54">
      <w:pPr>
        <w:pStyle w:val="NoSpacing"/>
      </w:pPr>
      <w:r w:rsidRPr="00A82689">
        <w:rPr>
          <w:noProof/>
        </w:rPr>
        <w:lastRenderedPageBreak/>
        <w:drawing>
          <wp:inline distT="0" distB="0" distL="0" distR="0" wp14:anchorId="09CD53F9" wp14:editId="09F3FD71">
            <wp:extent cx="5943600" cy="4011930"/>
            <wp:effectExtent l="0" t="0" r="0" b="762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40C8" w14:textId="790923CD" w:rsidR="005A5715" w:rsidRPr="00A82689" w:rsidRDefault="008C2AEF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>Figure 7</w:t>
      </w:r>
      <w:r w:rsidRPr="00A82689">
        <w:rPr>
          <w:rFonts w:ascii="Times New Roman" w:hAnsi="Times New Roman" w:cs="Times New Roman"/>
        </w:rPr>
        <w:t xml:space="preserve">. </w:t>
      </w:r>
      <w:r w:rsidR="003028FD" w:rsidRPr="00A82689">
        <w:rPr>
          <w:rFonts w:ascii="Times New Roman" w:hAnsi="Times New Roman" w:cs="Times New Roman"/>
        </w:rPr>
        <w:t xml:space="preserve">When restricting to </w:t>
      </w:r>
      <w:r w:rsidR="00AE4D4F" w:rsidRPr="00A82689">
        <w:rPr>
          <w:rFonts w:ascii="Times New Roman" w:hAnsi="Times New Roman" w:cs="Times New Roman"/>
        </w:rPr>
        <w:t>without</w:t>
      </w:r>
      <w:r w:rsidR="003028FD" w:rsidRPr="00A82689">
        <w:rPr>
          <w:rFonts w:ascii="Times New Roman" w:hAnsi="Times New Roman" w:cs="Times New Roman"/>
        </w:rPr>
        <w:t xml:space="preserve"> day 28, o</w:t>
      </w:r>
      <w:r w:rsidRPr="00A82689">
        <w:rPr>
          <w:rFonts w:ascii="Times New Roman" w:hAnsi="Times New Roman" w:cs="Times New Roman"/>
        </w:rPr>
        <w:t xml:space="preserve">bserved vs. expected probability of being randomized to augment with </w:t>
      </w:r>
      <w:r w:rsidRPr="00830AD5">
        <w:rPr>
          <w:rFonts w:ascii="Times New Roman" w:hAnsi="Times New Roman" w:cs="Times New Roman"/>
          <w:i/>
          <w:iCs/>
        </w:rPr>
        <w:t xml:space="preserve">P-F </w:t>
      </w:r>
      <w:r w:rsidR="009E3250">
        <w:rPr>
          <w:rFonts w:ascii="Times New Roman" w:hAnsi="Times New Roman" w:cs="Times New Roman"/>
          <w:i/>
          <w:iCs/>
        </w:rPr>
        <w:t>t</w:t>
      </w:r>
      <w:r w:rsidRPr="00830AD5">
        <w:rPr>
          <w:rFonts w:ascii="Times New Roman" w:hAnsi="Times New Roman" w:cs="Times New Roman"/>
          <w:i/>
          <w:iCs/>
        </w:rPr>
        <w:t>ext</w:t>
      </w:r>
      <w:r w:rsidRPr="00A82689">
        <w:rPr>
          <w:rFonts w:ascii="Times New Roman" w:hAnsi="Times New Roman" w:cs="Times New Roman"/>
        </w:rPr>
        <w:t>, marginal over time (left), as well as separately for morning (middle) and evening (right)</w:t>
      </w:r>
      <w:r w:rsidR="003028FD" w:rsidRPr="00A82689">
        <w:rPr>
          <w:rFonts w:ascii="Times New Roman" w:hAnsi="Times New Roman" w:cs="Times New Roman"/>
        </w:rPr>
        <w:t>.</w:t>
      </w:r>
      <w:r w:rsidR="00117F54">
        <w:rPr>
          <w:rFonts w:ascii="Times New Roman" w:hAnsi="Times New Roman" w:cs="Times New Roman"/>
        </w:rPr>
        <w:t xml:space="preserve"> For </w:t>
      </w:r>
      <w:r w:rsidR="00117F54" w:rsidRPr="00117F54">
        <w:rPr>
          <w:rFonts w:ascii="Times New Roman" w:hAnsi="Times New Roman" w:cs="Times New Roman"/>
        </w:rPr>
        <w:t xml:space="preserve">overall (left) when restricting to without day 28, this reflects </w:t>
      </w:r>
      <w:r w:rsidR="00117F54" w:rsidRPr="00296FF4">
        <w:rPr>
          <w:rStyle w:val="cf01"/>
          <w:rFonts w:ascii="Times New Roman" w:hAnsi="Times New Roman" w:cs="Times New Roman"/>
          <w:sz w:val="22"/>
          <w:szCs w:val="22"/>
        </w:rPr>
        <w:t xml:space="preserve">3,276 participant-decision points = 3,356 - (40 participant-decision points in the morning on </w:t>
      </w:r>
      <w:r w:rsidR="00117F54">
        <w:rPr>
          <w:rStyle w:val="cf01"/>
          <w:rFonts w:ascii="Times New Roman" w:hAnsi="Times New Roman" w:cs="Times New Roman"/>
          <w:sz w:val="22"/>
          <w:szCs w:val="22"/>
        </w:rPr>
        <w:t>d</w:t>
      </w:r>
      <w:r w:rsidR="00117F54" w:rsidRPr="00296FF4">
        <w:rPr>
          <w:rStyle w:val="cf01"/>
          <w:rFonts w:ascii="Times New Roman" w:hAnsi="Times New Roman" w:cs="Times New Roman"/>
          <w:sz w:val="22"/>
          <w:szCs w:val="22"/>
        </w:rPr>
        <w:t xml:space="preserve">ay 28) - (40 participant-decision points in the evening on </w:t>
      </w:r>
      <w:r w:rsidR="00117F54">
        <w:rPr>
          <w:rStyle w:val="cf01"/>
          <w:rFonts w:ascii="Times New Roman" w:hAnsi="Times New Roman" w:cs="Times New Roman"/>
          <w:sz w:val="22"/>
          <w:szCs w:val="22"/>
        </w:rPr>
        <w:t>d</w:t>
      </w:r>
      <w:r w:rsidR="00117F54" w:rsidRPr="00296FF4">
        <w:rPr>
          <w:rStyle w:val="cf01"/>
          <w:rFonts w:ascii="Times New Roman" w:hAnsi="Times New Roman" w:cs="Times New Roman"/>
          <w:sz w:val="22"/>
          <w:szCs w:val="22"/>
        </w:rPr>
        <w:t>ay 28).</w:t>
      </w:r>
    </w:p>
    <w:p w14:paraId="50349A3E" w14:textId="0BFC38B4" w:rsidR="00FD7221" w:rsidRPr="00A82689" w:rsidRDefault="00830AD5" w:rsidP="00A82689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III</w:t>
      </w:r>
      <w:r w:rsidR="00FD7221" w:rsidRPr="00A82689">
        <w:rPr>
          <w:rFonts w:ascii="Times New Roman" w:hAnsi="Times New Roman" w:cs="Times New Roman"/>
          <w:b/>
          <w:bCs/>
        </w:rPr>
        <w:t>. Checks of Missing Data</w:t>
      </w:r>
    </w:p>
    <w:p w14:paraId="7AAEA38B" w14:textId="1F7F5661" w:rsidR="00396FE0" w:rsidRPr="00A82689" w:rsidRDefault="00C341FC" w:rsidP="00A82689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</w:t>
      </w:r>
      <w:r w:rsidR="00FD7221" w:rsidRPr="00A82689">
        <w:rPr>
          <w:rFonts w:ascii="Times New Roman" w:hAnsi="Times New Roman" w:cs="Times New Roman"/>
          <w:i/>
          <w:iCs/>
        </w:rPr>
        <w:t>. Examining Missingness within Primary Proximal Outcome</w:t>
      </w:r>
    </w:p>
    <w:p w14:paraId="7497C032" w14:textId="2EC4C865" w:rsidR="000037C8" w:rsidRDefault="00B977A5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We examin</w:t>
      </w:r>
      <w:r w:rsidR="004F54D6" w:rsidRPr="00A82689">
        <w:rPr>
          <w:rFonts w:ascii="Times New Roman" w:hAnsi="Times New Roman" w:cs="Times New Roman"/>
        </w:rPr>
        <w:t>ed the extent of missing data in the</w:t>
      </w:r>
      <w:r w:rsidR="002B0033" w:rsidRPr="00A82689">
        <w:rPr>
          <w:rFonts w:ascii="Times New Roman" w:hAnsi="Times New Roman" w:cs="Times New Roman"/>
        </w:rPr>
        <w:t xml:space="preserve"> primary proximal outcome of parent stress that measured via twice-daily ecological momentary assessments (EMA)</w:t>
      </w:r>
      <w:r w:rsidR="002768F0" w:rsidRPr="00A82689">
        <w:rPr>
          <w:rFonts w:ascii="Times New Roman" w:hAnsi="Times New Roman" w:cs="Times New Roman"/>
        </w:rPr>
        <w:t>.</w:t>
      </w:r>
      <w:r w:rsidR="004F54D6" w:rsidRPr="00A82689">
        <w:rPr>
          <w:rFonts w:ascii="Times New Roman" w:hAnsi="Times New Roman" w:cs="Times New Roman"/>
        </w:rPr>
        <w:t xml:space="preserve"> </w:t>
      </w:r>
      <w:r w:rsidR="00296FF4">
        <w:rPr>
          <w:rFonts w:ascii="Times New Roman" w:hAnsi="Times New Roman" w:cs="Times New Roman"/>
        </w:rPr>
        <w:t xml:space="preserve">We also examined missingness in the secondary proximal outcome of parent affect (positive/negative), and similar results were rendered. </w:t>
      </w:r>
      <w:r w:rsidR="002768F0" w:rsidRPr="00A82689">
        <w:rPr>
          <w:rFonts w:ascii="Times New Roman" w:hAnsi="Times New Roman" w:cs="Times New Roman"/>
        </w:rPr>
        <w:t>In this pilot study,</w:t>
      </w:r>
      <w:r w:rsidR="00EE0170" w:rsidRPr="00A82689">
        <w:rPr>
          <w:rFonts w:ascii="Times New Roman" w:hAnsi="Times New Roman" w:cs="Times New Roman"/>
        </w:rPr>
        <w:t xml:space="preserve"> </w:t>
      </w:r>
      <w:r w:rsidR="002768F0" w:rsidRPr="00A82689">
        <w:rPr>
          <w:rFonts w:ascii="Times New Roman" w:hAnsi="Times New Roman" w:cs="Times New Roman"/>
        </w:rPr>
        <w:t xml:space="preserve">missing data in </w:t>
      </w:r>
      <w:r w:rsidR="00EE0170" w:rsidRPr="00A82689">
        <w:rPr>
          <w:rFonts w:ascii="Times New Roman" w:hAnsi="Times New Roman" w:cs="Times New Roman"/>
        </w:rPr>
        <w:t>the</w:t>
      </w:r>
      <w:r w:rsidR="002768F0" w:rsidRPr="00A82689">
        <w:rPr>
          <w:rFonts w:ascii="Times New Roman" w:hAnsi="Times New Roman" w:cs="Times New Roman"/>
        </w:rPr>
        <w:t xml:space="preserve"> proximal outcome </w:t>
      </w:r>
      <w:r w:rsidR="00EE0170" w:rsidRPr="00A82689">
        <w:rPr>
          <w:rFonts w:ascii="Times New Roman" w:hAnsi="Times New Roman" w:cs="Times New Roman"/>
        </w:rPr>
        <w:t xml:space="preserve">was </w:t>
      </w:r>
      <w:r w:rsidR="002768F0" w:rsidRPr="00A82689">
        <w:rPr>
          <w:rFonts w:ascii="Times New Roman" w:hAnsi="Times New Roman" w:cs="Times New Roman"/>
        </w:rPr>
        <w:t xml:space="preserve">primarily </w:t>
      </w:r>
      <w:r w:rsidR="001A1794" w:rsidRPr="00A82689">
        <w:rPr>
          <w:rFonts w:ascii="Times New Roman" w:hAnsi="Times New Roman" w:cs="Times New Roman"/>
        </w:rPr>
        <w:t>due to</w:t>
      </w:r>
      <w:r w:rsidR="002768F0" w:rsidRPr="00A82689">
        <w:rPr>
          <w:rFonts w:ascii="Times New Roman" w:hAnsi="Times New Roman" w:cs="Times New Roman"/>
        </w:rPr>
        <w:t xml:space="preserve"> EMA adherence (parent engagement in EMA completion) and secondarily </w:t>
      </w:r>
      <w:r w:rsidR="001A1794" w:rsidRPr="00A82689">
        <w:rPr>
          <w:rFonts w:ascii="Times New Roman" w:hAnsi="Times New Roman" w:cs="Times New Roman"/>
        </w:rPr>
        <w:t>due to</w:t>
      </w:r>
      <w:r w:rsidR="002768F0" w:rsidRPr="00A82689">
        <w:rPr>
          <w:rFonts w:ascii="Times New Roman" w:hAnsi="Times New Roman" w:cs="Times New Roman"/>
        </w:rPr>
        <w:t xml:space="preserve"> study withdrawal (1 parent</w:t>
      </w:r>
      <w:r w:rsidR="001A1794" w:rsidRPr="00A82689">
        <w:rPr>
          <w:rFonts w:ascii="Times New Roman" w:hAnsi="Times New Roman" w:cs="Times New Roman"/>
        </w:rPr>
        <w:t xml:space="preserve"> </w:t>
      </w:r>
      <w:r w:rsidR="002768F0" w:rsidRPr="00A82689">
        <w:rPr>
          <w:rFonts w:ascii="Times New Roman" w:hAnsi="Times New Roman" w:cs="Times New Roman"/>
        </w:rPr>
        <w:t xml:space="preserve">in the MRT arm withdrew toward the end of the study </w:t>
      </w:r>
      <w:r w:rsidR="0046197D" w:rsidRPr="00A82689">
        <w:rPr>
          <w:rFonts w:ascii="Times New Roman" w:hAnsi="Times New Roman" w:cs="Times New Roman"/>
        </w:rPr>
        <w:t>on d</w:t>
      </w:r>
      <w:r w:rsidR="002768F0" w:rsidRPr="00A82689">
        <w:rPr>
          <w:rFonts w:ascii="Times New Roman" w:hAnsi="Times New Roman" w:cs="Times New Roman"/>
        </w:rPr>
        <w:t>ay 40, out of 42 total days). </w:t>
      </w:r>
      <w:r w:rsidR="000037C8" w:rsidRPr="00A82689">
        <w:rPr>
          <w:rFonts w:ascii="Times New Roman" w:hAnsi="Times New Roman" w:cs="Times New Roman"/>
        </w:rPr>
        <w:t xml:space="preserve"> </w:t>
      </w:r>
    </w:p>
    <w:p w14:paraId="59E99931" w14:textId="407C45AF" w:rsidR="00117F54" w:rsidRPr="00396FE0" w:rsidRDefault="00117F54" w:rsidP="00117F5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</w:rPr>
      </w:pPr>
      <w:r w:rsidRPr="00A82689">
        <w:rPr>
          <w:rFonts w:ascii="Times New Roman" w:eastAsia="Times New Roman" w:hAnsi="Times New Roman" w:cs="Times New Roman"/>
          <w:b/>
          <w:bCs/>
          <w:color w:val="222222"/>
        </w:rPr>
        <w:t xml:space="preserve">Figure </w:t>
      </w:r>
      <w:r>
        <w:rPr>
          <w:rFonts w:ascii="Times New Roman" w:eastAsia="Times New Roman" w:hAnsi="Times New Roman" w:cs="Times New Roman"/>
          <w:b/>
          <w:bCs/>
          <w:color w:val="222222"/>
        </w:rPr>
        <w:t>8</w:t>
      </w:r>
      <w:r w:rsidRPr="00A82689">
        <w:rPr>
          <w:rFonts w:ascii="Times New Roman" w:eastAsia="Times New Roman" w:hAnsi="Times New Roman" w:cs="Times New Roman"/>
          <w:color w:val="222222"/>
        </w:rPr>
        <w:t xml:space="preserve"> displays the pattern of missingness in parent stress, and has the following structure</w:t>
      </w:r>
      <w:r w:rsidRPr="00396FE0">
        <w:rPr>
          <w:rFonts w:ascii="Times New Roman" w:eastAsia="Times New Roman" w:hAnsi="Times New Roman" w:cs="Times New Roman"/>
          <w:color w:val="222222"/>
        </w:rPr>
        <w:t>: </w:t>
      </w:r>
    </w:p>
    <w:p w14:paraId="71A6DE17" w14:textId="77777777" w:rsidR="00117F54" w:rsidRPr="00A82689" w:rsidRDefault="00117F54" w:rsidP="00117F5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22222"/>
        </w:rPr>
      </w:pPr>
      <w:r w:rsidRPr="00A82689">
        <w:rPr>
          <w:rFonts w:ascii="Times New Roman" w:eastAsia="Times New Roman" w:hAnsi="Times New Roman" w:cs="Times New Roman"/>
          <w:color w:val="222222"/>
        </w:rPr>
        <w:lastRenderedPageBreak/>
        <w:t xml:space="preserve">The rows represent participants (N=40 parents) and the columns represent decision points or observations (e.g., </w:t>
      </w:r>
      <w:r>
        <w:rPr>
          <w:rFonts w:ascii="Times New Roman" w:eastAsia="Times New Roman" w:hAnsi="Times New Roman" w:cs="Times New Roman"/>
          <w:color w:val="222222"/>
        </w:rPr>
        <w:t>“</w:t>
      </w:r>
      <w:r w:rsidRPr="00A82689">
        <w:rPr>
          <w:rFonts w:ascii="Times New Roman" w:eastAsia="Times New Roman" w:hAnsi="Times New Roman" w:cs="Times New Roman"/>
          <w:color w:val="222222"/>
        </w:rPr>
        <w:t>Obs 1</w:t>
      </w:r>
      <w:r>
        <w:rPr>
          <w:rFonts w:ascii="Times New Roman" w:eastAsia="Times New Roman" w:hAnsi="Times New Roman" w:cs="Times New Roman"/>
          <w:color w:val="222222"/>
        </w:rPr>
        <w:t>”</w:t>
      </w:r>
      <w:r w:rsidRPr="00A82689">
        <w:rPr>
          <w:rFonts w:ascii="Times New Roman" w:eastAsia="Times New Roman" w:hAnsi="Times New Roman" w:cs="Times New Roman"/>
          <w:color w:val="222222"/>
        </w:rPr>
        <w:t xml:space="preserve"> </w:t>
      </w:r>
      <w:r>
        <w:rPr>
          <w:rFonts w:ascii="Times New Roman" w:eastAsia="Times New Roman" w:hAnsi="Times New Roman" w:cs="Times New Roman"/>
          <w:color w:val="222222"/>
        </w:rPr>
        <w:t>denotes o</w:t>
      </w:r>
      <w:r w:rsidRPr="00A82689">
        <w:rPr>
          <w:rFonts w:ascii="Times New Roman" w:eastAsia="Times New Roman" w:hAnsi="Times New Roman" w:cs="Times New Roman"/>
          <w:color w:val="222222"/>
        </w:rPr>
        <w:t>bservation 1).</w:t>
      </w:r>
    </w:p>
    <w:p w14:paraId="29A30AC6" w14:textId="77777777" w:rsidR="00117F54" w:rsidRPr="00A82689" w:rsidRDefault="00117F54" w:rsidP="00117F5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22222"/>
        </w:rPr>
      </w:pPr>
      <w:r w:rsidRPr="00A82689">
        <w:rPr>
          <w:rFonts w:ascii="Times New Roman" w:eastAsia="Times New Roman" w:hAnsi="Times New Roman" w:cs="Times New Roman"/>
          <w:color w:val="222222"/>
        </w:rPr>
        <w:t xml:space="preserve">Black </w:t>
      </w:r>
      <w:r>
        <w:rPr>
          <w:rFonts w:ascii="Times New Roman" w:eastAsia="Times New Roman" w:hAnsi="Times New Roman" w:cs="Times New Roman"/>
          <w:color w:val="222222"/>
        </w:rPr>
        <w:t xml:space="preserve">shading </w:t>
      </w:r>
      <w:r w:rsidRPr="00A82689">
        <w:rPr>
          <w:rFonts w:ascii="Times New Roman" w:eastAsia="Times New Roman" w:hAnsi="Times New Roman" w:cs="Times New Roman"/>
          <w:color w:val="222222"/>
        </w:rPr>
        <w:t>denotes a missing value in the proximal outcome of parent stress and grey denotes a populated (or "complete") value, as observed in the EMA data. </w:t>
      </w:r>
    </w:p>
    <w:p w14:paraId="6EE10F7D" w14:textId="77777777" w:rsidR="00117F54" w:rsidRPr="00A82689" w:rsidRDefault="00117F54" w:rsidP="00117F5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22222"/>
        </w:rPr>
      </w:pPr>
      <w:r w:rsidRPr="00A82689">
        <w:rPr>
          <w:rFonts w:ascii="Times New Roman" w:eastAsia="Times New Roman" w:hAnsi="Times New Roman" w:cs="Times New Roman"/>
          <w:color w:val="222222"/>
        </w:rPr>
        <w:t>The percentages in the parentheses (at the top of the plot) denote the percent of missing values for that decision point. For example, for the first column "Obs 1 (15%)", we observe that 15% of parents did not respond to the questionnaire item DS-9 for the proximal outcome of parent stress, corresponding to decision point 1. </w:t>
      </w:r>
    </w:p>
    <w:p w14:paraId="39F83D93" w14:textId="746C3B62" w:rsidR="00117F54" w:rsidRPr="00117F54" w:rsidRDefault="00117F54" w:rsidP="00A8268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22222"/>
        </w:rPr>
      </w:pPr>
      <w:r w:rsidRPr="00A82689">
        <w:rPr>
          <w:rFonts w:ascii="Times New Roman" w:eastAsia="Times New Roman" w:hAnsi="Times New Roman" w:cs="Times New Roman"/>
          <w:color w:val="222222"/>
        </w:rPr>
        <w:t xml:space="preserve">The bottom percentages are the total missingness across all data points for the proximal parent stress: i.e., across all parents and decision points in the MRT sample, missingness </w:t>
      </w:r>
      <w:r>
        <w:rPr>
          <w:rFonts w:ascii="Times New Roman" w:eastAsia="Times New Roman" w:hAnsi="Times New Roman" w:cs="Times New Roman"/>
          <w:color w:val="222222"/>
        </w:rPr>
        <w:t>was</w:t>
      </w:r>
      <w:r w:rsidRPr="00A82689">
        <w:rPr>
          <w:rFonts w:ascii="Times New Roman" w:eastAsia="Times New Roman" w:hAnsi="Times New Roman" w:cs="Times New Roman"/>
          <w:color w:val="222222"/>
        </w:rPr>
        <w:t xml:space="preserve"> 32.4% in the proximal outcome of parent stress. </w:t>
      </w:r>
    </w:p>
    <w:p w14:paraId="17768C9D" w14:textId="744305B7" w:rsidR="000037C8" w:rsidRDefault="000037C8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 xml:space="preserve">The percent missingness was generally increasing over the study time period, which aligns with </w:t>
      </w:r>
      <w:r w:rsidR="008924B9" w:rsidRPr="00A82689">
        <w:rPr>
          <w:rFonts w:ascii="Times New Roman" w:hAnsi="Times New Roman" w:cs="Times New Roman"/>
        </w:rPr>
        <w:t xml:space="preserve">existing literature </w:t>
      </w:r>
      <w:r w:rsidRPr="00A82689">
        <w:rPr>
          <w:rFonts w:ascii="Times New Roman" w:hAnsi="Times New Roman" w:cs="Times New Roman"/>
        </w:rPr>
        <w:t xml:space="preserve">that participant engagement in </w:t>
      </w:r>
      <w:r w:rsidR="008924B9" w:rsidRPr="00A82689">
        <w:rPr>
          <w:rFonts w:ascii="Times New Roman" w:hAnsi="Times New Roman" w:cs="Times New Roman"/>
        </w:rPr>
        <w:t>ecological momentary assessment</w:t>
      </w:r>
      <w:r w:rsidRPr="00A82689">
        <w:rPr>
          <w:rFonts w:ascii="Times New Roman" w:hAnsi="Times New Roman" w:cs="Times New Roman"/>
        </w:rPr>
        <w:t>s (or EMA adherence) often decreases over time</w:t>
      </w:r>
      <w:r w:rsidR="008924B9" w:rsidRPr="00A82689">
        <w:rPr>
          <w:rFonts w:ascii="Times New Roman" w:hAnsi="Times New Roman" w:cs="Times New Roman"/>
        </w:rPr>
        <w:t xml:space="preserve"> </w:t>
      </w:r>
      <w:r w:rsidR="00C57CFA" w:rsidRPr="00C57CFA">
        <w:rPr>
          <w:rFonts w:ascii="Times New Roman" w:hAnsi="Times New Roman" w:cs="Times New Roman"/>
          <w:i/>
          <w:iCs/>
        </w:rPr>
        <w:t>(</w:t>
      </w:r>
      <w:r w:rsidR="00B10B28">
        <w:rPr>
          <w:rFonts w:ascii="Times New Roman" w:hAnsi="Times New Roman" w:cs="Times New Roman"/>
          <w:i/>
          <w:iCs/>
        </w:rPr>
        <w:t>2</w:t>
      </w:r>
      <w:r w:rsidR="00C57CFA" w:rsidRPr="00C57CFA">
        <w:rPr>
          <w:rFonts w:ascii="Times New Roman" w:hAnsi="Times New Roman" w:cs="Times New Roman"/>
          <w:i/>
          <w:iCs/>
        </w:rPr>
        <w:t>)</w:t>
      </w:r>
      <w:r w:rsidR="00C57CFA">
        <w:rPr>
          <w:rFonts w:ascii="Times New Roman" w:hAnsi="Times New Roman" w:cs="Times New Roman"/>
        </w:rPr>
        <w:t>.</w:t>
      </w:r>
      <w:r w:rsidRPr="00A82689">
        <w:rPr>
          <w:rFonts w:ascii="Times New Roman" w:hAnsi="Times New Roman" w:cs="Times New Roman"/>
        </w:rPr>
        <w:t xml:space="preserve"> </w:t>
      </w:r>
    </w:p>
    <w:p w14:paraId="0C26252D" w14:textId="0E3C2344" w:rsidR="00396FE0" w:rsidRPr="00A82689" w:rsidRDefault="005B000B" w:rsidP="00A82689">
      <w:pPr>
        <w:spacing w:line="360" w:lineRule="auto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</w:rPr>
        <w:t>In the</w:t>
      </w:r>
      <w:r>
        <w:rPr>
          <w:rFonts w:ascii="Times New Roman" w:hAnsi="Times New Roman" w:cs="Times New Roman"/>
        </w:rPr>
        <w:t xml:space="preserve"> next documentation file </w:t>
      </w:r>
      <w:r w:rsidR="00476482" w:rsidRPr="00830AD5">
        <w:rPr>
          <w:rFonts w:ascii="Times New Roman" w:hAnsi="Times New Roman" w:cs="Times New Roman"/>
          <w:i/>
          <w:iCs/>
        </w:rPr>
        <w:t>3.</w:t>
      </w:r>
      <w:r w:rsidR="00CC14A4">
        <w:rPr>
          <w:rFonts w:ascii="Times New Roman" w:hAnsi="Times New Roman" w:cs="Times New Roman"/>
          <w:i/>
          <w:iCs/>
        </w:rPr>
        <w:t>Pilot</w:t>
      </w:r>
      <w:r w:rsidR="00476482" w:rsidRPr="00830AD5">
        <w:rPr>
          <w:rFonts w:ascii="Times New Roman" w:hAnsi="Times New Roman" w:cs="Times New Roman"/>
          <w:i/>
          <w:iCs/>
        </w:rPr>
        <w:t xml:space="preserve"> MRT Main and Sensitivity Analyses</w:t>
      </w:r>
      <w:r w:rsidRPr="00A82689">
        <w:rPr>
          <w:rFonts w:ascii="Times New Roman" w:hAnsi="Times New Roman" w:cs="Times New Roman"/>
        </w:rPr>
        <w:t xml:space="preserve">, we will detail an analysis plan that </w:t>
      </w:r>
      <w:r>
        <w:rPr>
          <w:rFonts w:ascii="Times New Roman" w:hAnsi="Times New Roman" w:cs="Times New Roman"/>
        </w:rPr>
        <w:t>incorporates two sensitivity analyses with respect to accounting for missing data in th</w:t>
      </w:r>
      <w:r w:rsidR="00476482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setting of this pilot study</w:t>
      </w:r>
      <w:r w:rsidRPr="00A82689">
        <w:rPr>
          <w:rFonts w:ascii="Times New Roman" w:hAnsi="Times New Roman" w:cs="Times New Roman"/>
        </w:rPr>
        <w:t>.</w:t>
      </w:r>
    </w:p>
    <w:p w14:paraId="664CB600" w14:textId="1A0AB237" w:rsidR="00510ED4" w:rsidRPr="00A82689" w:rsidRDefault="00510ED4" w:rsidP="00763E54">
      <w:pPr>
        <w:pStyle w:val="NoSpacing"/>
        <w:jc w:val="center"/>
      </w:pPr>
      <w:r w:rsidRPr="00A82689">
        <w:rPr>
          <w:noProof/>
        </w:rPr>
        <w:drawing>
          <wp:inline distT="0" distB="0" distL="0" distR="0" wp14:anchorId="27639AEF" wp14:editId="5E76F7F9">
            <wp:extent cx="5943600" cy="2971800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9EEA" w14:textId="6EAF6615" w:rsidR="00830AD5" w:rsidRDefault="004C14F9" w:rsidP="005A5715">
      <w:pPr>
        <w:spacing w:line="360" w:lineRule="auto"/>
        <w:jc w:val="center"/>
        <w:rPr>
          <w:rFonts w:ascii="Times New Roman" w:hAnsi="Times New Roman" w:cs="Times New Roman"/>
        </w:rPr>
      </w:pPr>
      <w:r w:rsidRPr="00A82689">
        <w:rPr>
          <w:rFonts w:ascii="Times New Roman" w:hAnsi="Times New Roman" w:cs="Times New Roman"/>
          <w:b/>
          <w:bCs/>
        </w:rPr>
        <w:t xml:space="preserve">Figure </w:t>
      </w:r>
      <w:r w:rsidR="00117F54">
        <w:rPr>
          <w:rFonts w:ascii="Times New Roman" w:hAnsi="Times New Roman" w:cs="Times New Roman"/>
          <w:b/>
          <w:bCs/>
        </w:rPr>
        <w:t>8</w:t>
      </w:r>
      <w:r w:rsidRPr="00A82689">
        <w:rPr>
          <w:rFonts w:ascii="Times New Roman" w:hAnsi="Times New Roman" w:cs="Times New Roman"/>
        </w:rPr>
        <w:t xml:space="preserve">. </w:t>
      </w:r>
      <w:r w:rsidR="00510ED4" w:rsidRPr="00A82689">
        <w:rPr>
          <w:rFonts w:ascii="Times New Roman" w:hAnsi="Times New Roman" w:cs="Times New Roman"/>
        </w:rPr>
        <w:t>Pattern of missingness for proximal parent stress.</w:t>
      </w:r>
    </w:p>
    <w:p w14:paraId="3501D97A" w14:textId="77777777" w:rsidR="00AF46E0" w:rsidRPr="00B67072" w:rsidRDefault="00AF46E0" w:rsidP="005A5715">
      <w:pPr>
        <w:spacing w:line="360" w:lineRule="auto"/>
        <w:jc w:val="center"/>
        <w:rPr>
          <w:rFonts w:ascii="Times New Roman" w:hAnsi="Times New Roman" w:cs="Times New Roman"/>
        </w:rPr>
      </w:pPr>
    </w:p>
    <w:p w14:paraId="3E1D09E2" w14:textId="6684B530" w:rsidR="002A7CB1" w:rsidRPr="00830AD5" w:rsidRDefault="0050669F" w:rsidP="00830A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830AD5">
        <w:rPr>
          <w:rFonts w:ascii="Times New Roman" w:hAnsi="Times New Roman" w:cs="Times New Roman"/>
          <w:b/>
          <w:bCs/>
        </w:rPr>
        <w:lastRenderedPageBreak/>
        <w:t>References</w:t>
      </w:r>
    </w:p>
    <w:p w14:paraId="1FA5DB17" w14:textId="1FA7583A" w:rsidR="00B10B28" w:rsidRPr="00830AD5" w:rsidRDefault="00B10B28" w:rsidP="00B10B2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177534">
        <w:rPr>
          <w:rFonts w:ascii="Times New Roman" w:hAnsi="Times New Roman" w:cs="Times New Roman"/>
        </w:rPr>
        <w:t>Luers, B., Klasnja, P., &amp; Murphy, S. (2019). Standardized effect sizes for preventive mobile health interventions in micro-randomized trials. </w:t>
      </w:r>
      <w:r w:rsidRPr="00177534">
        <w:rPr>
          <w:rFonts w:ascii="Times New Roman" w:hAnsi="Times New Roman" w:cs="Times New Roman"/>
          <w:i/>
          <w:iCs/>
        </w:rPr>
        <w:t>Prevention Science</w:t>
      </w:r>
      <w:r w:rsidRPr="00177534">
        <w:rPr>
          <w:rFonts w:ascii="Times New Roman" w:hAnsi="Times New Roman" w:cs="Times New Roman"/>
        </w:rPr>
        <w:t>, </w:t>
      </w:r>
      <w:r w:rsidRPr="00177534">
        <w:rPr>
          <w:rFonts w:ascii="Times New Roman" w:hAnsi="Times New Roman" w:cs="Times New Roman"/>
          <w:i/>
          <w:iCs/>
        </w:rPr>
        <w:t>20</w:t>
      </w:r>
      <w:r w:rsidRPr="00177534">
        <w:rPr>
          <w:rFonts w:ascii="Times New Roman" w:hAnsi="Times New Roman" w:cs="Times New Roman"/>
        </w:rPr>
        <w:t>, 100-109.</w:t>
      </w:r>
    </w:p>
    <w:p w14:paraId="58CA1FEF" w14:textId="2074DD66" w:rsidR="005B000B" w:rsidRPr="00830AD5" w:rsidRDefault="00C57CFA" w:rsidP="00830A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830AD5">
        <w:rPr>
          <w:rFonts w:ascii="Times New Roman" w:hAnsi="Times New Roman" w:cs="Times New Roman"/>
        </w:rPr>
        <w:t>Perski, O., Keller, J., Kale, D., Asare, B. Y. A., Schneider, V., Powell, D., ... &amp; Kwasnicka, D. (2022). Understanding health behaviours in context: A systematic review and meta-analysis of Ecological Momentary Assessment studies of five key health behaviours. </w:t>
      </w:r>
      <w:r w:rsidRPr="00830AD5">
        <w:rPr>
          <w:rFonts w:ascii="Times New Roman" w:hAnsi="Times New Roman" w:cs="Times New Roman"/>
          <w:i/>
          <w:iCs/>
        </w:rPr>
        <w:t>Health Psychology Review</w:t>
      </w:r>
      <w:r w:rsidRPr="00830AD5">
        <w:rPr>
          <w:rFonts w:ascii="Times New Roman" w:hAnsi="Times New Roman" w:cs="Times New Roman"/>
        </w:rPr>
        <w:t>, </w:t>
      </w:r>
      <w:r w:rsidRPr="00830AD5">
        <w:rPr>
          <w:rFonts w:ascii="Times New Roman" w:hAnsi="Times New Roman" w:cs="Times New Roman"/>
          <w:i/>
          <w:iCs/>
        </w:rPr>
        <w:t>16</w:t>
      </w:r>
      <w:r w:rsidRPr="00830AD5">
        <w:rPr>
          <w:rFonts w:ascii="Times New Roman" w:hAnsi="Times New Roman" w:cs="Times New Roman"/>
        </w:rPr>
        <w:t>(4), 576-601.</w:t>
      </w:r>
    </w:p>
    <w:p w14:paraId="2498CBA1" w14:textId="7764F420" w:rsidR="00003AD1" w:rsidRPr="005B000B" w:rsidRDefault="00003AD1" w:rsidP="005B000B">
      <w:pPr>
        <w:spacing w:line="360" w:lineRule="auto"/>
        <w:rPr>
          <w:rFonts w:ascii="Times New Roman" w:hAnsi="Times New Roman" w:cs="Times New Roman"/>
        </w:rPr>
      </w:pPr>
    </w:p>
    <w:sectPr w:rsidR="00003AD1" w:rsidRPr="005B000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11C49" w14:textId="77777777" w:rsidR="00C5368A" w:rsidRDefault="00C5368A" w:rsidP="00773409">
      <w:pPr>
        <w:spacing w:after="0" w:line="240" w:lineRule="auto"/>
      </w:pPr>
      <w:r>
        <w:separator/>
      </w:r>
    </w:p>
  </w:endnote>
  <w:endnote w:type="continuationSeparator" w:id="0">
    <w:p w14:paraId="06A48836" w14:textId="77777777" w:rsidR="00C5368A" w:rsidRDefault="00C5368A" w:rsidP="0077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EF57E" w14:textId="77777777" w:rsidR="00C5368A" w:rsidRDefault="00C5368A" w:rsidP="00773409">
      <w:pPr>
        <w:spacing w:after="0" w:line="240" w:lineRule="auto"/>
      </w:pPr>
      <w:r>
        <w:separator/>
      </w:r>
    </w:p>
  </w:footnote>
  <w:footnote w:type="continuationSeparator" w:id="0">
    <w:p w14:paraId="21541BCD" w14:textId="77777777" w:rsidR="00C5368A" w:rsidRDefault="00C5368A" w:rsidP="00773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64092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5809B4" w14:textId="32D1EF6D" w:rsidR="00773409" w:rsidRDefault="0077340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DDC41E" w14:textId="77777777" w:rsidR="00773409" w:rsidRDefault="00773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67486"/>
    <w:multiLevelType w:val="hybridMultilevel"/>
    <w:tmpl w:val="F854367A"/>
    <w:lvl w:ilvl="0" w:tplc="65FE1C2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DEA373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27625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48EC38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9E6B1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228DD2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740657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D2C8D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EFCBCD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45D0519"/>
    <w:multiLevelType w:val="hybridMultilevel"/>
    <w:tmpl w:val="A4E21758"/>
    <w:lvl w:ilvl="0" w:tplc="07CA110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FCD51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978EE8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9C0F3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CDAA1B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8BA9EF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0AC82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BD6A7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76A120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B393932"/>
    <w:multiLevelType w:val="hybridMultilevel"/>
    <w:tmpl w:val="9006AF76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7E6"/>
    <w:multiLevelType w:val="hybridMultilevel"/>
    <w:tmpl w:val="608E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1769D"/>
    <w:multiLevelType w:val="hybridMultilevel"/>
    <w:tmpl w:val="538A3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02C7E"/>
    <w:multiLevelType w:val="hybridMultilevel"/>
    <w:tmpl w:val="527A87B2"/>
    <w:lvl w:ilvl="0" w:tplc="4A18C9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52D9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9407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4611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5A87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5A95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72A7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56AD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D4FC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A0008"/>
    <w:multiLevelType w:val="hybridMultilevel"/>
    <w:tmpl w:val="EF6C953C"/>
    <w:lvl w:ilvl="0" w:tplc="9BA240B6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F4944"/>
    <w:multiLevelType w:val="hybridMultilevel"/>
    <w:tmpl w:val="4D68F73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86FD6"/>
    <w:multiLevelType w:val="multilevel"/>
    <w:tmpl w:val="823E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E10764"/>
    <w:multiLevelType w:val="multilevel"/>
    <w:tmpl w:val="8C867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A13330"/>
    <w:multiLevelType w:val="hybridMultilevel"/>
    <w:tmpl w:val="10EA1D7C"/>
    <w:lvl w:ilvl="0" w:tplc="6540B3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2441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49E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32F3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74E4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9634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4C7B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F206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001D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8A03A0"/>
    <w:multiLevelType w:val="hybridMultilevel"/>
    <w:tmpl w:val="946C8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B23B4"/>
    <w:multiLevelType w:val="hybridMultilevel"/>
    <w:tmpl w:val="CB342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B6B90"/>
    <w:multiLevelType w:val="hybridMultilevel"/>
    <w:tmpl w:val="697AC9D6"/>
    <w:lvl w:ilvl="0" w:tplc="8BD28B8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36F8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B255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545F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268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1421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6275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F8F9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AAD9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5C283C"/>
    <w:multiLevelType w:val="hybridMultilevel"/>
    <w:tmpl w:val="5CEA05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682B30"/>
    <w:multiLevelType w:val="hybridMultilevel"/>
    <w:tmpl w:val="9D7620A8"/>
    <w:lvl w:ilvl="0" w:tplc="A69E9F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F87BC3"/>
    <w:multiLevelType w:val="hybridMultilevel"/>
    <w:tmpl w:val="55448314"/>
    <w:lvl w:ilvl="0" w:tplc="0FBAD32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768646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D828F5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7BE01D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410FD3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E20185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A5E80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152CAF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CEA89B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" w15:restartNumberingAfterBreak="0">
    <w:nsid w:val="619C676D"/>
    <w:multiLevelType w:val="hybridMultilevel"/>
    <w:tmpl w:val="0C346C8C"/>
    <w:lvl w:ilvl="0" w:tplc="CE727E9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2AB0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3E21B5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4AD7C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63EAAE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9E7F6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9E4998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C44BF8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6B619D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67045E71"/>
    <w:multiLevelType w:val="hybridMultilevel"/>
    <w:tmpl w:val="99863C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084EA5"/>
    <w:multiLevelType w:val="hybridMultilevel"/>
    <w:tmpl w:val="53EAD00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639FA"/>
    <w:multiLevelType w:val="hybridMultilevel"/>
    <w:tmpl w:val="C4767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232264"/>
    <w:multiLevelType w:val="multilevel"/>
    <w:tmpl w:val="0EBE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01690"/>
    <w:multiLevelType w:val="hybridMultilevel"/>
    <w:tmpl w:val="9D7620A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330437">
    <w:abstractNumId w:val="14"/>
  </w:num>
  <w:num w:numId="2" w16cid:durableId="787435104">
    <w:abstractNumId w:val="16"/>
  </w:num>
  <w:num w:numId="3" w16cid:durableId="1539657705">
    <w:abstractNumId w:val="1"/>
  </w:num>
  <w:num w:numId="4" w16cid:durableId="185102139">
    <w:abstractNumId w:val="10"/>
  </w:num>
  <w:num w:numId="5" w16cid:durableId="2040932914">
    <w:abstractNumId w:val="13"/>
  </w:num>
  <w:num w:numId="6" w16cid:durableId="745492889">
    <w:abstractNumId w:val="17"/>
  </w:num>
  <w:num w:numId="7" w16cid:durableId="1579632566">
    <w:abstractNumId w:val="15"/>
  </w:num>
  <w:num w:numId="8" w16cid:durableId="1245921289">
    <w:abstractNumId w:val="0"/>
  </w:num>
  <w:num w:numId="9" w16cid:durableId="895355317">
    <w:abstractNumId w:val="4"/>
  </w:num>
  <w:num w:numId="10" w16cid:durableId="1428119135">
    <w:abstractNumId w:val="22"/>
  </w:num>
  <w:num w:numId="11" w16cid:durableId="1881818590">
    <w:abstractNumId w:val="21"/>
  </w:num>
  <w:num w:numId="12" w16cid:durableId="1058018396">
    <w:abstractNumId w:val="11"/>
  </w:num>
  <w:num w:numId="13" w16cid:durableId="1925262277">
    <w:abstractNumId w:val="8"/>
  </w:num>
  <w:num w:numId="14" w16cid:durableId="1555189989">
    <w:abstractNumId w:val="18"/>
  </w:num>
  <w:num w:numId="15" w16cid:durableId="843786368">
    <w:abstractNumId w:val="9"/>
  </w:num>
  <w:num w:numId="16" w16cid:durableId="1961377362">
    <w:abstractNumId w:val="12"/>
  </w:num>
  <w:num w:numId="17" w16cid:durableId="513956900">
    <w:abstractNumId w:val="3"/>
  </w:num>
  <w:num w:numId="18" w16cid:durableId="1864316891">
    <w:abstractNumId w:val="5"/>
  </w:num>
  <w:num w:numId="19" w16cid:durableId="1713188218">
    <w:abstractNumId w:val="20"/>
  </w:num>
  <w:num w:numId="20" w16cid:durableId="1708867402">
    <w:abstractNumId w:val="6"/>
  </w:num>
  <w:num w:numId="21" w16cid:durableId="1741756845">
    <w:abstractNumId w:val="7"/>
  </w:num>
  <w:num w:numId="22" w16cid:durableId="1889873037">
    <w:abstractNumId w:val="2"/>
  </w:num>
  <w:num w:numId="23" w16cid:durableId="17327260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46BE"/>
    <w:rsid w:val="000037C8"/>
    <w:rsid w:val="00003AD1"/>
    <w:rsid w:val="00005412"/>
    <w:rsid w:val="00034E4A"/>
    <w:rsid w:val="00063C23"/>
    <w:rsid w:val="00064E9A"/>
    <w:rsid w:val="000651E9"/>
    <w:rsid w:val="00075075"/>
    <w:rsid w:val="0008025A"/>
    <w:rsid w:val="000834E2"/>
    <w:rsid w:val="000971AE"/>
    <w:rsid w:val="000A1589"/>
    <w:rsid w:val="000B79AC"/>
    <w:rsid w:val="000C2FDD"/>
    <w:rsid w:val="000E7D15"/>
    <w:rsid w:val="000F0982"/>
    <w:rsid w:val="000F49B0"/>
    <w:rsid w:val="00104E66"/>
    <w:rsid w:val="00115A29"/>
    <w:rsid w:val="00117F54"/>
    <w:rsid w:val="00145643"/>
    <w:rsid w:val="001704C5"/>
    <w:rsid w:val="001706D2"/>
    <w:rsid w:val="00172A4D"/>
    <w:rsid w:val="00175E8A"/>
    <w:rsid w:val="00177534"/>
    <w:rsid w:val="0018063C"/>
    <w:rsid w:val="001874BB"/>
    <w:rsid w:val="001875F6"/>
    <w:rsid w:val="001917ED"/>
    <w:rsid w:val="001A1794"/>
    <w:rsid w:val="001A212B"/>
    <w:rsid w:val="001A3AB7"/>
    <w:rsid w:val="001A4F20"/>
    <w:rsid w:val="001B210C"/>
    <w:rsid w:val="001C45F0"/>
    <w:rsid w:val="00223263"/>
    <w:rsid w:val="002234BE"/>
    <w:rsid w:val="00223D77"/>
    <w:rsid w:val="00225ED6"/>
    <w:rsid w:val="00230A84"/>
    <w:rsid w:val="00232DA7"/>
    <w:rsid w:val="002442D0"/>
    <w:rsid w:val="00250752"/>
    <w:rsid w:val="0027689D"/>
    <w:rsid w:val="002768F0"/>
    <w:rsid w:val="00280B4E"/>
    <w:rsid w:val="00285922"/>
    <w:rsid w:val="00294988"/>
    <w:rsid w:val="00296FF4"/>
    <w:rsid w:val="002A5CC8"/>
    <w:rsid w:val="002A7CB1"/>
    <w:rsid w:val="002B0033"/>
    <w:rsid w:val="002B7D16"/>
    <w:rsid w:val="002C0487"/>
    <w:rsid w:val="002C1EE5"/>
    <w:rsid w:val="002C52E8"/>
    <w:rsid w:val="002E12C6"/>
    <w:rsid w:val="002E4B16"/>
    <w:rsid w:val="002F5F62"/>
    <w:rsid w:val="003028FD"/>
    <w:rsid w:val="00303E03"/>
    <w:rsid w:val="00306FAE"/>
    <w:rsid w:val="00311D76"/>
    <w:rsid w:val="003174D9"/>
    <w:rsid w:val="00337F59"/>
    <w:rsid w:val="003474A1"/>
    <w:rsid w:val="00355FC3"/>
    <w:rsid w:val="0036051E"/>
    <w:rsid w:val="00362735"/>
    <w:rsid w:val="00362CD7"/>
    <w:rsid w:val="003642AF"/>
    <w:rsid w:val="0037208F"/>
    <w:rsid w:val="00376528"/>
    <w:rsid w:val="00380276"/>
    <w:rsid w:val="00385DE5"/>
    <w:rsid w:val="00396FE0"/>
    <w:rsid w:val="003A046E"/>
    <w:rsid w:val="003A0BE3"/>
    <w:rsid w:val="003C25A6"/>
    <w:rsid w:val="003C3EE2"/>
    <w:rsid w:val="003D0F3F"/>
    <w:rsid w:val="003D1623"/>
    <w:rsid w:val="003E0E45"/>
    <w:rsid w:val="003F7F90"/>
    <w:rsid w:val="004105A7"/>
    <w:rsid w:val="00422CD2"/>
    <w:rsid w:val="00457388"/>
    <w:rsid w:val="0046197D"/>
    <w:rsid w:val="004748ED"/>
    <w:rsid w:val="00476482"/>
    <w:rsid w:val="00484295"/>
    <w:rsid w:val="004A104B"/>
    <w:rsid w:val="004C14F9"/>
    <w:rsid w:val="004D1FE6"/>
    <w:rsid w:val="004D21FE"/>
    <w:rsid w:val="004E3D1A"/>
    <w:rsid w:val="004E426D"/>
    <w:rsid w:val="004F54D6"/>
    <w:rsid w:val="005062E7"/>
    <w:rsid w:val="0050669F"/>
    <w:rsid w:val="00510ED4"/>
    <w:rsid w:val="00514B0A"/>
    <w:rsid w:val="00527277"/>
    <w:rsid w:val="00555C0E"/>
    <w:rsid w:val="0056272F"/>
    <w:rsid w:val="00575B8C"/>
    <w:rsid w:val="00591718"/>
    <w:rsid w:val="005A5715"/>
    <w:rsid w:val="005A7DB7"/>
    <w:rsid w:val="005B000B"/>
    <w:rsid w:val="005B432A"/>
    <w:rsid w:val="005C4941"/>
    <w:rsid w:val="005D2134"/>
    <w:rsid w:val="005D2F5D"/>
    <w:rsid w:val="005E1092"/>
    <w:rsid w:val="005F5083"/>
    <w:rsid w:val="00601D7B"/>
    <w:rsid w:val="006022FC"/>
    <w:rsid w:val="00610063"/>
    <w:rsid w:val="00611F4D"/>
    <w:rsid w:val="00624884"/>
    <w:rsid w:val="006333A9"/>
    <w:rsid w:val="006337E6"/>
    <w:rsid w:val="0064796E"/>
    <w:rsid w:val="006634C9"/>
    <w:rsid w:val="0067778E"/>
    <w:rsid w:val="00683968"/>
    <w:rsid w:val="00683F16"/>
    <w:rsid w:val="00692BF2"/>
    <w:rsid w:val="006A074C"/>
    <w:rsid w:val="006C2B52"/>
    <w:rsid w:val="006C3E4C"/>
    <w:rsid w:val="006D0089"/>
    <w:rsid w:val="006D63C2"/>
    <w:rsid w:val="006E3513"/>
    <w:rsid w:val="006E6971"/>
    <w:rsid w:val="006F0511"/>
    <w:rsid w:val="00724F7F"/>
    <w:rsid w:val="00727959"/>
    <w:rsid w:val="00727E04"/>
    <w:rsid w:val="007328FA"/>
    <w:rsid w:val="00735202"/>
    <w:rsid w:val="00757606"/>
    <w:rsid w:val="00763E54"/>
    <w:rsid w:val="00772919"/>
    <w:rsid w:val="00773409"/>
    <w:rsid w:val="00774CE6"/>
    <w:rsid w:val="007773F8"/>
    <w:rsid w:val="007A5AC2"/>
    <w:rsid w:val="007B2496"/>
    <w:rsid w:val="007B2686"/>
    <w:rsid w:val="007B68C3"/>
    <w:rsid w:val="007B786E"/>
    <w:rsid w:val="007C312D"/>
    <w:rsid w:val="007C3647"/>
    <w:rsid w:val="007E2477"/>
    <w:rsid w:val="007E6709"/>
    <w:rsid w:val="007F5528"/>
    <w:rsid w:val="008304A8"/>
    <w:rsid w:val="00830AD5"/>
    <w:rsid w:val="00833084"/>
    <w:rsid w:val="0083746B"/>
    <w:rsid w:val="008470F9"/>
    <w:rsid w:val="00847CDC"/>
    <w:rsid w:val="00852066"/>
    <w:rsid w:val="008521AD"/>
    <w:rsid w:val="008614B7"/>
    <w:rsid w:val="008642F3"/>
    <w:rsid w:val="0086472C"/>
    <w:rsid w:val="0087094E"/>
    <w:rsid w:val="008728B4"/>
    <w:rsid w:val="00873654"/>
    <w:rsid w:val="008854ED"/>
    <w:rsid w:val="00887A4E"/>
    <w:rsid w:val="00890062"/>
    <w:rsid w:val="00890255"/>
    <w:rsid w:val="008924B9"/>
    <w:rsid w:val="00894DAA"/>
    <w:rsid w:val="00896D47"/>
    <w:rsid w:val="008A12DC"/>
    <w:rsid w:val="008A2E7E"/>
    <w:rsid w:val="008B1D58"/>
    <w:rsid w:val="008C2AEF"/>
    <w:rsid w:val="008E5F78"/>
    <w:rsid w:val="008F38E3"/>
    <w:rsid w:val="009045C1"/>
    <w:rsid w:val="00906B52"/>
    <w:rsid w:val="009125AD"/>
    <w:rsid w:val="00922842"/>
    <w:rsid w:val="00943C66"/>
    <w:rsid w:val="009455A4"/>
    <w:rsid w:val="00945845"/>
    <w:rsid w:val="00950FEF"/>
    <w:rsid w:val="009521E7"/>
    <w:rsid w:val="00955A48"/>
    <w:rsid w:val="00960098"/>
    <w:rsid w:val="00962101"/>
    <w:rsid w:val="00971F04"/>
    <w:rsid w:val="009964BF"/>
    <w:rsid w:val="009A2178"/>
    <w:rsid w:val="009C3DFD"/>
    <w:rsid w:val="009E2252"/>
    <w:rsid w:val="009E3250"/>
    <w:rsid w:val="009E4DD7"/>
    <w:rsid w:val="00A03141"/>
    <w:rsid w:val="00A041C7"/>
    <w:rsid w:val="00A11259"/>
    <w:rsid w:val="00A3489E"/>
    <w:rsid w:val="00A4339C"/>
    <w:rsid w:val="00A442DE"/>
    <w:rsid w:val="00A50739"/>
    <w:rsid w:val="00A52B92"/>
    <w:rsid w:val="00A538EA"/>
    <w:rsid w:val="00A63324"/>
    <w:rsid w:val="00A648BA"/>
    <w:rsid w:val="00A6548D"/>
    <w:rsid w:val="00A81519"/>
    <w:rsid w:val="00A81C84"/>
    <w:rsid w:val="00A82689"/>
    <w:rsid w:val="00A94129"/>
    <w:rsid w:val="00AB3A84"/>
    <w:rsid w:val="00AC4F53"/>
    <w:rsid w:val="00AE4D4F"/>
    <w:rsid w:val="00AE60F7"/>
    <w:rsid w:val="00AF06AD"/>
    <w:rsid w:val="00AF46E0"/>
    <w:rsid w:val="00AF7C84"/>
    <w:rsid w:val="00B00A3A"/>
    <w:rsid w:val="00B10B28"/>
    <w:rsid w:val="00B120E8"/>
    <w:rsid w:val="00B172AB"/>
    <w:rsid w:val="00B2362E"/>
    <w:rsid w:val="00B43F68"/>
    <w:rsid w:val="00B5493D"/>
    <w:rsid w:val="00B601B9"/>
    <w:rsid w:val="00B67072"/>
    <w:rsid w:val="00B7098B"/>
    <w:rsid w:val="00B73F86"/>
    <w:rsid w:val="00B76D9E"/>
    <w:rsid w:val="00B82135"/>
    <w:rsid w:val="00B871FB"/>
    <w:rsid w:val="00B977A5"/>
    <w:rsid w:val="00BB1DBD"/>
    <w:rsid w:val="00BB566D"/>
    <w:rsid w:val="00BB7EAC"/>
    <w:rsid w:val="00BC33FB"/>
    <w:rsid w:val="00BD6567"/>
    <w:rsid w:val="00C013D9"/>
    <w:rsid w:val="00C03A25"/>
    <w:rsid w:val="00C32CC9"/>
    <w:rsid w:val="00C341FC"/>
    <w:rsid w:val="00C35765"/>
    <w:rsid w:val="00C535D9"/>
    <w:rsid w:val="00C5368A"/>
    <w:rsid w:val="00C56BFF"/>
    <w:rsid w:val="00C57CFA"/>
    <w:rsid w:val="00C65863"/>
    <w:rsid w:val="00C71948"/>
    <w:rsid w:val="00C8776D"/>
    <w:rsid w:val="00C93A20"/>
    <w:rsid w:val="00C96F3C"/>
    <w:rsid w:val="00CA1C78"/>
    <w:rsid w:val="00CA45BE"/>
    <w:rsid w:val="00CB13B3"/>
    <w:rsid w:val="00CC14A4"/>
    <w:rsid w:val="00CC3FAE"/>
    <w:rsid w:val="00CC75BA"/>
    <w:rsid w:val="00CD2B09"/>
    <w:rsid w:val="00CD4D8A"/>
    <w:rsid w:val="00D3398C"/>
    <w:rsid w:val="00D4214F"/>
    <w:rsid w:val="00D43216"/>
    <w:rsid w:val="00D447C3"/>
    <w:rsid w:val="00D662DA"/>
    <w:rsid w:val="00D67EF5"/>
    <w:rsid w:val="00D709A0"/>
    <w:rsid w:val="00D7423D"/>
    <w:rsid w:val="00D82D39"/>
    <w:rsid w:val="00D8564A"/>
    <w:rsid w:val="00D96541"/>
    <w:rsid w:val="00DA0111"/>
    <w:rsid w:val="00DA51E2"/>
    <w:rsid w:val="00DB4DCE"/>
    <w:rsid w:val="00DB4DFB"/>
    <w:rsid w:val="00DC1E00"/>
    <w:rsid w:val="00DD2D96"/>
    <w:rsid w:val="00DD67DD"/>
    <w:rsid w:val="00DE16C4"/>
    <w:rsid w:val="00DE62F4"/>
    <w:rsid w:val="00DF07EC"/>
    <w:rsid w:val="00DF3710"/>
    <w:rsid w:val="00E1348D"/>
    <w:rsid w:val="00E14519"/>
    <w:rsid w:val="00E21357"/>
    <w:rsid w:val="00E36990"/>
    <w:rsid w:val="00E51514"/>
    <w:rsid w:val="00E5635A"/>
    <w:rsid w:val="00E577AE"/>
    <w:rsid w:val="00E7769F"/>
    <w:rsid w:val="00EA1A68"/>
    <w:rsid w:val="00EA62FD"/>
    <w:rsid w:val="00EB449A"/>
    <w:rsid w:val="00EE0170"/>
    <w:rsid w:val="00EE5CBE"/>
    <w:rsid w:val="00EF18EF"/>
    <w:rsid w:val="00F00A54"/>
    <w:rsid w:val="00F042FE"/>
    <w:rsid w:val="00F06A64"/>
    <w:rsid w:val="00F111D8"/>
    <w:rsid w:val="00F20388"/>
    <w:rsid w:val="00F25B6E"/>
    <w:rsid w:val="00F33E72"/>
    <w:rsid w:val="00F33F0A"/>
    <w:rsid w:val="00F35971"/>
    <w:rsid w:val="00F40004"/>
    <w:rsid w:val="00F47F69"/>
    <w:rsid w:val="00F55980"/>
    <w:rsid w:val="00F660B9"/>
    <w:rsid w:val="00F677AE"/>
    <w:rsid w:val="00F846BE"/>
    <w:rsid w:val="00F9307F"/>
    <w:rsid w:val="00FC09AE"/>
    <w:rsid w:val="00FC1A26"/>
    <w:rsid w:val="00FD7221"/>
    <w:rsid w:val="00FD7ED6"/>
    <w:rsid w:val="00FF281A"/>
    <w:rsid w:val="00FF3B17"/>
    <w:rsid w:val="00FF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4CCFB"/>
  <w15:docId w15:val="{D280E28E-6803-4021-9F63-967E2F0E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3C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24F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4F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4F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4F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4F7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73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409"/>
  </w:style>
  <w:style w:type="paragraph" w:styleId="Footer">
    <w:name w:val="footer"/>
    <w:basedOn w:val="Normal"/>
    <w:link w:val="FooterChar"/>
    <w:uiPriority w:val="99"/>
    <w:unhideWhenUsed/>
    <w:rsid w:val="00773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409"/>
  </w:style>
  <w:style w:type="paragraph" w:styleId="NoSpacing">
    <w:name w:val="No Spacing"/>
    <w:uiPriority w:val="1"/>
    <w:qFormat/>
    <w:rsid w:val="00763E54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5062E7"/>
    <w:rPr>
      <w:color w:val="808080"/>
    </w:rPr>
  </w:style>
  <w:style w:type="paragraph" w:styleId="NormalWeb">
    <w:name w:val="Normal (Web)"/>
    <w:basedOn w:val="Normal"/>
    <w:uiPriority w:val="99"/>
    <w:unhideWhenUsed/>
    <w:rsid w:val="00B43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FC09AE"/>
    <w:pPr>
      <w:spacing w:after="0" w:line="240" w:lineRule="auto"/>
    </w:pPr>
  </w:style>
  <w:style w:type="character" w:customStyle="1" w:styleId="cf01">
    <w:name w:val="cf01"/>
    <w:basedOn w:val="DefaultParagraphFont"/>
    <w:rsid w:val="00117F54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6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11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67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2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42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61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83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34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1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07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191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5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8</Pages>
  <Words>1810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Medicine</Company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Zimmermann, Lauren</dc:creator>
  <cp:keywords/>
  <dc:description/>
  <cp:lastModifiedBy>Zimmermann, Lauren</cp:lastModifiedBy>
  <cp:revision>10</cp:revision>
  <dcterms:created xsi:type="dcterms:W3CDTF">2023-06-07T19:37:00Z</dcterms:created>
  <dcterms:modified xsi:type="dcterms:W3CDTF">2025-04-03T18:08:00Z</dcterms:modified>
</cp:coreProperties>
</file>