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8"/>
        </w:rPr>
        <w:t>7.23 系统修改报告</w:t>
      </w:r>
    </w:p>
    <w:p>
      <w:pPr>
        <w:spacing w:after="320"/>
      </w:pPr>
      <w:r>
        <w:rPr>
          <w:rFonts w:ascii="Calibri" w:hAnsi="Calibri" w:eastAsia="Microsoft YaHei"/>
          <w:color w:val="5B6770"/>
          <w:sz w:val="21"/>
        </w:rPr>
        <w:t>日期：2026 年 7 月 23 日</w:t>
      </w:r>
    </w:p>
    <w:p>
      <w:pPr>
        <w:spacing w:before="0" w:after="200" w:line="264" w:lineRule="auto"/>
      </w:pPr>
      <w:r>
        <w:rPr>
          <w:rFonts w:ascii="Calibri" w:hAnsi="Calibri" w:eastAsia="Microsoft YaHei"/>
          <w:b w:val="0"/>
          <w:color w:val="243B53"/>
          <w:sz w:val="22"/>
        </w:rPr>
        <w:t>今日完成租约、修缮、预备金、报表与线上签约功能优化。以下每项均附操作步骤及截图位置。</w:t>
      </w: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E74B5"/>
          <w:sz w:val="30"/>
        </w:rPr>
        <w:t>1. 租约修改与财务同步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修改内容：</w:t>
      </w:r>
      <w:r>
        <w:rPr>
          <w:rFonts w:ascii="Calibri" w:hAnsi="Calibri" w:eastAsia="Microsoft YaHei"/>
          <w:color w:val="243B53"/>
          <w:sz w:val="21"/>
        </w:rPr>
        <w:t>修改租约期或租金后，系统会补齐新租期内缺少的未收账单，并更新未收且没有收款记录的金额；已收或部分收款的历史账单不会被改动。租约、转租、收款及凭证操作同步写入审计记录。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操作步骤：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1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进入“租客与租金”，选中需要修改的租约。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2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点击“修改租约”，更正租期、月租或缴费日后保存。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3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到“财务确认”核对未收账单；需要追查时到“操作审计”查看记录。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截图位置：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spacing w:before="140" w:after="560"/>
            </w:pPr>
            <w:r/>
            <w:r>
              <w:rPr>
                <w:rFonts w:ascii="Calibri" w:hAnsi="Calibri" w:eastAsia="Microsoft YaHei"/>
                <w:color w:val="5B6770"/>
                <w:sz w:val="21"/>
              </w:rPr>
              <w:t>截图位置：修改租约画面，以及财务确认中更新后的账单。</w:t>
              <w:br/>
              <w:br/>
              <w:t>【请贴入截图】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E74B5"/>
          <w:sz w:val="30"/>
        </w:rPr>
        <w:t>2. 修缮报告与服务商管理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修改内容：</w:t>
      </w:r>
      <w:r>
        <w:rPr>
          <w:rFonts w:ascii="Calibri" w:hAnsi="Calibri" w:eastAsia="Microsoft YaHei"/>
          <w:color w:val="243B53"/>
          <w:sz w:val="21"/>
        </w:rPr>
        <w:t>维修前／后照片可分批累加上传，不会覆盖之前选择的照片；新增维修单据上传，删除预估费用，只保留实际费用。服务商可在修缮报告内新增、修改、停用及选择。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操作步骤：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1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房产管理中进入指定单位的“修缮报告”。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2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新增或修改报告，分批选择维修前／后照片和维修单据。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3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需要维护服务商时，点击修缮报告工具列的“服务商管理”。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截图位置：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spacing w:before="140" w:after="560"/>
            </w:pPr>
            <w:r/>
            <w:r>
              <w:rPr>
                <w:rFonts w:ascii="Calibri" w:hAnsi="Calibri" w:eastAsia="Microsoft YaHei"/>
                <w:color w:val="5B6770"/>
                <w:sz w:val="21"/>
              </w:rPr>
              <w:t>截图位置：修缮报告上传区，以及服务商管理页面。</w:t>
              <w:br/>
              <w:br/>
              <w:t>【请贴入截图】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E74B5"/>
          <w:sz w:val="30"/>
        </w:rPr>
        <w:t>3. 租客与租金未收总览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修改内容：</w:t>
      </w:r>
      <w:r>
        <w:rPr>
          <w:rFonts w:ascii="Calibri" w:hAnsi="Calibri" w:eastAsia="Microsoft YaHei"/>
          <w:color w:val="243B53"/>
          <w:sz w:val="21"/>
        </w:rPr>
        <w:t>顶部已区分“本月未收金额”和“累计未收金额”；每个租约可显示累计未收，并可进入各月份明细。“到期日”已改名为“缴费日”。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操作步骤：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1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进入“租客与租金”。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2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查看顶部本月未收与累计未收金额。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3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在租约列表点击“查询明细”，查看过去月份的应收、已收与未收。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截图位置：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spacing w:before="140" w:after="560"/>
            </w:pPr>
            <w:r/>
            <w:r>
              <w:rPr>
                <w:rFonts w:ascii="Calibri" w:hAnsi="Calibri" w:eastAsia="Microsoft YaHei"/>
                <w:color w:val="5B6770"/>
                <w:sz w:val="21"/>
              </w:rPr>
              <w:t>截图位置：租客与租金顶部金额卡片，以及租约的各月份明细弹窗。</w:t>
              <w:br/>
              <w:br/>
              <w:t>【请贴入截图】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E74B5"/>
          <w:sz w:val="30"/>
        </w:rPr>
        <w:t>4. 业主预备金返还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修改内容：</w:t>
      </w:r>
      <w:r>
        <w:rPr>
          <w:rFonts w:ascii="Calibri" w:hAnsi="Calibri" w:eastAsia="Microsoft YaHei"/>
          <w:color w:val="243B53"/>
          <w:sz w:val="21"/>
        </w:rPr>
        <w:t>新增业主预备金返还申请。客服填写金额、付款方式与备注后，会生成待财务确认的支出；财务实际付款后才扣减预备金。报表可导出返还清单。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操作步骤：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1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进入“预备金”，点击“预备金返还”。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2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选择业主／单位，填写金额、付款方式与备注并确认。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3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财务在“财务确认”完成付款；需要文件时到“报表与导出”生成返还清单。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截图位置：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spacing w:before="140" w:after="560"/>
            </w:pPr>
            <w:r/>
            <w:r>
              <w:rPr>
                <w:rFonts w:ascii="Calibri" w:hAnsi="Calibri" w:eastAsia="Microsoft YaHei"/>
                <w:color w:val="5B6770"/>
                <w:sz w:val="21"/>
              </w:rPr>
              <w:t>截图位置：预备金返还弹窗，以及财务确认中的返还支出。</w:t>
              <w:br/>
              <w:br/>
              <w:t>【请贴入截图】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E74B5"/>
          <w:sz w:val="30"/>
        </w:rPr>
        <w:t>5. 报表与导出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修改内容：</w:t>
      </w:r>
      <w:r>
        <w:rPr>
          <w:rFonts w:ascii="Calibri" w:hAnsi="Calibri" w:eastAsia="Microsoft YaHei"/>
          <w:color w:val="243B53"/>
          <w:sz w:val="21"/>
        </w:rPr>
        <w:t>报表类型改为卡片排列，筛选与产生报表按钮移至报表列表上方；新增业主预备金返还清单。下载文件会自动带入报表名称、范围和资料期间，避免重名。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操作步骤：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1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进入“报表与导出”，选择需要的报表类型。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2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选择建案／状态及日期范围后，点击“产生报表”。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3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完成后在列表点击“下载”；文件名称会自动带入范围和日期。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截图位置：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spacing w:before="140" w:after="560"/>
            </w:pPr>
            <w:r/>
            <w:r>
              <w:rPr>
                <w:rFonts w:ascii="Calibri" w:hAnsi="Calibri" w:eastAsia="Microsoft YaHei"/>
                <w:color w:val="5B6770"/>
                <w:sz w:val="21"/>
              </w:rPr>
              <w:t>截图位置：报表类型卡片、筛选工具列及已生成报表列表。</w:t>
              <w:br/>
              <w:br/>
              <w:t>【请贴入截图】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E74B5"/>
          <w:sz w:val="30"/>
        </w:rPr>
        <w:t>6. 线上签约与签名文件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修改内容：</w:t>
      </w:r>
      <w:r>
        <w:rPr>
          <w:rFonts w:ascii="Calibri" w:hAnsi="Calibri" w:eastAsia="Microsoft YaHei"/>
          <w:color w:val="243B53"/>
          <w:sz w:val="21"/>
        </w:rPr>
        <w:t>新增自建线上签约：可自动生成测试租约、寄出邮件邀请、验证码与亲笔签名。签署完成后，手写签名会写入“签署人”栏位、日期写入“日期”栏位。查看租约与下载租约会优先打开最新已签署版本。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操作步骤：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1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在“租客与租金”选中租约，点击“自动生成测试租约”。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2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点击“发起线上签署”，确认系统带入的签署人资料并寄出邀请。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3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签署人通过邮件链接输入验证码、手写签名并确认。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4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返回租客与租金刷新页面，点击“查看租约”或“下载租约”取得已签署文件。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截图位置：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spacing w:before="140" w:after="560"/>
            </w:pPr>
            <w:r/>
            <w:r>
              <w:rPr>
                <w:rFonts w:ascii="Calibri" w:hAnsi="Calibri" w:eastAsia="Microsoft YaHei"/>
                <w:color w:val="5B6770"/>
                <w:sz w:val="21"/>
              </w:rPr>
              <w:t>截图位置：签署页面、签署完成 PDF（签名与日期栏位），以及查看／下载租约按钮。</w:t>
              <w:br/>
              <w:br/>
              <w:t>【请贴入截图】</w:t>
            </w:r>
          </w:p>
        </w:tc>
      </w:tr>
    </w:tbl>
    <w:p>
      <w:pPr>
        <w:spacing w:after="60"/>
      </w:pP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E74B5"/>
          <w:sz w:val="30"/>
        </w:rPr>
        <w:t>7. 签署人姓名与本机启动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修改内容：</w:t>
      </w:r>
      <w:r>
        <w:rPr>
          <w:rFonts w:ascii="Calibri" w:hAnsi="Calibri" w:eastAsia="Microsoft YaHei"/>
          <w:color w:val="243B53"/>
          <w:sz w:val="21"/>
        </w:rPr>
        <w:t>签署页面的签署人姓名已改为只读，提交时固定使用发起邀请时登记的姓名，用户无法自行更改。若 Maven 启动失败，常见原因是 8080 已被另一套后端占用。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操作步骤：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650"/>
        <w:gridCol w:w="8710"/>
      </w:tblGrid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1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发起签署时确认签署人姓名与电邮。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2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签署人打开链接后只核对姓名，不能改写。</w:t>
            </w:r>
          </w:p>
        </w:tc>
      </w:tr>
      <w:tr>
        <w:tc>
          <w:tcPr>
            <w:tcW w:type="dxa" w:w="6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FF4D6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D89500"/>
                <w:sz w:val="21"/>
              </w:rPr>
              <w:t>3</w:t>
            </w:r>
          </w:p>
        </w:tc>
        <w:tc>
          <w:tcPr>
            <w:tcW w:type="dxa" w:w="871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本机启动前确认没有其他后端占用 8080；再进入 backend 目录执行 mvn spring-boot:run。</w:t>
            </w:r>
          </w:p>
        </w:tc>
      </w:tr>
    </w:tbl>
    <w:p>
      <w:pPr>
        <w:spacing w:before="0" w:after="100" w:line="264" w:lineRule="auto"/>
      </w:pPr>
      <w:r>
        <w:rPr>
          <w:rFonts w:ascii="Calibri" w:hAnsi="Calibri" w:eastAsia="Microsoft YaHei"/>
          <w:b/>
          <w:color w:val="1F4D78"/>
          <w:sz w:val="21"/>
        </w:rPr>
        <w:t>截图位置：</w:t>
      </w:r>
      <w:r>
        <w:rPr>
          <w:rFonts w:ascii="Calibri" w:hAnsi="Calibri" w:eastAsia="Microsoft YaHei"/>
          <w:color w:val="243B53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FAFBFC"/>
          </w:tcPr>
          <w:p>
            <w:pPr>
              <w:spacing w:before="140" w:after="560"/>
            </w:pPr>
            <w:r/>
            <w:r>
              <w:rPr>
                <w:rFonts w:ascii="Calibri" w:hAnsi="Calibri" w:eastAsia="Microsoft YaHei"/>
                <w:color w:val="5B6770"/>
                <w:sz w:val="21"/>
              </w:rPr>
              <w:t>截图位置：签署页的只读姓名栏位，以及后端正常启动的终端画面。</w:t>
              <w:br/>
              <w:br/>
              <w:t>【请贴入截图】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770"/>
        <w:sz w:val="18"/>
      </w:rPr>
      <w:t>CCPS 系统修改报告 | 2026-07-23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7.23 系统修改报告</dc:title>
  <dc:subject/>
  <dc:creator>CCPS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