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各位同学，大家好!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bCs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欢迎大家选择小班研讨课程《</w:t>
      </w:r>
      <w:r>
        <w:rPr>
          <w:rFonts w:hint="eastAsia" w:ascii="宋体" w:hAnsi="宋体" w:eastAsia="宋体"/>
          <w:sz w:val="24"/>
        </w:rPr>
        <w:t>中国能跨越中等收入陷阱吗</w:t>
      </w:r>
      <w:r>
        <w:rPr>
          <w:rFonts w:ascii="宋体" w:hAnsi="宋体" w:eastAsia="宋体"/>
          <w:sz w:val="24"/>
        </w:rPr>
        <w:t>》。我们的课程将在 10 月 12 日</w:t>
      </w:r>
      <w:r>
        <w:rPr>
          <w:rFonts w:hint="eastAsia" w:ascii="宋体" w:hAnsi="宋体" w:eastAsia="宋体"/>
          <w:sz w:val="24"/>
        </w:rPr>
        <w:t>（</w:t>
      </w:r>
      <w:r>
        <w:rPr>
          <w:rFonts w:ascii="宋体" w:hAnsi="宋体" w:eastAsia="宋体"/>
          <w:sz w:val="24"/>
        </w:rPr>
        <w:t>本周</w:t>
      </w:r>
      <w:r>
        <w:rPr>
          <w:rFonts w:hint="eastAsia" w:ascii="宋体" w:hAnsi="宋体" w:eastAsia="宋体"/>
          <w:sz w:val="24"/>
        </w:rPr>
        <w:t>四）</w:t>
      </w:r>
      <w:r>
        <w:rPr>
          <w:rFonts w:ascii="宋体" w:hAnsi="宋体" w:eastAsia="宋体"/>
          <w:sz w:val="24"/>
        </w:rPr>
        <w:t>19:20 开始，小课预计 20:55 结束，小课地点是</w:t>
      </w:r>
      <w:r>
        <w:rPr>
          <w:rFonts w:hint="eastAsia" w:ascii="宋体" w:hAnsi="宋体" w:eastAsia="宋体"/>
          <w:sz w:val="24"/>
        </w:rPr>
        <w:t>六</w:t>
      </w:r>
      <w:r>
        <w:rPr>
          <w:rFonts w:ascii="宋体" w:hAnsi="宋体" w:eastAsia="宋体"/>
          <w:sz w:val="24"/>
        </w:rPr>
        <w:t>教6B408。我们的小班研讨课程由一系列问题组成，这些问题将串联成我们这节课的主题。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课前大家有一些准备工作</w:t>
      </w:r>
      <w:r>
        <w:rPr>
          <w:rFonts w:hint="eastAsia" w:ascii="宋体" w:hAnsi="宋体" w:eastAsia="宋体"/>
          <w:b/>
          <w:bCs/>
          <w:sz w:val="24"/>
        </w:rPr>
        <w:t>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1、请同学们在课前</w:t>
      </w:r>
      <w:r>
        <w:rPr>
          <w:rFonts w:ascii="宋体" w:hAnsi="宋体" w:eastAsia="宋体"/>
          <w:sz w:val="24"/>
          <w:highlight w:val="lightGray"/>
        </w:rPr>
        <w:t>了解阅读材料和思考问题</w:t>
      </w:r>
      <w:r>
        <w:rPr>
          <w:rFonts w:ascii="宋体" w:hAnsi="宋体" w:eastAsia="宋体"/>
          <w:sz w:val="24"/>
        </w:rPr>
        <w:t>，并带着自己的思考/看法来到课堂。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、欢迎同学们把在本课程中想讨论的问题发送至邮箱kuangxl</w:t>
      </w:r>
      <w:r>
        <w:rPr>
          <w:rFonts w:ascii="宋体" w:hAnsi="宋体" w:eastAsia="宋体"/>
          <w:sz w:val="24"/>
        </w:rPr>
        <w:t>@tsinghua.edu.cn (可以实名/匿名，自愿填写)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课前</w:t>
      </w:r>
      <w:r>
        <w:rPr>
          <w:rFonts w:ascii="宋体" w:hAnsi="宋体" w:eastAsia="宋体"/>
          <w:b/>
          <w:bCs/>
          <w:sz w:val="24"/>
        </w:rPr>
        <w:t>阅读材料</w:t>
      </w:r>
      <w:r>
        <w:rPr>
          <w:rFonts w:hint="eastAsia" w:ascii="宋体" w:hAnsi="宋体" w:eastAsia="宋体"/>
          <w:sz w:val="24"/>
        </w:rPr>
        <w:t>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1、</w:t>
      </w:r>
      <w:r>
        <w:rPr>
          <w:rFonts w:ascii="宋体" w:hAnsi="宋体" w:eastAsia="宋体"/>
          <w:sz w:val="24"/>
        </w:rPr>
        <w:t>贾康</w:t>
      </w:r>
      <w:r>
        <w:rPr>
          <w:rFonts w:hint="eastAsia" w:ascii="宋体" w:hAnsi="宋体" w:eastAsia="宋体"/>
          <w:sz w:val="24"/>
        </w:rPr>
        <w:t>、</w:t>
      </w:r>
      <w:r>
        <w:rPr>
          <w:rFonts w:ascii="宋体" w:hAnsi="宋体" w:eastAsia="宋体"/>
          <w:sz w:val="24"/>
        </w:rPr>
        <w:t>苏京春</w:t>
      </w:r>
      <w:r>
        <w:rPr>
          <w:rFonts w:hint="eastAsia" w:ascii="宋体" w:hAnsi="宋体" w:eastAsia="宋体"/>
          <w:sz w:val="24"/>
        </w:rPr>
        <w:t>：《</w:t>
      </w:r>
      <w:r>
        <w:rPr>
          <w:rFonts w:ascii="宋体" w:hAnsi="宋体" w:eastAsia="宋体"/>
          <w:sz w:val="24"/>
        </w:rPr>
        <w:t>中国的坎：如何跨越“中等收入陷阱”</w:t>
      </w:r>
      <w:r>
        <w:rPr>
          <w:rFonts w:hint="eastAsia" w:ascii="宋体" w:hAnsi="宋体" w:eastAsia="宋体"/>
          <w:sz w:val="24"/>
        </w:rPr>
        <w:t>》，</w:t>
      </w:r>
      <w:r>
        <w:t xml:space="preserve"> </w:t>
      </w:r>
      <w:r>
        <w:rPr>
          <w:rFonts w:ascii="宋体" w:hAnsi="宋体" w:eastAsia="宋体"/>
          <w:sz w:val="24"/>
        </w:rPr>
        <w:t>中信出版社</w:t>
      </w:r>
      <w:r>
        <w:rPr>
          <w:rFonts w:hint="eastAsia" w:ascii="宋体" w:hAnsi="宋体" w:eastAsia="宋体"/>
          <w:sz w:val="24"/>
        </w:rPr>
        <w:t>，2</w:t>
      </w:r>
      <w:r>
        <w:rPr>
          <w:rFonts w:ascii="宋体" w:hAnsi="宋体" w:eastAsia="宋体"/>
          <w:sz w:val="24"/>
        </w:rPr>
        <w:t>016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line="360" w:lineRule="auto"/>
        <w:ind w:firstLine="440" w:firstLineChars="200"/>
        <w:rPr>
          <w:rFonts w:ascii="楷体" w:hAnsi="楷体" w:eastAsia="楷体"/>
          <w:sz w:val="22"/>
          <w:szCs w:val="22"/>
        </w:rPr>
      </w:pPr>
      <w:r>
        <w:rPr>
          <w:rFonts w:hint="eastAsia" w:ascii="楷体" w:hAnsi="楷体" w:eastAsia="楷体"/>
          <w:sz w:val="22"/>
          <w:szCs w:val="22"/>
        </w:rPr>
        <w:t>（仅节选中等收入陷阱定义、统计的内容）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2、中央经济工作会议关于经济新常态的论述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3、</w:t>
      </w:r>
      <w:r>
        <w:rPr>
          <w:rFonts w:hint="eastAsia" w:ascii="宋体" w:hAnsi="宋体" w:eastAsia="宋体"/>
          <w:sz w:val="24"/>
        </w:rPr>
        <w:t>习近平关于新发展格局的重要论述</w:t>
      </w:r>
    </w:p>
    <w:p>
      <w:pPr>
        <w:spacing w:line="360" w:lineRule="auto"/>
        <w:ind w:firstLine="440" w:firstLineChars="200"/>
        <w:rPr>
          <w:rFonts w:ascii="楷体" w:hAnsi="楷体" w:eastAsia="楷体"/>
          <w:sz w:val="22"/>
          <w:szCs w:val="22"/>
        </w:rPr>
      </w:pPr>
      <w:r>
        <w:rPr>
          <w:rFonts w:hint="eastAsia" w:ascii="楷体" w:hAnsi="楷体" w:eastAsia="楷体"/>
          <w:sz w:val="22"/>
          <w:szCs w:val="22"/>
        </w:rPr>
        <w:t>（共四篇，时间紧张的同学，可以只看第一篇新发展格局的名词解释）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</w:t>
      </w:r>
      <w:r>
        <w:rPr>
          <w:rFonts w:hint="eastAsia" w:ascii="宋体" w:hAnsi="宋体" w:eastAsia="宋体"/>
          <w:sz w:val="24"/>
        </w:rPr>
        <w:t>、</w:t>
      </w:r>
      <w:r>
        <w:rPr>
          <w:rFonts w:ascii="宋体" w:hAnsi="宋体" w:eastAsia="宋体"/>
          <w:sz w:val="24"/>
        </w:rPr>
        <w:t>余永定：《外部环境持续恶化，中国如何调整才能保持经济高速增长？》</w:t>
      </w:r>
    </w:p>
    <w:p>
      <w:pPr>
        <w:spacing w:line="360" w:lineRule="auto"/>
        <w:ind w:firstLine="440" w:firstLineChars="200"/>
        <w:rPr>
          <w:rFonts w:ascii="楷体" w:hAnsi="楷体" w:eastAsia="楷体"/>
          <w:sz w:val="22"/>
          <w:szCs w:val="22"/>
        </w:rPr>
      </w:pPr>
      <w:r>
        <w:rPr>
          <w:rFonts w:hint="eastAsia" w:ascii="楷体" w:hAnsi="楷体" w:eastAsia="楷体"/>
          <w:sz w:val="22"/>
          <w:szCs w:val="22"/>
        </w:rPr>
        <w:t>（演讲实录，仅节选国际大循环部分——即改革开放以来的发展模式）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课后</w:t>
      </w:r>
      <w:r>
        <w:rPr>
          <w:rFonts w:ascii="宋体" w:hAnsi="宋体" w:eastAsia="宋体"/>
          <w:b/>
          <w:bCs/>
          <w:sz w:val="24"/>
        </w:rPr>
        <w:t>延伸阅读</w:t>
      </w:r>
      <w:r>
        <w:rPr>
          <w:rFonts w:ascii="宋体" w:hAnsi="宋体" w:eastAsia="宋体"/>
          <w:sz w:val="24"/>
        </w:rPr>
        <w:t>(包括但不限于以下资料):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1、</w:t>
      </w:r>
      <w:r>
        <w:rPr>
          <w:rFonts w:hint="eastAsia" w:ascii="宋体" w:hAnsi="宋体" w:eastAsia="宋体"/>
          <w:sz w:val="24"/>
        </w:rPr>
        <w:t>谢富胜：《中国道路的政治经济学》，中国人民大学出版社，2</w:t>
      </w:r>
      <w:r>
        <w:rPr>
          <w:rFonts w:ascii="宋体" w:hAnsi="宋体" w:eastAsia="宋体"/>
          <w:sz w:val="24"/>
        </w:rPr>
        <w:t>023</w:t>
      </w:r>
      <w:r>
        <w:rPr>
          <w:rFonts w:hint="eastAsia" w:ascii="宋体" w:hAnsi="宋体" w:eastAsia="宋体"/>
          <w:sz w:val="24"/>
        </w:rPr>
        <w:t>年。</w:t>
      </w:r>
    </w:p>
    <w:p>
      <w:pPr>
        <w:spacing w:line="360" w:lineRule="auto"/>
        <w:ind w:firstLine="440" w:firstLineChars="200"/>
        <w:rPr>
          <w:rFonts w:ascii="楷体" w:hAnsi="楷体" w:eastAsia="楷体"/>
          <w:sz w:val="22"/>
          <w:szCs w:val="22"/>
        </w:rPr>
      </w:pPr>
      <w:r>
        <w:rPr>
          <w:rFonts w:hint="eastAsia" w:ascii="楷体" w:hAnsi="楷体" w:eastAsia="楷体"/>
          <w:sz w:val="22"/>
          <w:szCs w:val="22"/>
        </w:rPr>
        <w:t>（第2、3编，重点是第3编，无电子版）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、沃麦克：《改变世界的机器》，商务印书馆，1</w:t>
      </w:r>
      <w:r>
        <w:rPr>
          <w:rFonts w:ascii="宋体" w:hAnsi="宋体" w:eastAsia="宋体"/>
          <w:sz w:val="24"/>
        </w:rPr>
        <w:t>999</w:t>
      </w:r>
      <w:r>
        <w:rPr>
          <w:rFonts w:hint="eastAsia" w:ascii="宋体" w:hAnsi="宋体" w:eastAsia="宋体"/>
          <w:sz w:val="24"/>
        </w:rPr>
        <w:t>年。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思考问题: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sz w:val="24"/>
        </w:rPr>
        <w:t>什么是中等收入陷阱？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>在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中等收入上升至高等收入的阶段经济停滞不前的现象/陷阱意味着发展模式出现错误，可以让经济在一定程度上发展但不能适应整体大环境/</w:t>
      </w:r>
    </w:p>
    <w:p>
      <w:pPr>
        <w:spacing w:line="360" w:lineRule="auto"/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（提示：重点思考“陷阱”意味着什么？）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2、哪些国家陷入了中等收入陷阱、哪些国家跨越了？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color w:val="FF0000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>4</w:t>
      </w:r>
      <w:r>
        <w:rPr>
          <w:rFonts w:hint="eastAsia" w:ascii="宋体" w:hAnsi="宋体" w:eastAsia="宋体"/>
          <w:sz w:val="24"/>
        </w:rPr>
        <w:t>、中国经济新常态有什么特点？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见2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color w:val="FF0000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>5</w:t>
      </w:r>
      <w:r>
        <w:rPr>
          <w:rFonts w:hint="eastAsia" w:ascii="宋体" w:hAnsi="宋体" w:eastAsia="宋体"/>
          <w:sz w:val="24"/>
        </w:rPr>
        <w:t>、新发展格局提出以前的发展模式是什么样的？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高速发展阶段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6、自主思考：过去的发展模式和经济新常态有什么关系？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color w:val="FF0000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>7</w:t>
      </w:r>
      <w:r>
        <w:rPr>
          <w:rFonts w:hint="eastAsia" w:ascii="宋体" w:hAnsi="宋体" w:eastAsia="宋体"/>
          <w:sz w:val="24"/>
        </w:rPr>
        <w:t>、新发展格局和过去的发展模式有什么不同？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更注重创新。供给侧结构性改革，国内大循环与国际国内双循环的关系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color w:val="FF0000"/>
          <w:sz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/>
          <w:color w:val="FF0000"/>
          <w:sz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21212"/>
          <w:spacing w:val="0"/>
          <w:u w:val="none"/>
          <w:lang w:eastAsia="zh-CN"/>
        </w:rPr>
        <w:t>（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21212"/>
          <w:spacing w:val="0"/>
          <w:u w:val="none"/>
          <w:lang w:val="en-US" w:eastAsia="zh-CN"/>
        </w:rPr>
        <w:t>1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21212"/>
          <w:spacing w:val="0"/>
          <w:u w:val="none"/>
          <w:lang w:eastAsia="zh-CN"/>
        </w:rPr>
        <w:t>）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速度从高速增长转为中高速增长；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（2）结构从中低端转为中高端；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（3）动力从要素驱动、投资驱动转向创新驱动。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color w:val="FF0000"/>
          <w:sz w:val="24"/>
          <w:lang w:val="en-US" w:eastAsia="zh-CN"/>
        </w:rPr>
      </w:pPr>
      <w:bookmarkStart w:id="0" w:name="_GoBack"/>
      <w:bookmarkEnd w:id="0"/>
    </w:p>
    <w:p>
      <w:pPr>
        <w:spacing w:line="360" w:lineRule="auto"/>
        <w:ind w:firstLine="480" w:firstLineChars="200"/>
        <w:rPr>
          <w:rFonts w:hint="default" w:ascii="宋体" w:hAnsi="宋体" w:eastAsia="宋体"/>
          <w:color w:val="FF0000"/>
          <w:sz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/>
          <w:color w:val="FF0000"/>
          <w:sz w:val="24"/>
          <w:lang w:val="en-US" w:eastAsia="zh-CN"/>
        </w:rPr>
      </w:pPr>
      <w:r>
        <w:rPr>
          <w:rFonts w:hint="eastAsia" w:ascii="宋体" w:hAnsi="宋体" w:eastAsia="宋体"/>
          <w:color w:val="FF0000"/>
          <w:sz w:val="24"/>
          <w:lang w:val="en-US" w:eastAsia="zh-CN"/>
        </w:rPr>
        <w:t>人均国民收入既包括企业所得和政府所得，也包括个人所得。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color w:val="FF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FE622"/>
    <w:multiLevelType w:val="singleLevel"/>
    <w:tmpl w:val="FF6FE6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24"/>
    <w:rsid w:val="00055257"/>
    <w:rsid w:val="000739EB"/>
    <w:rsid w:val="001C5F30"/>
    <w:rsid w:val="00233A8B"/>
    <w:rsid w:val="002612BD"/>
    <w:rsid w:val="002705CD"/>
    <w:rsid w:val="003B05C3"/>
    <w:rsid w:val="0048791C"/>
    <w:rsid w:val="004B3464"/>
    <w:rsid w:val="004F48B6"/>
    <w:rsid w:val="005062E6"/>
    <w:rsid w:val="005652C7"/>
    <w:rsid w:val="00592DC9"/>
    <w:rsid w:val="00626B5F"/>
    <w:rsid w:val="006348FF"/>
    <w:rsid w:val="007D7AB3"/>
    <w:rsid w:val="008707DA"/>
    <w:rsid w:val="008A7293"/>
    <w:rsid w:val="00922735"/>
    <w:rsid w:val="00945F79"/>
    <w:rsid w:val="009A4A69"/>
    <w:rsid w:val="00A04A98"/>
    <w:rsid w:val="00B01581"/>
    <w:rsid w:val="00B863B0"/>
    <w:rsid w:val="00CB7A40"/>
    <w:rsid w:val="00D668AC"/>
    <w:rsid w:val="00E66F59"/>
    <w:rsid w:val="00E77324"/>
    <w:rsid w:val="00F40069"/>
    <w:rsid w:val="00F64E8E"/>
    <w:rsid w:val="00F9736E"/>
    <w:rsid w:val="00FB19A9"/>
    <w:rsid w:val="7EFDB784"/>
    <w:rsid w:val="BEE108CC"/>
    <w:rsid w:val="D9F3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610</Characters>
  <Lines>5</Lines>
  <Paragraphs>1</Paragraphs>
  <TotalTime>488</TotalTime>
  <ScaleCrop>false</ScaleCrop>
  <LinksUpToDate>false</LinksUpToDate>
  <CharactersWithSpaces>716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2023-10-09T10:05:00Z</dcterms:created>
  <dc:creator>Super Kuang</dc:creator>
  <cp:lastModifiedBy>WPS_1697984578</cp:lastModifiedBy>
  <dcterms:modified xsi:type="dcterms:W3CDTF">2023-10-25T15:32:57Z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D3248A56F714FED5BB993665DB922107_42</vt:lpwstr>
  </property>
</Properties>
</file>