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bookmarkStart w:id="34" w:name="_GoBack"/>
      <w:bookmarkEnd w:id="34"/>
      <w:bookmarkStart w:id="0" w:name="_Toc26746"/>
      <w:r>
        <w:rPr>
          <w:rFonts w:hint="eastAsia"/>
          <w:lang w:val="en-US" w:eastAsia="zh-CN"/>
        </w:rPr>
        <w:t>检测工具使用说明</w:t>
      </w:r>
      <w:bookmarkEnd w:id="0"/>
    </w:p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154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</w:pPr>
          <w:bookmarkStart w:id="1" w:name="_Toc23926"/>
          <w:bookmarkStart w:id="2" w:name="_Toc26483_WPSOffice_Type2"/>
          <w:r>
            <w:rPr>
              <w:rFonts w:ascii="宋体" w:hAnsi="宋体" w:eastAsia="宋体"/>
              <w:sz w:val="21"/>
            </w:rPr>
            <w:t>目录</w:t>
          </w:r>
          <w:bookmarkEnd w:id="1"/>
        </w:p>
        <w:p>
          <w:pPr>
            <w:pStyle w:val="2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_Toc24793_WPSOffice_Level1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a716f123-1664-4080-aec3-dec5d2ed5e4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运行说明</w:t>
              </w:r>
            </w:sdtContent>
          </w:sdt>
          <w:r>
            <w:rPr>
              <w:b/>
              <w:bCs/>
            </w:rPr>
            <w:tab/>
          </w:r>
          <w:bookmarkStart w:id="3" w:name="_Toc24793_WPSOffice_Level1Page"/>
          <w:r>
            <w:rPr>
              <w:b/>
              <w:bCs/>
            </w:rPr>
            <w:t>1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_Toc26483_WPSOffice_Level1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3f547d46-9fd6-46d9-aec6-113c788abb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工具文件</w:t>
              </w:r>
            </w:sdtContent>
          </w:sdt>
          <w:r>
            <w:rPr>
              <w:b/>
              <w:bCs/>
            </w:rPr>
            <w:tab/>
          </w:r>
          <w:bookmarkStart w:id="4" w:name="_Toc26483_WPSOffice_Level1Page"/>
          <w:r>
            <w:rPr>
              <w:b/>
              <w:bCs/>
            </w:rPr>
            <w:t>1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f4109a95-ad21-406a-9b58-c7fe0af5b79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SACloneDetector.jar：工具JAR包</w:t>
              </w:r>
            </w:sdtContent>
          </w:sdt>
          <w:r>
            <w:tab/>
          </w:r>
          <w:bookmarkStart w:id="5" w:name="_Toc26483_WPSOffice_Level2Page"/>
          <w:r>
            <w:t>1</w:t>
          </w:r>
          <w:bookmarkEnd w:id="5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42403b9b-665a-46eb-9583-9a86011dbb3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config.properties：配置文件</w:t>
              </w:r>
            </w:sdtContent>
          </w:sdt>
          <w:r>
            <w:tab/>
          </w:r>
          <w:bookmarkStart w:id="6" w:name="_Toc4313_WPSOffice_Level2Page"/>
          <w:r>
            <w:t>1</w:t>
          </w:r>
          <w:bookmarkEnd w:id="6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1ae3267d-09ba-4bb0-b06a-b835e9e164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executable：文件夹内包含各系统的检测exe</w:t>
              </w:r>
            </w:sdtContent>
          </w:sdt>
          <w:r>
            <w:tab/>
          </w:r>
          <w:bookmarkStart w:id="7" w:name="_Toc26898_WPSOffice_Level2Page"/>
          <w:r>
            <w:t>1</w:t>
          </w:r>
          <w:bookmarkEnd w:id="7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_Toc4313_WPSOffice_Level1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d10aa1e5-12fa-4a11-8d4a-b1475d2b31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配置文件</w:t>
              </w:r>
            </w:sdtContent>
          </w:sdt>
          <w:r>
            <w:rPr>
              <w:b/>
              <w:bCs/>
            </w:rPr>
            <w:tab/>
          </w:r>
          <w:bookmarkStart w:id="8" w:name="_Toc4313_WPSOffice_Level1Page"/>
          <w:r>
            <w:rPr>
              <w:b/>
              <w:bCs/>
            </w:rPr>
            <w:t>1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_Toc26898_WPSOffice_Level1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27a15c02-b106-417a-8f8b-252a777f21e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使用方法</w:t>
              </w:r>
            </w:sdtContent>
          </w:sdt>
          <w:r>
            <w:rPr>
              <w:b/>
              <w:bCs/>
            </w:rPr>
            <w:tab/>
          </w:r>
          <w:bookmarkStart w:id="9" w:name="_Toc26898_WPSOffice_Level1Page"/>
          <w:r>
            <w:rPr>
              <w:b/>
              <w:bCs/>
            </w:rPr>
            <w:t>3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fff45634-9b39-4a99-93da-3934bc6f7f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按照第2步修改配置文件</w:t>
              </w:r>
            </w:sdtContent>
          </w:sdt>
          <w:r>
            <w:tab/>
          </w:r>
          <w:bookmarkStart w:id="10" w:name="_Toc17562_WPSOffice_Level2Page"/>
          <w:r>
            <w:t>3</w:t>
          </w:r>
          <w:bookmarkEnd w:id="10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6a066694-b268-422b-8a2e-f35e3f6170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运行jar包</w:t>
              </w:r>
            </w:sdtContent>
          </w:sdt>
          <w:r>
            <w:tab/>
          </w:r>
          <w:bookmarkStart w:id="11" w:name="_Toc8474_WPSOffice_Level2Page"/>
          <w:r>
            <w:t>3</w:t>
          </w:r>
          <w:bookmarkEnd w:id="11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d9a03f84-1425-424a-9973-496c82a9a24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java -jar SACloneDetector.jar dataset_path</w:t>
              </w:r>
            </w:sdtContent>
          </w:sdt>
          <w:r>
            <w:tab/>
          </w:r>
          <w:bookmarkStart w:id="12" w:name="_Toc11078_WPSOffice_Level2Page"/>
          <w:r>
            <w:t>3</w:t>
          </w:r>
          <w:bookmarkEnd w:id="1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_Toc17562_WPSOffice_Level1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5294d119-871a-4844-a7fa-87266a65f82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注意</w:t>
              </w:r>
            </w:sdtContent>
          </w:sdt>
          <w:r>
            <w:rPr>
              <w:b/>
              <w:bCs/>
            </w:rPr>
            <w:tab/>
          </w:r>
          <w:bookmarkStart w:id="13" w:name="_Toc17562_WPSOffice_Level1Page"/>
          <w:r>
            <w:rPr>
              <w:b/>
              <w:bCs/>
            </w:rPr>
            <w:t>3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_Toc8474_WPSOffice_Level1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1545"/>
              <w:placeholder>
                <w:docPart w:val="{76ae1b99-d5c2-4d75-83da-961938f839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输出文件说明</w:t>
              </w:r>
            </w:sdtContent>
          </w:sdt>
          <w:r>
            <w:rPr>
              <w:b/>
              <w:bCs/>
            </w:rPr>
            <w:tab/>
          </w:r>
          <w:bookmarkStart w:id="14" w:name="_Toc8474_WPSOffice_Level1Page"/>
          <w:r>
            <w:rPr>
              <w:b/>
              <w:bCs/>
            </w:rPr>
            <w:t>3</w:t>
          </w:r>
          <w:bookmarkEnd w:id="14"/>
          <w:r>
            <w:rPr>
              <w:b/>
              <w:bCs/>
            </w:rPr>
            <w:fldChar w:fldCharType="end"/>
          </w:r>
          <w:bookmarkEnd w:id="2"/>
        </w:p>
      </w:sdtContent>
    </w:sdt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32"/>
          <w:lang w:val="en-US" w:eastAsia="zh-CN"/>
        </w:rPr>
      </w:pPr>
      <w:bookmarkStart w:id="15" w:name="_Toc24793_WPSOffice_Level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32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运行说明</w:t>
      </w:r>
      <w:bookmarkEnd w:id="15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b/>
          <w:bCs/>
          <w:sz w:val="22"/>
          <w:szCs w:val="24"/>
          <w:lang w:val="en-US" w:eastAsia="zh-CN"/>
        </w:rPr>
      </w:pPr>
      <w:bookmarkStart w:id="16" w:name="_Toc26483_WPSOffice_Level1"/>
      <w:r>
        <w:rPr>
          <w:rFonts w:hint="eastAsia"/>
          <w:b/>
          <w:bCs/>
          <w:sz w:val="22"/>
          <w:szCs w:val="24"/>
          <w:lang w:val="en-US" w:eastAsia="zh-CN"/>
        </w:rPr>
        <w:t>工具文件</w:t>
      </w:r>
      <w:bookmarkEnd w:id="16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bookmarkStart w:id="17" w:name="_Toc26483_WPSOffice_Level2"/>
      <w:r>
        <w:rPr>
          <w:rFonts w:hint="eastAsia"/>
          <w:sz w:val="22"/>
          <w:szCs w:val="24"/>
          <w:lang w:val="en-US" w:eastAsia="zh-CN"/>
        </w:rPr>
        <w:t>SACloneDetector.jar：工具JAR包</w:t>
      </w:r>
      <w:bookmarkEnd w:id="17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bookmarkStart w:id="18" w:name="_Toc4313_WPSOffice_Level2"/>
      <w:r>
        <w:rPr>
          <w:rFonts w:hint="eastAsia"/>
          <w:sz w:val="22"/>
          <w:szCs w:val="24"/>
          <w:lang w:val="en-US" w:eastAsia="zh-CN"/>
        </w:rPr>
        <w:t>config.properties：配置文件</w:t>
      </w:r>
      <w:bookmarkEnd w:id="18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bookmarkStart w:id="19" w:name="_Toc26898_WPSOffice_Level2"/>
      <w:r>
        <w:rPr>
          <w:rFonts w:hint="eastAsia"/>
          <w:sz w:val="22"/>
          <w:szCs w:val="24"/>
          <w:lang w:val="en-US" w:eastAsia="zh-CN"/>
        </w:rPr>
        <w:t>executable：文件夹内包含各系统的检测exe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sz w:val="22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sz w:val="22"/>
          <w:szCs w:val="24"/>
          <w:lang w:val="en-US" w:eastAsia="zh-CN"/>
        </w:rPr>
      </w:pPr>
      <w:bookmarkStart w:id="20" w:name="_Toc4313_WPSOffice_Level1"/>
      <w:r>
        <w:rPr>
          <w:rFonts w:hint="eastAsia"/>
          <w:b/>
          <w:bCs/>
          <w:sz w:val="22"/>
          <w:szCs w:val="24"/>
          <w:lang w:val="en-US" w:eastAsia="zh-CN"/>
        </w:rPr>
        <w:t>配置文件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配置项说明：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标黄配置项为可能需要修改的项，未标黄配置项可默认不变。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minLine=2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一个方法的最小检测行数，可以通过设置这个参数筛除不检测的方法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mlcc=20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后缀数组中两个片段的token重叠部分数量，不连续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设置的数值越大，检测结果越倾向于高度相似的长方法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language=java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数据集源文件类型，</w:t>
      </w:r>
      <w:r>
        <w:rPr>
          <w:rFonts w:hint="eastAsia"/>
          <w:sz w:val="22"/>
          <w:szCs w:val="24"/>
          <w:highlight w:val="yellow"/>
          <w:lang w:val="en-US" w:eastAsia="zh-CN"/>
        </w:rPr>
        <w:t>需要改为待检测的语言</w:t>
      </w:r>
      <w:r>
        <w:rPr>
          <w:rFonts w:hint="eastAsia"/>
          <w:sz w:val="22"/>
          <w:szCs w:val="24"/>
          <w:lang w:val="en-US" w:eastAsia="zh-CN"/>
        </w:rPr>
        <w:t>，如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java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,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c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,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cpp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,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h</w:t>
      </w:r>
      <w:r>
        <w:rPr>
          <w:rFonts w:hint="default"/>
          <w:sz w:val="22"/>
          <w:szCs w:val="24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threshold=0.7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克隆检测的阈值，取值范围0-1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2"/>
          <w:szCs w:val="24"/>
          <w:u w:val="single"/>
          <w:lang w:val="en-US" w:eastAsia="zh-CN"/>
        </w:rPr>
      </w:pPr>
      <w:r>
        <w:rPr>
          <w:rFonts w:hint="eastAsia"/>
          <w:sz w:val="22"/>
          <w:szCs w:val="24"/>
          <w:u w:val="single"/>
          <w:lang w:val="en-US" w:eastAsia="zh-CN"/>
        </w:rPr>
        <w:t>阈值 = 重叠部分token数量 / 其中较长的那个片段的token数量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openStringHash=1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是否在token化中开启字符串哈希，0→关闭，1→开启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字符串哈希根据每一个字符串后三位计算哈希，-128~-3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用于提高字符串区分度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granularity=method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检测粒度，</w:t>
      </w:r>
      <w:r>
        <w:rPr>
          <w:rFonts w:hint="eastAsia"/>
          <w:sz w:val="22"/>
          <w:szCs w:val="24"/>
          <w:highlight w:val="yellow"/>
          <w:lang w:val="en-US" w:eastAsia="zh-CN"/>
        </w:rPr>
        <w:t>按需更改</w:t>
      </w:r>
      <w:r>
        <w:rPr>
          <w:rFonts w:hint="eastAsia"/>
          <w:sz w:val="22"/>
          <w:szCs w:val="24"/>
          <w:lang w:val="en-US" w:eastAsia="zh-CN"/>
        </w:rPr>
        <w:t>，包含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method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,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file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,</w:t>
      </w:r>
      <w:r>
        <w:rPr>
          <w:rFonts w:hint="default"/>
          <w:sz w:val="22"/>
          <w:szCs w:val="24"/>
          <w:lang w:val="en-US" w:eastAsia="zh-CN"/>
        </w:rPr>
        <w:t>”</w:t>
      </w:r>
      <w:r>
        <w:rPr>
          <w:rFonts w:hint="eastAsia"/>
          <w:sz w:val="22"/>
          <w:szCs w:val="24"/>
          <w:lang w:val="en-US" w:eastAsia="zh-CN"/>
        </w:rPr>
        <w:t>snippet</w:t>
      </w:r>
      <w:r>
        <w:rPr>
          <w:rFonts w:hint="default"/>
          <w:sz w:val="22"/>
          <w:szCs w:val="24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extensions=java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待检测文件的后缀，</w:t>
      </w:r>
      <w:r>
        <w:rPr>
          <w:rFonts w:hint="eastAsia"/>
          <w:sz w:val="22"/>
          <w:szCs w:val="24"/>
          <w:highlight w:val="yellow"/>
          <w:lang w:val="en-US" w:eastAsia="zh-CN"/>
        </w:rPr>
        <w:t>按需更改</w:t>
      </w:r>
      <w:r>
        <w:rPr>
          <w:rFonts w:hint="eastAsia"/>
          <w:sz w:val="22"/>
          <w:szCs w:val="24"/>
          <w:lang w:val="en-US" w:eastAsia="zh-CN"/>
        </w:rPr>
        <w:t>，多个后缀间用逗号分隔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sepNum=200000000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数据块的分割大小，当token数大于sepNum时，存入磁盘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在GPU版本中，该参数若设置过大，将无法解析构造后缀数组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mlc=50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一个方法的最小token数，若一个方法的token数小于mlc，则丢弃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exe=.\\executable\\executable_cpu_win10.exe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可执行文件的路径，通过此参数决定使用特定系统的cpu或gpu检测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2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2"/>
          <w:szCs w:val="24"/>
          <w:highlight w:val="yellow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highlight w:val="yellow"/>
          <w:lang w:val="en-US" w:eastAsia="zh-CN"/>
        </w:rPr>
        <w:t>【注意】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配置项 (6) granularity 决定工具检测粒度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配置项 (10) exe 决定工具是CPU版本还是GPU版本，以及决定是否使用片段级克隆检测。如果使用片段级检测，granularity参数应选择snippet，exe文件应选择executable_gpu_win10_snippet_type12.exe或executable_gpu_win10_snippet_type123.exe，前者包含Type1、2克隆检测，后者包含Type1、2、3克隆检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sz w:val="22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sz w:val="22"/>
          <w:szCs w:val="24"/>
          <w:lang w:val="en-US" w:eastAsia="zh-CN"/>
        </w:rPr>
      </w:pPr>
      <w:bookmarkStart w:id="21" w:name="_Toc26898_WPSOffice_Level1"/>
      <w:r>
        <w:rPr>
          <w:rFonts w:hint="eastAsia"/>
          <w:b/>
          <w:bCs/>
          <w:sz w:val="22"/>
          <w:szCs w:val="24"/>
          <w:lang w:val="en-US" w:eastAsia="zh-CN"/>
        </w:rPr>
        <w:t>数据集格式</w:t>
      </w:r>
    </w:p>
    <w:p>
      <w:pPr>
        <w:ind w:firstLine="420"/>
      </w:pPr>
      <w:r>
        <w:rPr>
          <w:rFonts w:hint="eastAsia"/>
        </w:rPr>
        <w:t>待检测数据集推荐放在LargeScaleCodeClone/dataset下，若放在其他位置【也应按照以下目录结构】，</w:t>
      </w:r>
      <w:r>
        <w:rPr>
          <w:rFonts w:hint="eastAsia"/>
          <w:lang w:val="en-US" w:eastAsia="zh-CN"/>
        </w:rPr>
        <w:t>dataset_path为</w:t>
      </w:r>
      <w:r>
        <w:rPr>
          <w:rFonts w:hint="eastAsia"/>
        </w:rPr>
        <w:t>数据集根目录名称，如下：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  <w:lang w:val="en-US" w:eastAsia="zh-CN"/>
        </w:rPr>
        <w:t>d</w:t>
      </w:r>
      <w:r>
        <w:rPr>
          <w:shd w:val="clear" w:color="FFFFFF" w:fill="D9D9D9"/>
        </w:rPr>
        <w:t>ataset</w:t>
      </w:r>
      <w:r>
        <w:rPr>
          <w:rFonts w:hint="eastAsia"/>
          <w:shd w:val="clear" w:color="FFFFFF" w:fill="D9D9D9"/>
          <w:lang w:val="en-US" w:eastAsia="zh-CN"/>
        </w:rPr>
        <w:t>_path</w:t>
      </w:r>
      <w:r>
        <w:rPr>
          <w:shd w:val="clear" w:color="FFFFFF" w:fill="D9D9D9"/>
        </w:rPr>
        <w:t>/author</w:t>
      </w:r>
      <w:r>
        <w:rPr>
          <w:rFonts w:hint="eastAsia"/>
          <w:shd w:val="clear" w:color="FFFFFF" w:fill="D9D9D9"/>
          <w:lang w:val="en-US" w:eastAsia="zh-CN"/>
        </w:rPr>
        <w:t>1</w:t>
      </w:r>
      <w:r>
        <w:rPr>
          <w:shd w:val="clear" w:color="FFFFFF" w:fill="D9D9D9"/>
        </w:rPr>
        <w:t>/pro</w:t>
      </w:r>
      <w:r>
        <w:rPr>
          <w:rFonts w:hint="eastAsia"/>
          <w:shd w:val="clear" w:color="FFFFFF" w:fill="D9D9D9"/>
          <w:lang w:val="en-US" w:eastAsia="zh-CN"/>
        </w:rPr>
        <w:t>ject</w:t>
      </w:r>
      <w:r>
        <w:rPr>
          <w:shd w:val="clear" w:color="FFFFFF" w:fill="D9D9D9"/>
        </w:rPr>
        <w:t>1</w:t>
      </w:r>
      <w:r>
        <w:rPr>
          <w:rFonts w:hint="eastAsia"/>
          <w:shd w:val="clear" w:color="FFFFFF" w:fill="D9D9D9"/>
        </w:rPr>
        <w:t xml:space="preserve">   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 /pro</w:t>
      </w:r>
      <w:r>
        <w:rPr>
          <w:rFonts w:hint="eastAsia"/>
          <w:shd w:val="clear" w:color="FFFFFF" w:fill="D9D9D9"/>
          <w:lang w:val="en-US" w:eastAsia="zh-CN"/>
        </w:rPr>
        <w:t>ject</w:t>
      </w:r>
      <w:r>
        <w:rPr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  <w:lang w:val="en-US" w:eastAsia="zh-CN"/>
        </w:rPr>
        <w:t xml:space="preserve"> </w:t>
      </w:r>
      <w:r>
        <w:rPr>
          <w:rFonts w:hint="eastAsia"/>
          <w:shd w:val="clear" w:color="FFFFFF" w:fill="D9D9D9"/>
        </w:rPr>
        <w:t xml:space="preserve"> 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 /pro</w:t>
      </w:r>
      <w:r>
        <w:rPr>
          <w:rFonts w:hint="eastAsia"/>
          <w:shd w:val="clear" w:color="FFFFFF" w:fill="D9D9D9"/>
          <w:lang w:val="en-US" w:eastAsia="zh-CN"/>
        </w:rPr>
        <w:t>ject</w:t>
      </w:r>
      <w:r>
        <w:rPr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    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/author</w:t>
      </w:r>
      <w:r>
        <w:rPr>
          <w:rFonts w:hint="eastAsia"/>
          <w:shd w:val="clear" w:color="FFFFFF" w:fill="D9D9D9"/>
          <w:lang w:val="en-US" w:eastAsia="zh-CN"/>
        </w:rPr>
        <w:t>2</w:t>
      </w:r>
      <w:r>
        <w:rPr>
          <w:shd w:val="clear" w:color="FFFFFF" w:fill="D9D9D9"/>
        </w:rPr>
        <w:t>/pro</w:t>
      </w:r>
      <w:r>
        <w:rPr>
          <w:rFonts w:hint="eastAsia"/>
          <w:shd w:val="clear" w:color="FFFFFF" w:fill="D9D9D9"/>
          <w:lang w:val="en-US" w:eastAsia="zh-CN"/>
        </w:rPr>
        <w:t>ject</w:t>
      </w:r>
      <w:r>
        <w:rPr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  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 /pro</w:t>
      </w:r>
      <w:r>
        <w:rPr>
          <w:rFonts w:hint="eastAsia"/>
          <w:shd w:val="clear" w:color="FFFFFF" w:fill="D9D9D9"/>
          <w:lang w:val="en-US" w:eastAsia="zh-CN"/>
        </w:rPr>
        <w:t>ject</w:t>
      </w:r>
      <w:r>
        <w:rPr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   </w:t>
      </w:r>
    </w:p>
    <w:p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…</w:t>
      </w:r>
      <w:r>
        <w:rPr>
          <w:rFonts w:hint="eastAsia"/>
          <w:shd w:val="clear" w:color="FFFFFF" w:fill="D9D9D9"/>
        </w:rPr>
        <w:t xml:space="preserve">           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2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2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使用方法</w:t>
      </w:r>
      <w:bookmarkEnd w:id="21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bookmarkStart w:id="22" w:name="_Toc17562_WPSOffice_Level2"/>
      <w:r>
        <w:rPr>
          <w:rFonts w:hint="eastAsia"/>
          <w:sz w:val="22"/>
          <w:szCs w:val="24"/>
          <w:lang w:val="en-US" w:eastAsia="zh-CN"/>
        </w:rPr>
        <w:t>按照第2步修改配置文件</w:t>
      </w:r>
      <w:bookmarkEnd w:id="22"/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按照第3步存放数据集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bookmarkStart w:id="23" w:name="_Toc8474_WPSOffice_Level2"/>
      <w:r>
        <w:rPr>
          <w:rFonts w:hint="eastAsia"/>
          <w:sz w:val="22"/>
          <w:szCs w:val="24"/>
          <w:lang w:val="en-US" w:eastAsia="zh-CN"/>
        </w:rPr>
        <w:t>运行jar包</w:t>
      </w:r>
      <w:bookmarkEnd w:id="23"/>
      <w:bookmarkStart w:id="24" w:name="_Toc11078_WPSOffice_Level2"/>
      <w:r>
        <w:rPr>
          <w:rFonts w:hint="eastAsia"/>
          <w:sz w:val="22"/>
          <w:szCs w:val="24"/>
          <w:lang w:val="en-US" w:eastAsia="zh-CN"/>
        </w:rPr>
        <w:t xml:space="preserve"> </w:t>
      </w:r>
      <w:r>
        <w:rPr>
          <w:rFonts w:hint="eastAsia"/>
          <w:sz w:val="22"/>
          <w:szCs w:val="24"/>
          <w:highlight w:val="yellow"/>
          <w:lang w:val="en-US" w:eastAsia="zh-CN"/>
        </w:rPr>
        <w:t xml:space="preserve"> java -jar SACloneDetector.jar dataset_path</w:t>
      </w:r>
      <w:bookmarkEnd w:id="24"/>
      <w:r>
        <w:rPr>
          <w:rFonts w:hint="eastAsia"/>
          <w:sz w:val="22"/>
          <w:szCs w:val="24"/>
          <w:highlight w:val="yellow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lang w:val="en-US" w:eastAsia="zh-CN"/>
        </w:rPr>
        <w:t>（dataset_path为</w:t>
      </w:r>
      <w:r>
        <w:rPr>
          <w:rFonts w:hint="eastAsia"/>
        </w:rPr>
        <w:t>数据集根目录名称</w:t>
      </w:r>
      <w:r>
        <w:rPr>
          <w:rFonts w:hint="eastAsia"/>
          <w:lang w:eastAsia="zh-CN"/>
        </w:rPr>
        <w:t>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检测结果：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sz w:val="20"/>
          <w:szCs w:val="21"/>
        </w:rPr>
        <w:drawing>
          <wp:inline distT="0" distB="0" distL="114300" distR="114300">
            <wp:extent cx="2620645" cy="22091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sz w:val="22"/>
          <w:szCs w:val="24"/>
          <w:lang w:val="en-US" w:eastAsia="zh-CN"/>
        </w:rPr>
      </w:pPr>
      <w:bookmarkStart w:id="25" w:name="_Toc17562_WPSOffice_Level1"/>
      <w:r>
        <w:rPr>
          <w:rFonts w:hint="eastAsia"/>
          <w:b/>
          <w:bCs/>
          <w:sz w:val="22"/>
          <w:szCs w:val="24"/>
          <w:lang w:val="en-US" w:eastAsia="zh-CN"/>
        </w:rPr>
        <w:t>注意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再次运行前请先删除所有生成的文件（result和tokenData文件夹）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32"/>
          <w:lang w:val="en-US" w:eastAsia="zh-CN"/>
        </w:rPr>
      </w:pPr>
      <w:bookmarkStart w:id="26" w:name="_Toc8474_WPSOffice_Level1"/>
      <w:r>
        <w:rPr>
          <w:rFonts w:hint="eastAsia"/>
          <w:b/>
          <w:bCs/>
          <w:sz w:val="28"/>
          <w:szCs w:val="32"/>
          <w:lang w:val="en-US" w:eastAsia="zh-CN"/>
        </w:rPr>
        <w:t>输出文件说明</w:t>
      </w:r>
      <w:bookmarkEnd w:id="26"/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tokenData文件夹：存放中间文件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result文件夹：存放结果文件</w:t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bookmarkStart w:id="27" w:name="_Toc9963_WPSOffice_Level2"/>
      <w:r>
        <w:rPr>
          <w:rFonts w:hint="eastAsia"/>
          <w:sz w:val="22"/>
          <w:szCs w:val="24"/>
          <w:lang w:val="en-US" w:eastAsia="zh-CN"/>
        </w:rPr>
        <w:t>files.txt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进行克隆检测的文件路径</w:t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bookmarkStart w:id="28" w:name="_Toc14829_WPSOffice_Level2"/>
      <w:r>
        <w:rPr>
          <w:rFonts w:hint="default"/>
          <w:sz w:val="22"/>
          <w:szCs w:val="24"/>
          <w:lang w:val="en-US" w:eastAsia="zh-CN"/>
        </w:rPr>
        <w:t>MeasureIndex.csv</w:t>
      </w:r>
      <w:bookmarkEnd w:id="2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每条数据有4个数据列，分别表示：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方法ID，方法所在路径，方法起始行，方法结束行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4538345" cy="1449070"/>
            <wp:effectExtent l="0" t="0" r="825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bookmarkStart w:id="29" w:name="_Toc12741_WPSOffice_Level2"/>
      <w:r>
        <w:rPr>
          <w:rFonts w:hint="eastAsia"/>
          <w:sz w:val="22"/>
          <w:szCs w:val="24"/>
          <w:lang w:val="en-US" w:eastAsia="zh-CN"/>
        </w:rPr>
        <w:t>state.json</w:t>
      </w:r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工具检测项目的基本信息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3834130" cy="2940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bookmarkStart w:id="30" w:name="_Toc12181_WPSOffice_Level2"/>
      <w:r>
        <w:rPr>
          <w:rFonts w:hint="default"/>
          <w:sz w:val="22"/>
          <w:szCs w:val="24"/>
          <w:lang w:val="en-US" w:eastAsia="zh-CN"/>
        </w:rPr>
        <w:t>type123_method_result.csv</w:t>
      </w:r>
      <w:bookmarkEnd w:id="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克隆对结果，每条数据有3个数据列，表示：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一对相似克隆片段的方法ID，以及它们的相似程度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1886585" cy="1376045"/>
            <wp:effectExtent l="0" t="0" r="571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4"/>
          <w:lang w:val="en-US" w:eastAsia="zh-CN"/>
        </w:rPr>
      </w:pPr>
      <w:bookmarkStart w:id="31" w:name="_Toc24139_WPSOffice_Level2"/>
      <w:r>
        <w:rPr>
          <w:rFonts w:hint="default"/>
          <w:sz w:val="22"/>
          <w:szCs w:val="24"/>
          <w:lang w:val="en-US" w:eastAsia="zh-CN"/>
        </w:rPr>
        <w:t>type123_method_group_result.csv</w:t>
      </w:r>
      <w:bookmarkEnd w:id="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克隆组结果，每条数据有2个及以上数据列，表示：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一组相似克隆片段的方法ID（对应MeasureIndex.csv中的方法ID）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2496185" cy="1312545"/>
            <wp:effectExtent l="0" t="0" r="571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 xml:space="preserve">如果使用snippet片段级检测，则不生成结果文件2.(4) </w:t>
      </w:r>
      <w:r>
        <w:rPr>
          <w:rFonts w:hint="default"/>
          <w:sz w:val="22"/>
          <w:szCs w:val="24"/>
          <w:lang w:val="en-US" w:eastAsia="zh-CN"/>
        </w:rPr>
        <w:t>type123_method_result.csv</w:t>
      </w:r>
      <w:r>
        <w:rPr>
          <w:rFonts w:hint="eastAsia"/>
          <w:sz w:val="20"/>
          <w:szCs w:val="21"/>
          <w:lang w:val="en-US" w:eastAsia="zh-CN"/>
        </w:rPr>
        <w:t xml:space="preserve">和2.(5) </w:t>
      </w:r>
      <w:r>
        <w:rPr>
          <w:rFonts w:hint="default"/>
          <w:sz w:val="22"/>
          <w:szCs w:val="24"/>
          <w:lang w:val="en-US" w:eastAsia="zh-CN"/>
        </w:rPr>
        <w:t>type123_method_group_result.csv</w:t>
      </w:r>
      <w:r>
        <w:rPr>
          <w:rFonts w:hint="eastAsia"/>
          <w:sz w:val="22"/>
          <w:szCs w:val="24"/>
          <w:lang w:val="en-US" w:eastAsia="zh-CN"/>
        </w:rPr>
        <w:t>，取而代之的是：</w:t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sz w:val="20"/>
          <w:szCs w:val="21"/>
        </w:rPr>
      </w:pPr>
      <w:bookmarkStart w:id="32" w:name="_Toc11078_WPSOffice_Level1"/>
      <w:r>
        <w:rPr>
          <w:rFonts w:hint="eastAsia"/>
          <w:sz w:val="20"/>
          <w:szCs w:val="21"/>
        </w:rPr>
        <w:t>type12_snippet_result</w:t>
      </w:r>
      <w:r>
        <w:rPr>
          <w:rFonts w:hint="eastAsia"/>
          <w:sz w:val="20"/>
          <w:szCs w:val="21"/>
          <w:lang w:val="en-US" w:eastAsia="zh-CN"/>
        </w:rPr>
        <w:t>.csv</w:t>
      </w:r>
      <w:bookmarkEnd w:id="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Type1、2克隆检测结果，每条数据有6个数据列，分别表示：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克隆组ID，文件路径，起始行，结束行，起始token，结束token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（起始token和结束token指片段再该方法token串的序号）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sz w:val="20"/>
          <w:szCs w:val="21"/>
          <w:lang w:val="en-US" w:eastAsia="zh-CN"/>
        </w:rPr>
      </w:pPr>
      <w:r>
        <w:drawing>
          <wp:inline distT="0" distB="0" distL="114300" distR="114300">
            <wp:extent cx="3945890" cy="2023110"/>
            <wp:effectExtent l="0" t="0" r="381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sz w:val="20"/>
          <w:szCs w:val="21"/>
        </w:rPr>
      </w:pPr>
      <w:bookmarkStart w:id="33" w:name="_Toc9963_WPSOffice_Level1"/>
      <w:r>
        <w:rPr>
          <w:rFonts w:hint="eastAsia"/>
          <w:sz w:val="20"/>
          <w:szCs w:val="21"/>
        </w:rPr>
        <w:t>type</w:t>
      </w:r>
      <w:r>
        <w:rPr>
          <w:rFonts w:hint="eastAsia"/>
          <w:sz w:val="20"/>
          <w:szCs w:val="21"/>
          <w:lang w:val="en-US" w:eastAsia="zh-CN"/>
        </w:rPr>
        <w:t>3</w:t>
      </w:r>
      <w:r>
        <w:rPr>
          <w:rFonts w:hint="eastAsia"/>
          <w:sz w:val="20"/>
          <w:szCs w:val="21"/>
        </w:rPr>
        <w:t>_snippet_result</w:t>
      </w:r>
      <w:r>
        <w:rPr>
          <w:rFonts w:hint="eastAsia"/>
          <w:sz w:val="20"/>
          <w:szCs w:val="21"/>
          <w:lang w:val="en-US" w:eastAsia="zh-CN"/>
        </w:rPr>
        <w:t>.csv</w:t>
      </w:r>
      <w:bookmarkEnd w:id="3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Type3克隆检测结果，格式同上。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4AA805"/>
    <w:multiLevelType w:val="multilevel"/>
    <w:tmpl w:val="D74AA8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0FA8E6C"/>
    <w:multiLevelType w:val="multilevel"/>
    <w:tmpl w:val="E0FA8E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68E43CD"/>
    <w:multiLevelType w:val="singleLevel"/>
    <w:tmpl w:val="068E43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AF04E95"/>
    <w:multiLevelType w:val="singleLevel"/>
    <w:tmpl w:val="1AF04E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08"/>
    <w:rsid w:val="000040D7"/>
    <w:rsid w:val="00004E16"/>
    <w:rsid w:val="00005105"/>
    <w:rsid w:val="00021CAE"/>
    <w:rsid w:val="000407F9"/>
    <w:rsid w:val="00051CC6"/>
    <w:rsid w:val="00083831"/>
    <w:rsid w:val="000A0DB1"/>
    <w:rsid w:val="000B0404"/>
    <w:rsid w:val="000B0504"/>
    <w:rsid w:val="000C5756"/>
    <w:rsid w:val="001071FB"/>
    <w:rsid w:val="001462A6"/>
    <w:rsid w:val="00154407"/>
    <w:rsid w:val="00184582"/>
    <w:rsid w:val="001A6593"/>
    <w:rsid w:val="001A7FD6"/>
    <w:rsid w:val="001C533F"/>
    <w:rsid w:val="001D4BD3"/>
    <w:rsid w:val="001E1D2A"/>
    <w:rsid w:val="001E6FF4"/>
    <w:rsid w:val="0020180F"/>
    <w:rsid w:val="00206B40"/>
    <w:rsid w:val="00221CF7"/>
    <w:rsid w:val="002323A6"/>
    <w:rsid w:val="002449BB"/>
    <w:rsid w:val="00260905"/>
    <w:rsid w:val="00261B46"/>
    <w:rsid w:val="00273D0A"/>
    <w:rsid w:val="00275182"/>
    <w:rsid w:val="002864A4"/>
    <w:rsid w:val="00287355"/>
    <w:rsid w:val="00293ABB"/>
    <w:rsid w:val="002A2F98"/>
    <w:rsid w:val="002C0D49"/>
    <w:rsid w:val="002C30EC"/>
    <w:rsid w:val="002D6A2A"/>
    <w:rsid w:val="002D7A47"/>
    <w:rsid w:val="002E3234"/>
    <w:rsid w:val="002E54AA"/>
    <w:rsid w:val="002F39A6"/>
    <w:rsid w:val="0030457F"/>
    <w:rsid w:val="0030648C"/>
    <w:rsid w:val="00327014"/>
    <w:rsid w:val="0034117F"/>
    <w:rsid w:val="00342764"/>
    <w:rsid w:val="00351F8E"/>
    <w:rsid w:val="003819E5"/>
    <w:rsid w:val="00384C41"/>
    <w:rsid w:val="00384EF9"/>
    <w:rsid w:val="00390A1F"/>
    <w:rsid w:val="00393495"/>
    <w:rsid w:val="003936E4"/>
    <w:rsid w:val="003C3D75"/>
    <w:rsid w:val="004011BF"/>
    <w:rsid w:val="00402B73"/>
    <w:rsid w:val="004112F2"/>
    <w:rsid w:val="00425D59"/>
    <w:rsid w:val="00431444"/>
    <w:rsid w:val="00455A35"/>
    <w:rsid w:val="00461FA2"/>
    <w:rsid w:val="004701F4"/>
    <w:rsid w:val="004A0585"/>
    <w:rsid w:val="004B5AD5"/>
    <w:rsid w:val="004C24C9"/>
    <w:rsid w:val="004D2749"/>
    <w:rsid w:val="004F6610"/>
    <w:rsid w:val="00526007"/>
    <w:rsid w:val="0053194D"/>
    <w:rsid w:val="00531FFC"/>
    <w:rsid w:val="00552EA8"/>
    <w:rsid w:val="005D306D"/>
    <w:rsid w:val="005D6DCD"/>
    <w:rsid w:val="005F3D05"/>
    <w:rsid w:val="00603DE1"/>
    <w:rsid w:val="00621CAA"/>
    <w:rsid w:val="00621F2F"/>
    <w:rsid w:val="00623F58"/>
    <w:rsid w:val="0066015F"/>
    <w:rsid w:val="00673CCD"/>
    <w:rsid w:val="00687CDC"/>
    <w:rsid w:val="00694EEE"/>
    <w:rsid w:val="006B18AF"/>
    <w:rsid w:val="006B7CB3"/>
    <w:rsid w:val="006E20B5"/>
    <w:rsid w:val="0072749C"/>
    <w:rsid w:val="00737110"/>
    <w:rsid w:val="007407AB"/>
    <w:rsid w:val="00765A39"/>
    <w:rsid w:val="0076725F"/>
    <w:rsid w:val="00781901"/>
    <w:rsid w:val="00781B58"/>
    <w:rsid w:val="007903FC"/>
    <w:rsid w:val="007B31A0"/>
    <w:rsid w:val="007D0419"/>
    <w:rsid w:val="007D156B"/>
    <w:rsid w:val="007F0808"/>
    <w:rsid w:val="007F377A"/>
    <w:rsid w:val="007F6F6F"/>
    <w:rsid w:val="00821B6D"/>
    <w:rsid w:val="008267B2"/>
    <w:rsid w:val="00830BDA"/>
    <w:rsid w:val="00853272"/>
    <w:rsid w:val="00867539"/>
    <w:rsid w:val="00876DE6"/>
    <w:rsid w:val="008C0CB1"/>
    <w:rsid w:val="008C20D4"/>
    <w:rsid w:val="008D7AE4"/>
    <w:rsid w:val="008E4D1E"/>
    <w:rsid w:val="008E69E1"/>
    <w:rsid w:val="008F743C"/>
    <w:rsid w:val="009060B6"/>
    <w:rsid w:val="0090640F"/>
    <w:rsid w:val="00912266"/>
    <w:rsid w:val="009366F9"/>
    <w:rsid w:val="00941D38"/>
    <w:rsid w:val="00956774"/>
    <w:rsid w:val="009743AA"/>
    <w:rsid w:val="00987DBA"/>
    <w:rsid w:val="009D5BB1"/>
    <w:rsid w:val="009E503B"/>
    <w:rsid w:val="00A46EE9"/>
    <w:rsid w:val="00A60B28"/>
    <w:rsid w:val="00A90794"/>
    <w:rsid w:val="00A91B86"/>
    <w:rsid w:val="00A94FB6"/>
    <w:rsid w:val="00AB1B5A"/>
    <w:rsid w:val="00AD44B0"/>
    <w:rsid w:val="00B03B89"/>
    <w:rsid w:val="00B74000"/>
    <w:rsid w:val="00B77423"/>
    <w:rsid w:val="00B77F9C"/>
    <w:rsid w:val="00BB428A"/>
    <w:rsid w:val="00BB7C79"/>
    <w:rsid w:val="00BC7DA2"/>
    <w:rsid w:val="00BD081E"/>
    <w:rsid w:val="00BD48FF"/>
    <w:rsid w:val="00C27551"/>
    <w:rsid w:val="00C4281B"/>
    <w:rsid w:val="00C60DBC"/>
    <w:rsid w:val="00C6473B"/>
    <w:rsid w:val="00C809C2"/>
    <w:rsid w:val="00C8228C"/>
    <w:rsid w:val="00C833DA"/>
    <w:rsid w:val="00C9164D"/>
    <w:rsid w:val="00CA4B42"/>
    <w:rsid w:val="00CB003C"/>
    <w:rsid w:val="00CB62FF"/>
    <w:rsid w:val="00CE0FC9"/>
    <w:rsid w:val="00D27211"/>
    <w:rsid w:val="00D45DEE"/>
    <w:rsid w:val="00D67145"/>
    <w:rsid w:val="00DA31F8"/>
    <w:rsid w:val="00DA5B68"/>
    <w:rsid w:val="00DA7C4B"/>
    <w:rsid w:val="00DC16CE"/>
    <w:rsid w:val="00DD2E35"/>
    <w:rsid w:val="00DD51EF"/>
    <w:rsid w:val="00DE67B8"/>
    <w:rsid w:val="00DF3E4A"/>
    <w:rsid w:val="00E23051"/>
    <w:rsid w:val="00E64E54"/>
    <w:rsid w:val="00EA7911"/>
    <w:rsid w:val="00EC00DC"/>
    <w:rsid w:val="00EC1E75"/>
    <w:rsid w:val="00F0275B"/>
    <w:rsid w:val="00F03DC0"/>
    <w:rsid w:val="00F41622"/>
    <w:rsid w:val="00F453E9"/>
    <w:rsid w:val="00F52C7C"/>
    <w:rsid w:val="00FA1A4C"/>
    <w:rsid w:val="00FD454B"/>
    <w:rsid w:val="029B68FE"/>
    <w:rsid w:val="08DC25F3"/>
    <w:rsid w:val="0D4032C0"/>
    <w:rsid w:val="11B234CB"/>
    <w:rsid w:val="130873AB"/>
    <w:rsid w:val="14412A25"/>
    <w:rsid w:val="17010DE3"/>
    <w:rsid w:val="1C233170"/>
    <w:rsid w:val="1F37542C"/>
    <w:rsid w:val="220F4C0D"/>
    <w:rsid w:val="22DD3EA2"/>
    <w:rsid w:val="28BF6556"/>
    <w:rsid w:val="318B07CC"/>
    <w:rsid w:val="31BB5ECC"/>
    <w:rsid w:val="32161538"/>
    <w:rsid w:val="35DE00E8"/>
    <w:rsid w:val="38E4415F"/>
    <w:rsid w:val="3DAD4112"/>
    <w:rsid w:val="3FE03647"/>
    <w:rsid w:val="48D73188"/>
    <w:rsid w:val="4B774D1B"/>
    <w:rsid w:val="4F9B7518"/>
    <w:rsid w:val="57B37951"/>
    <w:rsid w:val="66105399"/>
    <w:rsid w:val="699D79D4"/>
    <w:rsid w:val="6A437C77"/>
    <w:rsid w:val="6B62468D"/>
    <w:rsid w:val="6BB025C3"/>
    <w:rsid w:val="6CFA096E"/>
    <w:rsid w:val="70313A0A"/>
    <w:rsid w:val="707D2A91"/>
    <w:rsid w:val="73044144"/>
    <w:rsid w:val="75047D51"/>
    <w:rsid w:val="78010C8D"/>
    <w:rsid w:val="7A271015"/>
    <w:rsid w:val="7AE0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5"/>
    <w:link w:val="6"/>
    <w:qFormat/>
    <w:uiPriority w:val="9"/>
    <w:rPr>
      <w:b/>
      <w:bCs/>
      <w:sz w:val="28"/>
      <w:szCs w:val="28"/>
    </w:rPr>
  </w:style>
  <w:style w:type="paragraph" w:customStyle="1" w:styleId="22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716f123-1664-4080-aec3-dec5d2ed5e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16f123-1664-4080-aec3-dec5d2ed5e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547d46-9fd6-46d9-aec6-113c788abb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547d46-9fd6-46d9-aec6-113c788abb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109a95-ad21-406a-9b58-c7fe0af5b7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109a95-ad21-406a-9b58-c7fe0af5b7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403b9b-665a-46eb-9583-9a86011dbb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403b9b-665a-46eb-9583-9a86011dbb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e3267d-09ba-4bb0-b06a-b835e9e164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e3267d-09ba-4bb0-b06a-b835e9e164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0aa1e5-12fa-4a11-8d4a-b1475d2b31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0aa1e5-12fa-4a11-8d4a-b1475d2b31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a15c02-b106-417a-8f8b-252a777f21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a15c02-b106-417a-8f8b-252a777f21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f45634-9b39-4a99-93da-3934bc6f7f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45634-9b39-4a99-93da-3934bc6f7f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066694-b268-422b-8a2e-f35e3f6170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066694-b268-422b-8a2e-f35e3f6170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a03f84-1425-424a-9973-496c82a9a2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a03f84-1425-424a-9973-496c82a9a2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94d119-871a-4844-a7fa-87266a65f8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94d119-871a-4844-a7fa-87266a65f8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ae1b99-d5c2-4d75-83da-961938f839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ae1b99-d5c2-4d75-83da-961938f839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F6685-F5E1-4D32-AD77-B62195C711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1108</Words>
  <Characters>6322</Characters>
  <Lines>52</Lines>
  <Paragraphs>14</Paragraphs>
  <TotalTime>2</TotalTime>
  <ScaleCrop>false</ScaleCrop>
  <LinksUpToDate>false</LinksUpToDate>
  <CharactersWithSpaces>7416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2019-10-09T09:57:00Z</dcterms:created>
  <dc:creator>Windows 用户</dc:creator>
  <cp:lastModifiedBy>カカロット</cp:lastModifiedBy>
  <dcterms:modified xsi:type="dcterms:W3CDTF">2020-05-25T09:42:44Z</dcterms:modified>
  <cp:revision>444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