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73. 银工家出宰相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李太宰邦彦，父曾为银工。或以为诮，邦彦羞之，归告其母。母曰：“宰相家出银工，乃可羞耳；银工家出宰相，此美事，何羞焉？”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钦宗时的宰相李邦彦，他的父亲曾做过银匠。有人以此讥笑他，李邦彦也以此为羞，他回家后把这事告诉了母亲。母亲说：“如果宰相的后代做了银匠，这才叫羞耻；要是银匠的后代做了宰相，这是让人羡慕的大好事，为什么要感到羞耻呢？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太宰：即宰相；  银工：加工银器的匠人；  或：有人；  诮：讥嘲；  羞之：以此为羞；  家：此指后代；  乃：才；  何羞焉：为什么要为此感到羞耻呢？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