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74. 狄青不去面文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狄青本拱圣兵士，累战功致位枢府。既贵，时相或讽其去面文者，但只笑不答。仁宗皇帝亦宣谕之，对曰：“臣非不能，故欲留以为天下士卒之劝。”上由此益爱之。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北宋名将狄青，本是拱圣军的士兵，因战功卓著而升任枢密使——全国最高军事长官。他显贵之后，宰相中有人劝他把做士兵时刺在脸上的字销掉。他只是笑笑，并不回答。仁宗皇帝也叫他去掉脸上的字，狄青回答说：“我并非不能这样做，而是特意让它留在脸上，以激励士兵在战场上建功立业。”仁宗因此更加喜欢他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拱圣：宋朝军队番号；  累：积；  致位：职位达到；  枢府：枢密院；    既：已；  时相：当时的宰相；  讽：劝说；  面文：脸上刺的字；  宣谕之：公开告诉他；  对：回答；  劝：鼓励；  上：皇上；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