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48. 韩琦大度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韩魏公知北都，有中外亲献玉盏一只，云耕者入坏冢而得，表里无纤瑕可指，真绝宝也。公以百金答之，尤为宝玩。乃开醇召漕使显官，特设一桌，覆以绣衣，致玉盏其上，且将用之将酒遍劝坐客。俄为吏将误触台倒，玉盏俱碎，坐客皆愕然，吏将伏地待罪。公神色不动，笑谓坐客曰：“物破亦有时。”谓吏将曰：“汝误也，非故也，何罪之有？”公之量宽大重厚如此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北宋名相韩琦，当初担任北都行政长官时，有表亲送给他玉制酒杯一只，说是农夫从破墓中捡到的。那玉杯通体洁白，无丝毫杂质，是世上难得的珍宝。韩琦用百金作为酬谢，把它收藏起来，十分珍爱地作为宝玩。一次，韩琦设宴招待当地主要官员，特地备了一张桌子，上面铺着绣花桌布，把玉杯放在桌上让客人观赏，并且准备用它来给客人斟酒。不料当差的小吏不小心撞翻了桌子，“咚”的一声，玉杯跌在地上，四分五裂。客人们都大惊失色。那小吏吓得面无人色，跪在地上请罪。韩琦神态如常，笑着对客人说：“宝珍自有破碎的时候。今日不碎，往后也会碎。”接着他转过身来对小吏说：“这是你一时不当心，并非故意破坏，我怎能怪罪于你呢？快起来。”韩琦待人就是这样宽宏大度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知北都：任北都的行政长官；  中外亲：表亲；  盏：杯；  云：说；  冢：坟墓；  表里：内外；  纤瑕：  细小的斑点；  指：批评；  绝宝：无价之宝；  答：报谢，答谢；  之：指代表亲；  尤为：尤其认为； 醇：好酒；  漕使：主管水道运输的官吏；  显官：地方大官；  覆：铺；  绣衣：绣花的桌布； 致玉盏其上：把玉杯放在桌上；  之：指代玉杯；  劝：劝酒；  坐：同“座”；  俄：一会儿；  为：被；  吏将：官府中供差遣的小吏；  台：桌子；  愕然：惊讶的样子；  伏地：趴在地上；  请罪：请求惩罚；  亦有时：也总有个时候；  汝误也：你是不小心碰翻了桌子；  故：故意；  何罪之有：有什么罪过呢；  公：指韩琦；  量：气量；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