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59. 严颜临死不低头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张飞破巴郡太守严颜，生获严。飞呵颜曰：“大军至，何以不降而敢拒战？”颜答曰：“卿等无状，侵夺我州，我州但有断头将军，无有降将军也。”飞怒，令左右牵去斫头。颜色不变，曰：“斫头便斫头，何为怒邪？”飞壮而释之，引为宾客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张飞率领大军到巴郡，巴郡太守被活捉。张飞河池严颜说：“我率领大军到这里，你为什么不投降，而且竟敢抗拒我？”严颜回答说：“你们行动不良，侵略并占领我们的地盘，我们这里只有断头将军，没有肯投降的将军。”张飞勃然大怒，命令手下的人把严颜拉出去砍头。严颜脸色不变，怒目圆睁，高声说：“砍头就砍头，为什么要发怒呢？”张飞听严颜这么一说，认为他是条好汉，不仅不杀，释放了他，还把他引为上宾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太守：郡的行政长官；  生获：活捉；  呵：呵斥；  卿等：你们；  无状：行为不良；  但：只；  左右：周围的人；  斫：砍；  颜：严颜；  色：脸上的神色；  壮：认为是壮士；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