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82. 陶母责子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陶公少时作鱼梁吏。尝以坩鲊饷母。母封鲊付使，反书责侃曰：“汝为吏，以官物见饷，非唯不益，乃增吾忧也。”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东晋陶侃年轻时做管理渔业的官吏，曾经托人给母亲送去一坛糟鱼。母亲见到后心里极为难受，她把糟鱼封好，交还给送来的人，并写了一封信责备儿子。信中说：“你作为官吏，把公家家的财物送给母亲，这不仅没有好处，反而增加了我的忧愁。”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陶公：指陶侃，“公”是对人的尊称；  少时：年轻时；  鱼梁吏：管理渔业的官吏；  坩鲊：一坛糟鱼；  饷：以食物赠送；  付使：交还送来的人；  反书：回信；  官物：官府中的财物；  见饷：赠送我；  非唯：不仅；  不益：无益；  乃：反而；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