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DC4" w:rsidRDefault="00EA032D" w:rsidP="00EA032D">
      <w:pPr>
        <w:jc w:val="center"/>
        <w:rPr>
          <w:b/>
          <w:sz w:val="32"/>
          <w:szCs w:val="32"/>
        </w:rPr>
      </w:pPr>
      <w:r w:rsidRPr="00EA032D">
        <w:rPr>
          <w:rFonts w:hint="eastAsia"/>
          <w:b/>
          <w:sz w:val="32"/>
          <w:szCs w:val="32"/>
        </w:rPr>
        <w:t>Java多线程</w:t>
      </w:r>
    </w:p>
    <w:p w:rsidR="00EA032D" w:rsidRPr="007A69BB" w:rsidRDefault="00D8022E" w:rsidP="00EA032D">
      <w:pPr>
        <w:rPr>
          <w:b/>
          <w:sz w:val="28"/>
          <w:szCs w:val="28"/>
        </w:rPr>
      </w:pPr>
      <w:r w:rsidRPr="007A69BB">
        <w:rPr>
          <w:b/>
          <w:sz w:val="28"/>
          <w:szCs w:val="28"/>
        </w:rPr>
        <w:t>s</w:t>
      </w:r>
      <w:r w:rsidR="00C81141" w:rsidRPr="007A69BB">
        <w:rPr>
          <w:rFonts w:hint="eastAsia"/>
          <w:b/>
          <w:sz w:val="28"/>
          <w:szCs w:val="28"/>
        </w:rPr>
        <w:t>y</w:t>
      </w:r>
      <w:r w:rsidR="00C81141" w:rsidRPr="007A69BB">
        <w:rPr>
          <w:b/>
          <w:sz w:val="28"/>
          <w:szCs w:val="28"/>
        </w:rPr>
        <w:t>nchronized</w:t>
      </w:r>
    </w:p>
    <w:p w:rsidR="00C81141" w:rsidRDefault="006668FA" w:rsidP="00EA032D">
      <w:pPr>
        <w:rPr>
          <w:b/>
          <w:sz w:val="24"/>
          <w:szCs w:val="24"/>
        </w:rPr>
      </w:pPr>
      <w:r>
        <w:rPr>
          <w:rFonts w:hint="eastAsia"/>
          <w:b/>
          <w:sz w:val="24"/>
          <w:szCs w:val="24"/>
        </w:rPr>
        <w:t>三种应用方式</w:t>
      </w:r>
    </w:p>
    <w:p w:rsidR="006668FA" w:rsidRPr="00D34586" w:rsidRDefault="006668FA" w:rsidP="006668FA">
      <w:pPr>
        <w:pStyle w:val="a7"/>
        <w:numPr>
          <w:ilvl w:val="0"/>
          <w:numId w:val="2"/>
        </w:numPr>
        <w:ind w:firstLineChars="0"/>
        <w:rPr>
          <w:b/>
          <w:sz w:val="24"/>
          <w:szCs w:val="24"/>
        </w:rPr>
      </w:pPr>
      <w:r w:rsidRPr="00D34586">
        <w:rPr>
          <w:rFonts w:hint="eastAsia"/>
          <w:b/>
          <w:sz w:val="24"/>
          <w:szCs w:val="24"/>
        </w:rPr>
        <w:t>修饰实例方法</w:t>
      </w:r>
    </w:p>
    <w:p w:rsidR="006668FA" w:rsidRDefault="006668FA" w:rsidP="006668FA">
      <w:pPr>
        <w:pStyle w:val="a7"/>
        <w:ind w:left="360" w:firstLineChars="0" w:firstLine="0"/>
        <w:rPr>
          <w:sz w:val="24"/>
          <w:szCs w:val="24"/>
        </w:rPr>
      </w:pPr>
      <w:r w:rsidRPr="006668FA">
        <w:rPr>
          <w:rFonts w:hint="eastAsia"/>
          <w:sz w:val="24"/>
          <w:szCs w:val="24"/>
        </w:rPr>
        <w:t>作用于当前实例加锁，进入同步代码前要获得</w:t>
      </w:r>
      <w:r w:rsidRPr="006668FA">
        <w:rPr>
          <w:rFonts w:hint="eastAsia"/>
          <w:b/>
          <w:sz w:val="24"/>
          <w:szCs w:val="24"/>
        </w:rPr>
        <w:t>当前实例的锁</w:t>
      </w:r>
      <w:r>
        <w:rPr>
          <w:rFonts w:hint="eastAsia"/>
          <w:sz w:val="24"/>
          <w:szCs w:val="24"/>
        </w:rPr>
        <w:t>。</w:t>
      </w:r>
    </w:p>
    <w:p w:rsidR="00EA40A4" w:rsidRDefault="009805FB" w:rsidP="006668FA">
      <w:pPr>
        <w:pStyle w:val="a7"/>
        <w:ind w:left="360" w:firstLineChars="0" w:firstLine="0"/>
        <w:rPr>
          <w:sz w:val="24"/>
          <w:szCs w:val="24"/>
        </w:rPr>
      </w:pPr>
      <w:r>
        <w:rPr>
          <w:noProof/>
        </w:rPr>
        <w:drawing>
          <wp:inline distT="0" distB="0" distL="0" distR="0" wp14:anchorId="710ACCD2" wp14:editId="5359D04E">
            <wp:extent cx="3609975" cy="121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1219200"/>
                    </a:xfrm>
                    <a:prstGeom prst="rect">
                      <a:avLst/>
                    </a:prstGeom>
                  </pic:spPr>
                </pic:pic>
              </a:graphicData>
            </a:graphic>
          </wp:inline>
        </w:drawing>
      </w:r>
    </w:p>
    <w:p w:rsidR="000464FA" w:rsidRDefault="000464FA" w:rsidP="006668FA">
      <w:pPr>
        <w:pStyle w:val="a7"/>
        <w:ind w:left="360" w:firstLineChars="0" w:firstLine="0"/>
        <w:rPr>
          <w:sz w:val="24"/>
          <w:szCs w:val="24"/>
        </w:rPr>
      </w:pPr>
      <w:r w:rsidRPr="00853D4E">
        <w:rPr>
          <w:rFonts w:hint="eastAsia"/>
          <w:b/>
          <w:sz w:val="24"/>
          <w:szCs w:val="24"/>
        </w:rPr>
        <w:t>当前线程的锁便是实例对对象</w:t>
      </w:r>
      <w:r w:rsidR="003D56AC">
        <w:rPr>
          <w:rFonts w:hint="eastAsia"/>
          <w:b/>
          <w:sz w:val="24"/>
          <w:szCs w:val="24"/>
        </w:rPr>
        <w:t xml:space="preserve"> instance</w:t>
      </w:r>
      <w:r w:rsidR="00922BBB">
        <w:rPr>
          <w:rFonts w:hint="eastAsia"/>
          <w:sz w:val="24"/>
          <w:szCs w:val="24"/>
        </w:rPr>
        <w:t>。</w:t>
      </w:r>
    </w:p>
    <w:p w:rsidR="005C782D" w:rsidRDefault="005C782D" w:rsidP="006668FA">
      <w:pPr>
        <w:pStyle w:val="a7"/>
        <w:ind w:left="360" w:firstLineChars="0" w:firstLine="0"/>
        <w:rPr>
          <w:sz w:val="24"/>
          <w:szCs w:val="24"/>
        </w:rPr>
      </w:pPr>
      <w:r>
        <w:rPr>
          <w:noProof/>
        </w:rPr>
        <w:drawing>
          <wp:inline distT="0" distB="0" distL="0" distR="0" wp14:anchorId="07B6C1F7" wp14:editId="573D1028">
            <wp:extent cx="4419600" cy="1323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1323975"/>
                    </a:xfrm>
                    <a:prstGeom prst="rect">
                      <a:avLst/>
                    </a:prstGeom>
                  </pic:spPr>
                </pic:pic>
              </a:graphicData>
            </a:graphic>
          </wp:inline>
        </w:drawing>
      </w:r>
    </w:p>
    <w:p w:rsidR="00FB7BD6" w:rsidRDefault="00FB7BD6" w:rsidP="006668FA">
      <w:pPr>
        <w:pStyle w:val="a7"/>
        <w:ind w:left="360" w:firstLineChars="0" w:firstLine="0"/>
        <w:rPr>
          <w:sz w:val="24"/>
          <w:szCs w:val="24"/>
        </w:rPr>
      </w:pPr>
    </w:p>
    <w:p w:rsidR="00FB7BD6" w:rsidRPr="00665E95" w:rsidRDefault="00FB7BD6" w:rsidP="006668FA">
      <w:pPr>
        <w:pStyle w:val="a7"/>
        <w:ind w:left="360" w:firstLineChars="0" w:firstLine="0"/>
        <w:rPr>
          <w:b/>
          <w:color w:val="FF0000"/>
          <w:sz w:val="28"/>
          <w:szCs w:val="28"/>
        </w:rPr>
      </w:pPr>
      <w:r w:rsidRPr="00665E95">
        <w:rPr>
          <w:rFonts w:hint="eastAsia"/>
          <w:b/>
          <w:color w:val="FF0000"/>
          <w:sz w:val="28"/>
          <w:szCs w:val="28"/>
        </w:rPr>
        <w:t>bad</w:t>
      </w:r>
    </w:p>
    <w:p w:rsidR="00FB7BD6" w:rsidRPr="005E3A46" w:rsidRDefault="0005428B" w:rsidP="005E3A46">
      <w:pPr>
        <w:jc w:val="center"/>
        <w:rPr>
          <w:sz w:val="24"/>
          <w:szCs w:val="24"/>
        </w:rPr>
      </w:pPr>
      <w:r>
        <w:rPr>
          <w:noProof/>
        </w:rPr>
        <w:drawing>
          <wp:inline distT="0" distB="0" distL="0" distR="0" wp14:anchorId="0F8D031C" wp14:editId="7A6273ED">
            <wp:extent cx="5274310" cy="15347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34795"/>
                    </a:xfrm>
                    <a:prstGeom prst="rect">
                      <a:avLst/>
                    </a:prstGeom>
                  </pic:spPr>
                </pic:pic>
              </a:graphicData>
            </a:graphic>
          </wp:inline>
        </w:drawing>
      </w:r>
    </w:p>
    <w:p w:rsidR="0005428B" w:rsidRDefault="0005428B" w:rsidP="006668FA">
      <w:pPr>
        <w:pStyle w:val="a7"/>
        <w:ind w:left="360" w:firstLineChars="0" w:firstLine="0"/>
        <w:rPr>
          <w:rFonts w:hint="eastAsia"/>
          <w:sz w:val="24"/>
          <w:szCs w:val="24"/>
        </w:rPr>
      </w:pPr>
      <w:r>
        <w:rPr>
          <w:rFonts w:hint="eastAsia"/>
          <w:sz w:val="24"/>
          <w:szCs w:val="24"/>
        </w:rPr>
        <w:t>线程不安全，各自使用了一个实例对象，而非同一个实例对象，故无效。</w:t>
      </w:r>
    </w:p>
    <w:p w:rsidR="006668FA" w:rsidRPr="00D34586" w:rsidRDefault="006668FA" w:rsidP="006668FA">
      <w:pPr>
        <w:pStyle w:val="a7"/>
        <w:numPr>
          <w:ilvl w:val="0"/>
          <w:numId w:val="2"/>
        </w:numPr>
        <w:ind w:firstLineChars="0"/>
        <w:rPr>
          <w:b/>
          <w:sz w:val="24"/>
          <w:szCs w:val="24"/>
        </w:rPr>
      </w:pPr>
      <w:r w:rsidRPr="00D34586">
        <w:rPr>
          <w:rFonts w:hint="eastAsia"/>
          <w:b/>
          <w:sz w:val="24"/>
          <w:szCs w:val="24"/>
        </w:rPr>
        <w:t>修饰静态方法</w:t>
      </w:r>
    </w:p>
    <w:p w:rsidR="00FC6FE6" w:rsidRDefault="005A7AD8" w:rsidP="00FC6FE6">
      <w:pPr>
        <w:pStyle w:val="a7"/>
        <w:ind w:left="360" w:firstLineChars="0" w:firstLine="0"/>
        <w:rPr>
          <w:sz w:val="24"/>
          <w:szCs w:val="24"/>
        </w:rPr>
      </w:pPr>
      <w:r w:rsidRPr="005A7AD8">
        <w:rPr>
          <w:rFonts w:hint="eastAsia"/>
          <w:sz w:val="24"/>
          <w:szCs w:val="24"/>
        </w:rPr>
        <w:t>作用于当前</w:t>
      </w:r>
      <w:r w:rsidRPr="005E3A46">
        <w:rPr>
          <w:rFonts w:hint="eastAsia"/>
          <w:b/>
          <w:sz w:val="24"/>
          <w:szCs w:val="24"/>
        </w:rPr>
        <w:t>类对象</w:t>
      </w:r>
      <w:r w:rsidRPr="005A7AD8">
        <w:rPr>
          <w:rFonts w:hint="eastAsia"/>
          <w:sz w:val="24"/>
          <w:szCs w:val="24"/>
        </w:rPr>
        <w:t>加锁，进入同步代码前要获得当前类对象的锁</w:t>
      </w:r>
      <w:r>
        <w:rPr>
          <w:rFonts w:hint="eastAsia"/>
          <w:sz w:val="24"/>
          <w:szCs w:val="24"/>
        </w:rPr>
        <w:t>。</w:t>
      </w:r>
    </w:p>
    <w:p w:rsidR="00F71AB5" w:rsidRDefault="00F71AB5" w:rsidP="00FC6FE6">
      <w:pPr>
        <w:pStyle w:val="a7"/>
        <w:ind w:left="360" w:firstLineChars="0" w:firstLine="0"/>
        <w:rPr>
          <w:sz w:val="24"/>
          <w:szCs w:val="24"/>
        </w:rPr>
      </w:pPr>
      <w:r w:rsidRPr="00F71AB5">
        <w:rPr>
          <w:rFonts w:hint="eastAsia"/>
          <w:sz w:val="24"/>
          <w:szCs w:val="24"/>
        </w:rPr>
        <w:lastRenderedPageBreak/>
        <w:t>对象锁就当前类对象，由于无论创建多少个实例对象，但对于的</w:t>
      </w:r>
      <w:r w:rsidRPr="00877FAE">
        <w:rPr>
          <w:rFonts w:hint="eastAsia"/>
          <w:b/>
          <w:sz w:val="24"/>
          <w:szCs w:val="24"/>
        </w:rPr>
        <w:t>类对象</w:t>
      </w:r>
      <w:r w:rsidRPr="00F71AB5">
        <w:rPr>
          <w:rFonts w:hint="eastAsia"/>
          <w:sz w:val="24"/>
          <w:szCs w:val="24"/>
        </w:rPr>
        <w:t>拥有只有一个</w:t>
      </w:r>
      <w:r>
        <w:rPr>
          <w:rFonts w:hint="eastAsia"/>
          <w:sz w:val="24"/>
          <w:szCs w:val="24"/>
        </w:rPr>
        <w:t>。</w:t>
      </w:r>
    </w:p>
    <w:p w:rsidR="009912BC" w:rsidRDefault="005D287E" w:rsidP="005D287E">
      <w:pPr>
        <w:pStyle w:val="a7"/>
        <w:ind w:left="360" w:firstLineChars="0" w:firstLine="0"/>
        <w:rPr>
          <w:sz w:val="24"/>
          <w:szCs w:val="24"/>
        </w:rPr>
      </w:pPr>
      <w:r w:rsidRPr="005D287E">
        <w:rPr>
          <w:rFonts w:hint="eastAsia"/>
          <w:sz w:val="24"/>
          <w:szCs w:val="24"/>
        </w:rPr>
        <w:t>由于静态成员不专属于任何一个实例对象，是类成员，因此通过</w:t>
      </w:r>
      <w:r w:rsidRPr="005D287E">
        <w:rPr>
          <w:sz w:val="24"/>
          <w:szCs w:val="24"/>
        </w:rPr>
        <w:t>class对象锁可以控制静态成员的并发操作。需要注意的是如果一个线程A调用一个实例对象的非static synchronized方法，而线程B需要调用这个实例对象所属类的静态 synchronized方法，是允许的，不会发生互斥现象，因为</w:t>
      </w:r>
      <w:r w:rsidRPr="00C67176">
        <w:rPr>
          <w:b/>
          <w:sz w:val="24"/>
          <w:szCs w:val="24"/>
        </w:rPr>
        <w:t>访问静态 synchronized 方法占用的锁是当前类的class对象</w:t>
      </w:r>
      <w:r w:rsidRPr="005D287E">
        <w:rPr>
          <w:sz w:val="24"/>
          <w:szCs w:val="24"/>
        </w:rPr>
        <w:t>，而</w:t>
      </w:r>
      <w:r w:rsidRPr="00C67176">
        <w:rPr>
          <w:b/>
          <w:sz w:val="24"/>
          <w:szCs w:val="24"/>
        </w:rPr>
        <w:t>访问非静态 synchronized 方法占用的锁是当前实例对象锁</w:t>
      </w:r>
      <w:r>
        <w:rPr>
          <w:rFonts w:hint="eastAsia"/>
          <w:sz w:val="24"/>
          <w:szCs w:val="24"/>
        </w:rPr>
        <w:t>。</w:t>
      </w:r>
    </w:p>
    <w:p w:rsidR="005D287E" w:rsidRDefault="005D287E" w:rsidP="005D287E">
      <w:pPr>
        <w:pStyle w:val="a7"/>
        <w:ind w:left="360" w:firstLineChars="0" w:firstLine="0"/>
        <w:rPr>
          <w:rFonts w:hint="eastAsia"/>
          <w:sz w:val="24"/>
          <w:szCs w:val="24"/>
        </w:rPr>
      </w:pPr>
    </w:p>
    <w:p w:rsidR="006668FA" w:rsidRPr="00D34586" w:rsidRDefault="006668FA" w:rsidP="006668FA">
      <w:pPr>
        <w:pStyle w:val="a7"/>
        <w:numPr>
          <w:ilvl w:val="0"/>
          <w:numId w:val="2"/>
        </w:numPr>
        <w:ind w:firstLineChars="0"/>
        <w:rPr>
          <w:b/>
          <w:sz w:val="24"/>
          <w:szCs w:val="24"/>
        </w:rPr>
      </w:pPr>
      <w:r w:rsidRPr="00D34586">
        <w:rPr>
          <w:rFonts w:hint="eastAsia"/>
          <w:b/>
          <w:sz w:val="24"/>
          <w:szCs w:val="24"/>
        </w:rPr>
        <w:t>修饰代码块</w:t>
      </w:r>
    </w:p>
    <w:p w:rsidR="00912E67" w:rsidRDefault="00912E67" w:rsidP="00912E67">
      <w:pPr>
        <w:pStyle w:val="a7"/>
        <w:ind w:left="360" w:firstLineChars="0" w:firstLine="0"/>
        <w:rPr>
          <w:sz w:val="24"/>
          <w:szCs w:val="24"/>
        </w:rPr>
      </w:pPr>
      <w:r w:rsidRPr="00912E67">
        <w:rPr>
          <w:rFonts w:hint="eastAsia"/>
          <w:sz w:val="24"/>
          <w:szCs w:val="24"/>
        </w:rPr>
        <w:t>指定加锁对象，对给定对象加锁，进入同步代码库前要获得给定对象的锁。</w:t>
      </w:r>
    </w:p>
    <w:p w:rsidR="00AC62FF" w:rsidRDefault="00AC62FF" w:rsidP="00AC62FF">
      <w:pPr>
        <w:jc w:val="center"/>
        <w:rPr>
          <w:sz w:val="24"/>
          <w:szCs w:val="24"/>
        </w:rPr>
      </w:pPr>
      <w:r>
        <w:rPr>
          <w:noProof/>
        </w:rPr>
        <w:drawing>
          <wp:inline distT="0" distB="0" distL="0" distR="0" wp14:anchorId="62DB17DC" wp14:editId="43CB087F">
            <wp:extent cx="5274310" cy="1962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62150"/>
                    </a:xfrm>
                    <a:prstGeom prst="rect">
                      <a:avLst/>
                    </a:prstGeom>
                  </pic:spPr>
                </pic:pic>
              </a:graphicData>
            </a:graphic>
          </wp:inline>
        </w:drawing>
      </w:r>
    </w:p>
    <w:p w:rsidR="00AC62FF" w:rsidRDefault="00AC62FF" w:rsidP="00BF1CEA">
      <w:pPr>
        <w:rPr>
          <w:rFonts w:hint="eastAsia"/>
          <w:sz w:val="24"/>
          <w:szCs w:val="24"/>
        </w:rPr>
      </w:pPr>
    </w:p>
    <w:p w:rsidR="0011089F" w:rsidRDefault="0011089F" w:rsidP="00BF1CEA">
      <w:pPr>
        <w:rPr>
          <w:b/>
          <w:sz w:val="28"/>
          <w:szCs w:val="28"/>
        </w:rPr>
      </w:pPr>
      <w:r w:rsidRPr="0011089F">
        <w:rPr>
          <w:rFonts w:hint="eastAsia"/>
          <w:b/>
          <w:sz w:val="28"/>
          <w:szCs w:val="28"/>
        </w:rPr>
        <w:t>syn</w:t>
      </w:r>
      <w:r w:rsidRPr="0011089F">
        <w:rPr>
          <w:b/>
          <w:sz w:val="28"/>
          <w:szCs w:val="28"/>
        </w:rPr>
        <w:t>chronized</w:t>
      </w:r>
      <w:r w:rsidRPr="0011089F">
        <w:rPr>
          <w:rFonts w:hint="eastAsia"/>
          <w:b/>
          <w:sz w:val="28"/>
          <w:szCs w:val="28"/>
        </w:rPr>
        <w:t>底层语义原理</w:t>
      </w:r>
    </w:p>
    <w:p w:rsidR="0011089F" w:rsidRDefault="004E44EA" w:rsidP="004E44EA">
      <w:pPr>
        <w:rPr>
          <w:sz w:val="24"/>
          <w:szCs w:val="24"/>
        </w:rPr>
      </w:pPr>
      <w:r w:rsidRPr="004E44EA">
        <w:rPr>
          <w:sz w:val="24"/>
          <w:szCs w:val="24"/>
        </w:rPr>
        <w:t xml:space="preserve">Java 虚拟机中的同步(Synchronization)基于进入和退出管程(Monitor)对象实现， 无论是显式同步(有明确的 monitorenter 和 monitorexit 指令,即同步代码块)还是隐式同步都是如此。在 Java 语言中，同步用的最多的地方可能是被 synchronized 修饰的同步方法。同步方法 并不是由 monitorenter 和 </w:t>
      </w:r>
      <w:r w:rsidRPr="004E44EA">
        <w:rPr>
          <w:sz w:val="24"/>
          <w:szCs w:val="24"/>
        </w:rPr>
        <w:lastRenderedPageBreak/>
        <w:t>monitorexit 指令来实现同步的，而是由方法调用指令读取运行时</w:t>
      </w:r>
      <w:r w:rsidRPr="00387CE4">
        <w:rPr>
          <w:b/>
          <w:sz w:val="24"/>
          <w:szCs w:val="24"/>
        </w:rPr>
        <w:t xml:space="preserve">常量池中方法的 ACC_SYNCHRONIZED </w:t>
      </w:r>
      <w:r w:rsidRPr="004E44EA">
        <w:rPr>
          <w:sz w:val="24"/>
          <w:szCs w:val="24"/>
        </w:rPr>
        <w:t>标志来隐式实现的</w:t>
      </w:r>
      <w:r>
        <w:rPr>
          <w:rFonts w:hint="eastAsia"/>
          <w:sz w:val="24"/>
          <w:szCs w:val="24"/>
        </w:rPr>
        <w:t>。</w:t>
      </w:r>
    </w:p>
    <w:p w:rsidR="00714AAF" w:rsidRDefault="00714AAF" w:rsidP="004E44EA">
      <w:pPr>
        <w:rPr>
          <w:sz w:val="24"/>
          <w:szCs w:val="24"/>
        </w:rPr>
      </w:pPr>
    </w:p>
    <w:p w:rsidR="00714AAF" w:rsidRDefault="00714AAF" w:rsidP="004E44EA">
      <w:pPr>
        <w:rPr>
          <w:rFonts w:hint="eastAsia"/>
          <w:b/>
          <w:sz w:val="24"/>
          <w:szCs w:val="24"/>
        </w:rPr>
      </w:pPr>
      <w:r>
        <w:rPr>
          <w:rFonts w:hint="eastAsia"/>
          <w:b/>
          <w:sz w:val="24"/>
          <w:szCs w:val="24"/>
        </w:rPr>
        <w:t>理解Java对象头的与 Monitor</w:t>
      </w:r>
    </w:p>
    <w:p w:rsidR="00714AAF" w:rsidRDefault="00B83D3B" w:rsidP="004E44EA">
      <w:pPr>
        <w:rPr>
          <w:sz w:val="24"/>
          <w:szCs w:val="24"/>
        </w:rPr>
      </w:pPr>
      <w:r w:rsidRPr="00B83D3B">
        <w:rPr>
          <w:rFonts w:hint="eastAsia"/>
          <w:sz w:val="24"/>
          <w:szCs w:val="24"/>
        </w:rPr>
        <w:t>在</w:t>
      </w:r>
      <w:r w:rsidRPr="00B83D3B">
        <w:rPr>
          <w:sz w:val="24"/>
          <w:szCs w:val="24"/>
        </w:rPr>
        <w:t>JVM中，对象在内存中的布局分为三块区域：对象头、实例数据和对齐填充。</w:t>
      </w:r>
    </w:p>
    <w:p w:rsidR="00C81141" w:rsidRDefault="008E5E67" w:rsidP="008E5E67">
      <w:pPr>
        <w:jc w:val="center"/>
        <w:rPr>
          <w:sz w:val="24"/>
          <w:szCs w:val="24"/>
        </w:rPr>
      </w:pPr>
      <w:r>
        <w:rPr>
          <w:noProof/>
        </w:rPr>
        <w:drawing>
          <wp:inline distT="0" distB="0" distL="0" distR="0" wp14:anchorId="0E1C9CD0" wp14:editId="671A53D4">
            <wp:extent cx="1628775" cy="2181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2181225"/>
                    </a:xfrm>
                    <a:prstGeom prst="rect">
                      <a:avLst/>
                    </a:prstGeom>
                  </pic:spPr>
                </pic:pic>
              </a:graphicData>
            </a:graphic>
          </wp:inline>
        </w:drawing>
      </w:r>
    </w:p>
    <w:p w:rsidR="008E5E67" w:rsidRDefault="00847824" w:rsidP="008E5E67">
      <w:pPr>
        <w:rPr>
          <w:sz w:val="24"/>
          <w:szCs w:val="24"/>
        </w:rPr>
      </w:pPr>
      <w:r w:rsidRPr="00E11DA7">
        <w:rPr>
          <w:rFonts w:hint="eastAsia"/>
          <w:b/>
          <w:sz w:val="24"/>
          <w:szCs w:val="24"/>
        </w:rPr>
        <w:t>实例变量</w:t>
      </w:r>
      <w:r w:rsidRPr="00847824">
        <w:rPr>
          <w:rFonts w:hint="eastAsia"/>
          <w:sz w:val="24"/>
          <w:szCs w:val="24"/>
        </w:rPr>
        <w:t>：存放类的属性数据信息，包括父类的属性信息，如果是数组的实例部分还包括数组的长度，这部分内存按</w:t>
      </w:r>
      <w:r w:rsidRPr="00847824">
        <w:rPr>
          <w:sz w:val="24"/>
          <w:szCs w:val="24"/>
        </w:rPr>
        <w:t>4字节对齐。</w:t>
      </w:r>
    </w:p>
    <w:p w:rsidR="00847824" w:rsidRDefault="00847824" w:rsidP="008E5E67">
      <w:pPr>
        <w:rPr>
          <w:sz w:val="24"/>
          <w:szCs w:val="24"/>
        </w:rPr>
      </w:pPr>
    </w:p>
    <w:p w:rsidR="00847824" w:rsidRDefault="00847824" w:rsidP="008E5E67">
      <w:pPr>
        <w:rPr>
          <w:rFonts w:hint="eastAsia"/>
          <w:sz w:val="24"/>
          <w:szCs w:val="24"/>
        </w:rPr>
      </w:pPr>
      <w:r w:rsidRPr="00E11DA7">
        <w:rPr>
          <w:rFonts w:hint="eastAsia"/>
          <w:b/>
          <w:sz w:val="24"/>
          <w:szCs w:val="24"/>
        </w:rPr>
        <w:t>填充数据</w:t>
      </w:r>
      <w:r w:rsidRPr="00847824">
        <w:rPr>
          <w:rFonts w:hint="eastAsia"/>
          <w:sz w:val="24"/>
          <w:szCs w:val="24"/>
        </w:rPr>
        <w:t>：由于虚拟机要求对象起始地址必须是</w:t>
      </w:r>
      <w:r w:rsidRPr="00847824">
        <w:rPr>
          <w:sz w:val="24"/>
          <w:szCs w:val="24"/>
        </w:rPr>
        <w:t>8字节的整数倍。填充数据不是必须存在的，仅仅是为了字节对齐，这点了解即可。</w:t>
      </w:r>
    </w:p>
    <w:p w:rsidR="008E5E67" w:rsidRDefault="008E5E67" w:rsidP="00EA032D">
      <w:pPr>
        <w:rPr>
          <w:b/>
          <w:sz w:val="32"/>
          <w:szCs w:val="32"/>
        </w:rPr>
      </w:pPr>
    </w:p>
    <w:p w:rsidR="000D6424" w:rsidRDefault="000D6424" w:rsidP="00EA032D">
      <w:pPr>
        <w:rPr>
          <w:sz w:val="24"/>
          <w:szCs w:val="24"/>
        </w:rPr>
      </w:pPr>
      <w:r w:rsidRPr="000D6424">
        <w:rPr>
          <w:rFonts w:hint="eastAsia"/>
          <w:sz w:val="24"/>
          <w:szCs w:val="24"/>
        </w:rPr>
        <w:t>对于顶部，则是Java头对象，它实现synchronized的锁对象的基础</w:t>
      </w:r>
      <w:r w:rsidRPr="000D6424">
        <w:rPr>
          <w:rFonts w:hint="eastAsia"/>
          <w:sz w:val="24"/>
          <w:szCs w:val="24"/>
        </w:rPr>
        <w:t>。</w:t>
      </w:r>
      <w:r w:rsidRPr="000D6424">
        <w:rPr>
          <w:rFonts w:hint="eastAsia"/>
          <w:sz w:val="24"/>
          <w:szCs w:val="24"/>
        </w:rPr>
        <w:t>一般而言，synchronized使用的锁对象是存储在Java对象头里的，jvm中采用2个字来存储对象头(如果对象是数组则会分配3个字，多出来的1个字记录的是数组长度)，其主要结构是由Mark Word 和 Class Metadata Address 组成，其结构说明如下表：</w:t>
      </w:r>
    </w:p>
    <w:tbl>
      <w:tblPr>
        <w:tblStyle w:val="a9"/>
        <w:tblW w:w="0" w:type="auto"/>
        <w:tblLook w:val="04A0" w:firstRow="1" w:lastRow="0" w:firstColumn="1" w:lastColumn="0" w:noHBand="0" w:noVBand="1"/>
      </w:tblPr>
      <w:tblGrid>
        <w:gridCol w:w="1555"/>
        <w:gridCol w:w="1842"/>
        <w:gridCol w:w="4899"/>
      </w:tblGrid>
      <w:tr w:rsidR="00492D41" w:rsidTr="00F77183">
        <w:tc>
          <w:tcPr>
            <w:tcW w:w="1555" w:type="dxa"/>
          </w:tcPr>
          <w:p w:rsidR="00492D41" w:rsidRDefault="00492D41" w:rsidP="00EA032D">
            <w:pPr>
              <w:rPr>
                <w:rFonts w:hint="eastAsia"/>
                <w:sz w:val="24"/>
                <w:szCs w:val="24"/>
              </w:rPr>
            </w:pPr>
            <w:r>
              <w:rPr>
                <w:rFonts w:hint="eastAsia"/>
                <w:sz w:val="24"/>
                <w:szCs w:val="24"/>
              </w:rPr>
              <w:lastRenderedPageBreak/>
              <w:t>虚拟机位数</w:t>
            </w:r>
          </w:p>
        </w:tc>
        <w:tc>
          <w:tcPr>
            <w:tcW w:w="1842" w:type="dxa"/>
          </w:tcPr>
          <w:p w:rsidR="00492D41" w:rsidRDefault="00492D41" w:rsidP="00EA032D">
            <w:pPr>
              <w:rPr>
                <w:rFonts w:hint="eastAsia"/>
                <w:sz w:val="24"/>
                <w:szCs w:val="24"/>
              </w:rPr>
            </w:pPr>
            <w:r>
              <w:rPr>
                <w:rFonts w:hint="eastAsia"/>
                <w:sz w:val="24"/>
                <w:szCs w:val="24"/>
              </w:rPr>
              <w:t>头对象结构</w:t>
            </w:r>
          </w:p>
        </w:tc>
        <w:tc>
          <w:tcPr>
            <w:tcW w:w="4899" w:type="dxa"/>
          </w:tcPr>
          <w:p w:rsidR="00492D41" w:rsidRDefault="00492D41" w:rsidP="00EA032D">
            <w:pPr>
              <w:rPr>
                <w:rFonts w:hint="eastAsia"/>
                <w:sz w:val="24"/>
                <w:szCs w:val="24"/>
              </w:rPr>
            </w:pPr>
            <w:r>
              <w:rPr>
                <w:rFonts w:hint="eastAsia"/>
                <w:sz w:val="24"/>
                <w:szCs w:val="24"/>
              </w:rPr>
              <w:t>说明</w:t>
            </w:r>
          </w:p>
        </w:tc>
      </w:tr>
      <w:tr w:rsidR="00492D41" w:rsidTr="00F77183">
        <w:tc>
          <w:tcPr>
            <w:tcW w:w="1555" w:type="dxa"/>
          </w:tcPr>
          <w:p w:rsidR="00492D41" w:rsidRDefault="00F77183" w:rsidP="00EA032D">
            <w:pPr>
              <w:rPr>
                <w:rFonts w:hint="eastAsia"/>
                <w:sz w:val="24"/>
                <w:szCs w:val="24"/>
              </w:rPr>
            </w:pPr>
            <w:r>
              <w:rPr>
                <w:rFonts w:hint="eastAsia"/>
                <w:sz w:val="24"/>
                <w:szCs w:val="24"/>
              </w:rPr>
              <w:t>32/64bit</w:t>
            </w:r>
          </w:p>
        </w:tc>
        <w:tc>
          <w:tcPr>
            <w:tcW w:w="1842" w:type="dxa"/>
          </w:tcPr>
          <w:p w:rsidR="00492D41" w:rsidRDefault="00F77183" w:rsidP="00EA032D">
            <w:pPr>
              <w:rPr>
                <w:rFonts w:hint="eastAsia"/>
                <w:sz w:val="24"/>
                <w:szCs w:val="24"/>
              </w:rPr>
            </w:pPr>
            <w:r>
              <w:rPr>
                <w:rFonts w:hint="eastAsia"/>
                <w:sz w:val="24"/>
                <w:szCs w:val="24"/>
              </w:rPr>
              <w:t>Mar</w:t>
            </w:r>
            <w:r>
              <w:rPr>
                <w:sz w:val="24"/>
                <w:szCs w:val="24"/>
              </w:rPr>
              <w:t>k Word</w:t>
            </w:r>
          </w:p>
        </w:tc>
        <w:tc>
          <w:tcPr>
            <w:tcW w:w="4899" w:type="dxa"/>
          </w:tcPr>
          <w:p w:rsidR="00492D41" w:rsidRPr="00F77183" w:rsidRDefault="00F77183" w:rsidP="00EA032D">
            <w:pPr>
              <w:rPr>
                <w:rFonts w:hint="eastAsia"/>
                <w:sz w:val="24"/>
                <w:szCs w:val="24"/>
              </w:rPr>
            </w:pPr>
            <w:r>
              <w:rPr>
                <w:rFonts w:hint="eastAsia"/>
                <w:sz w:val="24"/>
                <w:szCs w:val="24"/>
              </w:rPr>
              <w:t>存储对象的hashCode、锁信息或分代年龄或GC标志等信息</w:t>
            </w:r>
          </w:p>
        </w:tc>
      </w:tr>
      <w:tr w:rsidR="00492D41" w:rsidTr="00F77183">
        <w:tc>
          <w:tcPr>
            <w:tcW w:w="1555" w:type="dxa"/>
          </w:tcPr>
          <w:p w:rsidR="00492D41" w:rsidRDefault="00F77183" w:rsidP="00EA032D">
            <w:pPr>
              <w:rPr>
                <w:rFonts w:hint="eastAsia"/>
                <w:sz w:val="24"/>
                <w:szCs w:val="24"/>
              </w:rPr>
            </w:pPr>
            <w:r>
              <w:rPr>
                <w:rFonts w:hint="eastAsia"/>
                <w:sz w:val="24"/>
                <w:szCs w:val="24"/>
              </w:rPr>
              <w:t>32/64bit</w:t>
            </w:r>
          </w:p>
        </w:tc>
        <w:tc>
          <w:tcPr>
            <w:tcW w:w="1842" w:type="dxa"/>
          </w:tcPr>
          <w:p w:rsidR="00492D41" w:rsidRDefault="00F77183" w:rsidP="00EA032D">
            <w:pPr>
              <w:rPr>
                <w:rFonts w:hint="eastAsia"/>
                <w:sz w:val="24"/>
                <w:szCs w:val="24"/>
              </w:rPr>
            </w:pPr>
            <w:r>
              <w:rPr>
                <w:rFonts w:hint="eastAsia"/>
                <w:sz w:val="24"/>
                <w:szCs w:val="24"/>
              </w:rPr>
              <w:t>Cl</w:t>
            </w:r>
            <w:r>
              <w:rPr>
                <w:sz w:val="24"/>
                <w:szCs w:val="24"/>
              </w:rPr>
              <w:t>ass Metadata A</w:t>
            </w:r>
            <w:r>
              <w:rPr>
                <w:rFonts w:hint="eastAsia"/>
                <w:sz w:val="24"/>
                <w:szCs w:val="24"/>
              </w:rPr>
              <w:t>ddress</w:t>
            </w:r>
          </w:p>
        </w:tc>
        <w:tc>
          <w:tcPr>
            <w:tcW w:w="4899" w:type="dxa"/>
          </w:tcPr>
          <w:p w:rsidR="00492D41" w:rsidRDefault="00F77183" w:rsidP="00EA032D">
            <w:pPr>
              <w:rPr>
                <w:rFonts w:hint="eastAsia"/>
                <w:sz w:val="24"/>
                <w:szCs w:val="24"/>
              </w:rPr>
            </w:pPr>
            <w:r>
              <w:rPr>
                <w:rFonts w:hint="eastAsia"/>
                <w:sz w:val="24"/>
                <w:szCs w:val="24"/>
              </w:rPr>
              <w:t>类型指针指向对象的类元数据，JVM通过这个指针确定该对象时哪个类的实例</w:t>
            </w:r>
          </w:p>
        </w:tc>
      </w:tr>
    </w:tbl>
    <w:p w:rsidR="000D6424" w:rsidRDefault="000D6424" w:rsidP="00EA032D">
      <w:pPr>
        <w:rPr>
          <w:sz w:val="24"/>
          <w:szCs w:val="24"/>
        </w:rPr>
      </w:pPr>
    </w:p>
    <w:p w:rsidR="00854FDB" w:rsidRDefault="00854FDB" w:rsidP="00EA032D">
      <w:pPr>
        <w:rPr>
          <w:sz w:val="24"/>
          <w:szCs w:val="24"/>
        </w:rPr>
      </w:pPr>
      <w:r>
        <w:rPr>
          <w:rFonts w:hint="eastAsia"/>
          <w:sz w:val="24"/>
          <w:szCs w:val="24"/>
        </w:rPr>
        <w:t>32位JVM的Mark Word默认存储结构</w:t>
      </w:r>
    </w:p>
    <w:tbl>
      <w:tblPr>
        <w:tblStyle w:val="a9"/>
        <w:tblW w:w="0" w:type="auto"/>
        <w:tblLook w:val="04A0" w:firstRow="1" w:lastRow="0" w:firstColumn="1" w:lastColumn="0" w:noHBand="0" w:noVBand="1"/>
      </w:tblPr>
      <w:tblGrid>
        <w:gridCol w:w="1659"/>
        <w:gridCol w:w="1659"/>
        <w:gridCol w:w="1659"/>
        <w:gridCol w:w="1659"/>
        <w:gridCol w:w="1660"/>
      </w:tblGrid>
      <w:tr w:rsidR="002643C7" w:rsidTr="002643C7">
        <w:tc>
          <w:tcPr>
            <w:tcW w:w="1659" w:type="dxa"/>
          </w:tcPr>
          <w:p w:rsidR="002643C7" w:rsidRDefault="002643C7" w:rsidP="00EA032D">
            <w:pPr>
              <w:rPr>
                <w:rFonts w:hint="eastAsia"/>
                <w:sz w:val="24"/>
                <w:szCs w:val="24"/>
              </w:rPr>
            </w:pPr>
            <w:r>
              <w:rPr>
                <w:rFonts w:hint="eastAsia"/>
                <w:sz w:val="24"/>
                <w:szCs w:val="24"/>
              </w:rPr>
              <w:t>锁状态</w:t>
            </w:r>
          </w:p>
        </w:tc>
        <w:tc>
          <w:tcPr>
            <w:tcW w:w="1659" w:type="dxa"/>
          </w:tcPr>
          <w:p w:rsidR="002643C7" w:rsidRDefault="002F4F0A" w:rsidP="00EA032D">
            <w:pPr>
              <w:rPr>
                <w:rFonts w:hint="eastAsia"/>
                <w:sz w:val="24"/>
                <w:szCs w:val="24"/>
              </w:rPr>
            </w:pPr>
            <w:r>
              <w:rPr>
                <w:rFonts w:hint="eastAsia"/>
                <w:sz w:val="24"/>
                <w:szCs w:val="24"/>
              </w:rPr>
              <w:t>25bit</w:t>
            </w:r>
          </w:p>
        </w:tc>
        <w:tc>
          <w:tcPr>
            <w:tcW w:w="1659" w:type="dxa"/>
          </w:tcPr>
          <w:p w:rsidR="002643C7" w:rsidRDefault="002F4F0A" w:rsidP="00EA032D">
            <w:pPr>
              <w:rPr>
                <w:rFonts w:hint="eastAsia"/>
                <w:sz w:val="24"/>
                <w:szCs w:val="24"/>
              </w:rPr>
            </w:pPr>
            <w:r>
              <w:rPr>
                <w:rFonts w:hint="eastAsia"/>
                <w:sz w:val="24"/>
                <w:szCs w:val="24"/>
              </w:rPr>
              <w:t>4bit</w:t>
            </w:r>
          </w:p>
        </w:tc>
        <w:tc>
          <w:tcPr>
            <w:tcW w:w="1659" w:type="dxa"/>
          </w:tcPr>
          <w:p w:rsidR="002643C7" w:rsidRDefault="002F4F0A" w:rsidP="00EA032D">
            <w:pPr>
              <w:rPr>
                <w:rFonts w:hint="eastAsia"/>
                <w:sz w:val="24"/>
                <w:szCs w:val="24"/>
              </w:rPr>
            </w:pPr>
            <w:r>
              <w:rPr>
                <w:rFonts w:hint="eastAsia"/>
                <w:sz w:val="24"/>
                <w:szCs w:val="24"/>
              </w:rPr>
              <w:t>1bit是否是偏向锁</w:t>
            </w:r>
          </w:p>
        </w:tc>
        <w:tc>
          <w:tcPr>
            <w:tcW w:w="1660" w:type="dxa"/>
          </w:tcPr>
          <w:p w:rsidR="002643C7" w:rsidRDefault="002F4F0A" w:rsidP="00EA032D">
            <w:pPr>
              <w:rPr>
                <w:rFonts w:hint="eastAsia"/>
                <w:sz w:val="24"/>
                <w:szCs w:val="24"/>
              </w:rPr>
            </w:pPr>
            <w:r>
              <w:rPr>
                <w:rFonts w:hint="eastAsia"/>
                <w:sz w:val="24"/>
                <w:szCs w:val="24"/>
              </w:rPr>
              <w:t>2bit锁标志位</w:t>
            </w:r>
          </w:p>
        </w:tc>
      </w:tr>
      <w:tr w:rsidR="002643C7" w:rsidTr="002643C7">
        <w:tc>
          <w:tcPr>
            <w:tcW w:w="1659" w:type="dxa"/>
          </w:tcPr>
          <w:p w:rsidR="002643C7" w:rsidRDefault="002F4F0A" w:rsidP="00EA032D">
            <w:pPr>
              <w:rPr>
                <w:rFonts w:hint="eastAsia"/>
                <w:sz w:val="24"/>
                <w:szCs w:val="24"/>
              </w:rPr>
            </w:pPr>
            <w:r>
              <w:rPr>
                <w:rFonts w:hint="eastAsia"/>
                <w:sz w:val="24"/>
                <w:szCs w:val="24"/>
              </w:rPr>
              <w:t>无锁状态</w:t>
            </w:r>
          </w:p>
        </w:tc>
        <w:tc>
          <w:tcPr>
            <w:tcW w:w="1659" w:type="dxa"/>
          </w:tcPr>
          <w:p w:rsidR="002643C7" w:rsidRDefault="002F4F0A" w:rsidP="00EA032D">
            <w:pPr>
              <w:rPr>
                <w:rFonts w:hint="eastAsia"/>
                <w:sz w:val="24"/>
                <w:szCs w:val="24"/>
              </w:rPr>
            </w:pPr>
            <w:r>
              <w:rPr>
                <w:rFonts w:hint="eastAsia"/>
                <w:sz w:val="24"/>
                <w:szCs w:val="24"/>
              </w:rPr>
              <w:t>对象HashCode</w:t>
            </w:r>
          </w:p>
        </w:tc>
        <w:tc>
          <w:tcPr>
            <w:tcW w:w="1659" w:type="dxa"/>
          </w:tcPr>
          <w:p w:rsidR="002643C7" w:rsidRDefault="002F4F0A" w:rsidP="00EA032D">
            <w:pPr>
              <w:rPr>
                <w:rFonts w:hint="eastAsia"/>
                <w:sz w:val="24"/>
                <w:szCs w:val="24"/>
              </w:rPr>
            </w:pPr>
            <w:r>
              <w:rPr>
                <w:rFonts w:hint="eastAsia"/>
                <w:sz w:val="24"/>
                <w:szCs w:val="24"/>
              </w:rPr>
              <w:t>对象分代年龄</w:t>
            </w:r>
          </w:p>
        </w:tc>
        <w:tc>
          <w:tcPr>
            <w:tcW w:w="1659" w:type="dxa"/>
          </w:tcPr>
          <w:p w:rsidR="002643C7" w:rsidRDefault="002F4F0A" w:rsidP="00EA032D">
            <w:pPr>
              <w:rPr>
                <w:rFonts w:hint="eastAsia"/>
                <w:sz w:val="24"/>
                <w:szCs w:val="24"/>
              </w:rPr>
            </w:pPr>
            <w:r>
              <w:rPr>
                <w:rFonts w:hint="eastAsia"/>
                <w:sz w:val="24"/>
                <w:szCs w:val="24"/>
              </w:rPr>
              <w:t>0</w:t>
            </w:r>
          </w:p>
        </w:tc>
        <w:tc>
          <w:tcPr>
            <w:tcW w:w="1660" w:type="dxa"/>
          </w:tcPr>
          <w:p w:rsidR="002643C7" w:rsidRDefault="002F4F0A" w:rsidP="00EA032D">
            <w:pPr>
              <w:rPr>
                <w:rFonts w:hint="eastAsia"/>
                <w:sz w:val="24"/>
                <w:szCs w:val="24"/>
              </w:rPr>
            </w:pPr>
            <w:r>
              <w:rPr>
                <w:rFonts w:hint="eastAsia"/>
                <w:sz w:val="24"/>
                <w:szCs w:val="24"/>
              </w:rPr>
              <w:t>01</w:t>
            </w:r>
          </w:p>
        </w:tc>
      </w:tr>
    </w:tbl>
    <w:p w:rsidR="00854FDB" w:rsidRDefault="00412E4E" w:rsidP="00412E4E">
      <w:pPr>
        <w:rPr>
          <w:sz w:val="24"/>
          <w:szCs w:val="24"/>
        </w:rPr>
      </w:pPr>
      <w:r w:rsidRPr="00412E4E">
        <w:rPr>
          <w:rFonts w:hint="eastAsia"/>
          <w:sz w:val="24"/>
          <w:szCs w:val="24"/>
        </w:rPr>
        <w:t>由于对象头的信息是与对象自身定义的数据没有关系的额外存储成本，因此考虑到</w:t>
      </w:r>
      <w:r w:rsidRPr="00412E4E">
        <w:rPr>
          <w:sz w:val="24"/>
          <w:szCs w:val="24"/>
        </w:rPr>
        <w:t>JVM的空间效率，Mark Word 被设计成为一个非固定的数据结构，以便存储更多有效的数据，它会根据对象本身的状态复用自己的存储空间，如32位JVM下，除了上述列出的Mark Word默认存储结构外，还有如下可能变化的结构：</w:t>
      </w:r>
    </w:p>
    <w:tbl>
      <w:tblPr>
        <w:tblStyle w:val="a9"/>
        <w:tblW w:w="0" w:type="auto"/>
        <w:tblLook w:val="04A0" w:firstRow="1" w:lastRow="0" w:firstColumn="1" w:lastColumn="0" w:noHBand="0" w:noVBand="1"/>
      </w:tblPr>
      <w:tblGrid>
        <w:gridCol w:w="1177"/>
        <w:gridCol w:w="1072"/>
        <w:gridCol w:w="865"/>
        <w:gridCol w:w="1024"/>
        <w:gridCol w:w="1803"/>
        <w:gridCol w:w="1177"/>
        <w:gridCol w:w="1178"/>
      </w:tblGrid>
      <w:tr w:rsidR="0038447D" w:rsidTr="00A13CF9">
        <w:trPr>
          <w:trHeight w:val="479"/>
        </w:trPr>
        <w:tc>
          <w:tcPr>
            <w:tcW w:w="1177" w:type="dxa"/>
            <w:vMerge w:val="restart"/>
          </w:tcPr>
          <w:p w:rsidR="0038447D" w:rsidRDefault="0038447D" w:rsidP="0038447D">
            <w:pPr>
              <w:jc w:val="center"/>
              <w:rPr>
                <w:rFonts w:hint="eastAsia"/>
                <w:sz w:val="24"/>
                <w:szCs w:val="24"/>
              </w:rPr>
            </w:pPr>
            <w:r>
              <w:rPr>
                <w:rFonts w:hint="eastAsia"/>
                <w:sz w:val="24"/>
                <w:szCs w:val="24"/>
              </w:rPr>
              <w:t>锁状态</w:t>
            </w:r>
          </w:p>
        </w:tc>
        <w:tc>
          <w:tcPr>
            <w:tcW w:w="2961" w:type="dxa"/>
            <w:gridSpan w:val="3"/>
          </w:tcPr>
          <w:p w:rsidR="0038447D" w:rsidRDefault="0038447D" w:rsidP="0038447D">
            <w:pPr>
              <w:jc w:val="center"/>
              <w:rPr>
                <w:rFonts w:hint="eastAsia"/>
                <w:sz w:val="24"/>
                <w:szCs w:val="24"/>
              </w:rPr>
            </w:pPr>
            <w:r>
              <w:rPr>
                <w:rFonts w:hint="eastAsia"/>
                <w:sz w:val="24"/>
                <w:szCs w:val="24"/>
              </w:rPr>
              <w:t>25bit</w:t>
            </w:r>
          </w:p>
        </w:tc>
        <w:tc>
          <w:tcPr>
            <w:tcW w:w="1803" w:type="dxa"/>
            <w:vMerge w:val="restart"/>
          </w:tcPr>
          <w:p w:rsidR="0038447D" w:rsidRDefault="0038447D" w:rsidP="0038447D">
            <w:pPr>
              <w:jc w:val="center"/>
              <w:rPr>
                <w:rFonts w:hint="eastAsia"/>
                <w:sz w:val="24"/>
                <w:szCs w:val="24"/>
              </w:rPr>
            </w:pPr>
            <w:r>
              <w:rPr>
                <w:rFonts w:hint="eastAsia"/>
                <w:sz w:val="24"/>
                <w:szCs w:val="24"/>
              </w:rPr>
              <w:t>4bit</w:t>
            </w:r>
          </w:p>
        </w:tc>
        <w:tc>
          <w:tcPr>
            <w:tcW w:w="1177" w:type="dxa"/>
          </w:tcPr>
          <w:p w:rsidR="0038447D" w:rsidRDefault="0038447D" w:rsidP="0038447D">
            <w:pPr>
              <w:jc w:val="center"/>
              <w:rPr>
                <w:rFonts w:hint="eastAsia"/>
                <w:sz w:val="24"/>
                <w:szCs w:val="24"/>
              </w:rPr>
            </w:pPr>
            <w:r>
              <w:rPr>
                <w:rFonts w:hint="eastAsia"/>
                <w:sz w:val="24"/>
                <w:szCs w:val="24"/>
              </w:rPr>
              <w:t>1bit</w:t>
            </w:r>
          </w:p>
        </w:tc>
        <w:tc>
          <w:tcPr>
            <w:tcW w:w="1178" w:type="dxa"/>
          </w:tcPr>
          <w:p w:rsidR="0038447D" w:rsidRDefault="0038447D" w:rsidP="0038447D">
            <w:pPr>
              <w:jc w:val="center"/>
              <w:rPr>
                <w:rFonts w:hint="eastAsia"/>
                <w:sz w:val="24"/>
                <w:szCs w:val="24"/>
              </w:rPr>
            </w:pPr>
            <w:r>
              <w:rPr>
                <w:rFonts w:hint="eastAsia"/>
                <w:sz w:val="24"/>
                <w:szCs w:val="24"/>
              </w:rPr>
              <w:t>2bit</w:t>
            </w:r>
          </w:p>
        </w:tc>
      </w:tr>
      <w:tr w:rsidR="0038447D" w:rsidTr="00A13CF9">
        <w:trPr>
          <w:trHeight w:val="701"/>
        </w:trPr>
        <w:tc>
          <w:tcPr>
            <w:tcW w:w="1177" w:type="dxa"/>
            <w:vMerge/>
          </w:tcPr>
          <w:p w:rsidR="0038447D" w:rsidRDefault="0038447D" w:rsidP="0038447D">
            <w:pPr>
              <w:jc w:val="center"/>
              <w:rPr>
                <w:rFonts w:hint="eastAsia"/>
                <w:sz w:val="24"/>
                <w:szCs w:val="24"/>
              </w:rPr>
            </w:pPr>
          </w:p>
        </w:tc>
        <w:tc>
          <w:tcPr>
            <w:tcW w:w="1937" w:type="dxa"/>
            <w:gridSpan w:val="2"/>
          </w:tcPr>
          <w:p w:rsidR="0038447D" w:rsidRDefault="0038447D" w:rsidP="0038447D">
            <w:pPr>
              <w:jc w:val="center"/>
              <w:rPr>
                <w:rFonts w:hint="eastAsia"/>
                <w:sz w:val="24"/>
                <w:szCs w:val="24"/>
              </w:rPr>
            </w:pPr>
            <w:r>
              <w:rPr>
                <w:rFonts w:hint="eastAsia"/>
                <w:sz w:val="24"/>
                <w:szCs w:val="24"/>
              </w:rPr>
              <w:t>23bit</w:t>
            </w:r>
          </w:p>
        </w:tc>
        <w:tc>
          <w:tcPr>
            <w:tcW w:w="1024" w:type="dxa"/>
          </w:tcPr>
          <w:p w:rsidR="0038447D" w:rsidRDefault="0038447D" w:rsidP="0038447D">
            <w:pPr>
              <w:jc w:val="center"/>
              <w:rPr>
                <w:rFonts w:hint="eastAsia"/>
                <w:sz w:val="24"/>
                <w:szCs w:val="24"/>
              </w:rPr>
            </w:pPr>
            <w:r>
              <w:rPr>
                <w:rFonts w:hint="eastAsia"/>
                <w:sz w:val="24"/>
                <w:szCs w:val="24"/>
              </w:rPr>
              <w:t>2bit</w:t>
            </w:r>
          </w:p>
        </w:tc>
        <w:tc>
          <w:tcPr>
            <w:tcW w:w="1803" w:type="dxa"/>
            <w:vMerge/>
          </w:tcPr>
          <w:p w:rsidR="0038447D" w:rsidRDefault="0038447D" w:rsidP="0038447D">
            <w:pPr>
              <w:jc w:val="center"/>
              <w:rPr>
                <w:rFonts w:hint="eastAsia"/>
                <w:sz w:val="24"/>
                <w:szCs w:val="24"/>
              </w:rPr>
            </w:pPr>
          </w:p>
        </w:tc>
        <w:tc>
          <w:tcPr>
            <w:tcW w:w="1177" w:type="dxa"/>
          </w:tcPr>
          <w:p w:rsidR="0038447D" w:rsidRDefault="0038447D" w:rsidP="0038447D">
            <w:pPr>
              <w:jc w:val="center"/>
              <w:rPr>
                <w:rFonts w:hint="eastAsia"/>
                <w:sz w:val="24"/>
                <w:szCs w:val="24"/>
              </w:rPr>
            </w:pPr>
            <w:r>
              <w:rPr>
                <w:rFonts w:hint="eastAsia"/>
                <w:sz w:val="24"/>
                <w:szCs w:val="24"/>
              </w:rPr>
              <w:t>是否是偏向锁</w:t>
            </w:r>
          </w:p>
        </w:tc>
        <w:tc>
          <w:tcPr>
            <w:tcW w:w="1178" w:type="dxa"/>
          </w:tcPr>
          <w:p w:rsidR="0038447D" w:rsidRDefault="0038447D" w:rsidP="0038447D">
            <w:pPr>
              <w:jc w:val="center"/>
              <w:rPr>
                <w:rFonts w:hint="eastAsia"/>
                <w:sz w:val="24"/>
                <w:szCs w:val="24"/>
              </w:rPr>
            </w:pPr>
            <w:r>
              <w:rPr>
                <w:rFonts w:hint="eastAsia"/>
                <w:sz w:val="24"/>
                <w:szCs w:val="24"/>
              </w:rPr>
              <w:t>锁标志位</w:t>
            </w:r>
          </w:p>
        </w:tc>
      </w:tr>
      <w:tr w:rsidR="0038447D" w:rsidTr="00A13CF9">
        <w:tc>
          <w:tcPr>
            <w:tcW w:w="1177" w:type="dxa"/>
          </w:tcPr>
          <w:p w:rsidR="0038447D" w:rsidRDefault="0038447D" w:rsidP="0038447D">
            <w:pPr>
              <w:jc w:val="center"/>
              <w:rPr>
                <w:rFonts w:hint="eastAsia"/>
                <w:sz w:val="24"/>
                <w:szCs w:val="24"/>
              </w:rPr>
            </w:pPr>
            <w:r>
              <w:rPr>
                <w:rFonts w:hint="eastAsia"/>
                <w:sz w:val="24"/>
                <w:szCs w:val="24"/>
              </w:rPr>
              <w:t>轻量级锁</w:t>
            </w:r>
          </w:p>
        </w:tc>
        <w:tc>
          <w:tcPr>
            <w:tcW w:w="5941" w:type="dxa"/>
            <w:gridSpan w:val="5"/>
          </w:tcPr>
          <w:p w:rsidR="0038447D" w:rsidRDefault="0038447D" w:rsidP="0038447D">
            <w:pPr>
              <w:jc w:val="center"/>
              <w:rPr>
                <w:rFonts w:hint="eastAsia"/>
                <w:sz w:val="24"/>
                <w:szCs w:val="24"/>
              </w:rPr>
            </w:pPr>
            <w:r>
              <w:rPr>
                <w:rFonts w:hint="eastAsia"/>
                <w:sz w:val="24"/>
                <w:szCs w:val="24"/>
              </w:rPr>
              <w:t>指向栈中锁记录的指针</w:t>
            </w:r>
          </w:p>
        </w:tc>
        <w:tc>
          <w:tcPr>
            <w:tcW w:w="1178" w:type="dxa"/>
          </w:tcPr>
          <w:p w:rsidR="0038447D" w:rsidRDefault="0038447D" w:rsidP="0038447D">
            <w:pPr>
              <w:jc w:val="center"/>
              <w:rPr>
                <w:rFonts w:hint="eastAsia"/>
                <w:sz w:val="24"/>
                <w:szCs w:val="24"/>
              </w:rPr>
            </w:pPr>
            <w:r>
              <w:rPr>
                <w:rFonts w:hint="eastAsia"/>
                <w:sz w:val="24"/>
                <w:szCs w:val="24"/>
              </w:rPr>
              <w:t>00</w:t>
            </w:r>
          </w:p>
        </w:tc>
      </w:tr>
      <w:tr w:rsidR="0038447D" w:rsidTr="00A13CF9">
        <w:tc>
          <w:tcPr>
            <w:tcW w:w="1177" w:type="dxa"/>
          </w:tcPr>
          <w:p w:rsidR="0038447D" w:rsidRDefault="0038447D" w:rsidP="0038447D">
            <w:pPr>
              <w:jc w:val="center"/>
              <w:rPr>
                <w:rFonts w:hint="eastAsia"/>
                <w:sz w:val="24"/>
                <w:szCs w:val="24"/>
              </w:rPr>
            </w:pPr>
            <w:r>
              <w:rPr>
                <w:rFonts w:hint="eastAsia"/>
                <w:sz w:val="24"/>
                <w:szCs w:val="24"/>
              </w:rPr>
              <w:t>重量级锁</w:t>
            </w:r>
          </w:p>
        </w:tc>
        <w:tc>
          <w:tcPr>
            <w:tcW w:w="5941" w:type="dxa"/>
            <w:gridSpan w:val="5"/>
          </w:tcPr>
          <w:p w:rsidR="0038447D" w:rsidRDefault="0038447D" w:rsidP="0038447D">
            <w:pPr>
              <w:jc w:val="center"/>
              <w:rPr>
                <w:rFonts w:hint="eastAsia"/>
                <w:sz w:val="24"/>
                <w:szCs w:val="24"/>
              </w:rPr>
            </w:pPr>
            <w:r>
              <w:rPr>
                <w:rFonts w:hint="eastAsia"/>
                <w:sz w:val="24"/>
                <w:szCs w:val="24"/>
              </w:rPr>
              <w:t>指向互斥量（重量级锁）的指针</w:t>
            </w:r>
          </w:p>
        </w:tc>
        <w:tc>
          <w:tcPr>
            <w:tcW w:w="1178" w:type="dxa"/>
          </w:tcPr>
          <w:p w:rsidR="0038447D" w:rsidRDefault="0038447D" w:rsidP="0038447D">
            <w:pPr>
              <w:jc w:val="center"/>
              <w:rPr>
                <w:rFonts w:hint="eastAsia"/>
                <w:sz w:val="24"/>
                <w:szCs w:val="24"/>
              </w:rPr>
            </w:pPr>
            <w:r>
              <w:rPr>
                <w:rFonts w:hint="eastAsia"/>
                <w:sz w:val="24"/>
                <w:szCs w:val="24"/>
              </w:rPr>
              <w:t>10</w:t>
            </w:r>
          </w:p>
        </w:tc>
      </w:tr>
      <w:tr w:rsidR="0038447D" w:rsidTr="00A13CF9">
        <w:tc>
          <w:tcPr>
            <w:tcW w:w="1177" w:type="dxa"/>
          </w:tcPr>
          <w:p w:rsidR="0038447D" w:rsidRDefault="0038447D" w:rsidP="0038447D">
            <w:pPr>
              <w:jc w:val="center"/>
              <w:rPr>
                <w:rFonts w:hint="eastAsia"/>
                <w:sz w:val="24"/>
                <w:szCs w:val="24"/>
              </w:rPr>
            </w:pPr>
            <w:r>
              <w:rPr>
                <w:rFonts w:hint="eastAsia"/>
                <w:sz w:val="24"/>
                <w:szCs w:val="24"/>
              </w:rPr>
              <w:t>GC标记</w:t>
            </w:r>
          </w:p>
        </w:tc>
        <w:tc>
          <w:tcPr>
            <w:tcW w:w="5941" w:type="dxa"/>
            <w:gridSpan w:val="5"/>
          </w:tcPr>
          <w:p w:rsidR="0038447D" w:rsidRDefault="0038447D" w:rsidP="0038447D">
            <w:pPr>
              <w:jc w:val="center"/>
              <w:rPr>
                <w:rFonts w:hint="eastAsia"/>
                <w:sz w:val="24"/>
                <w:szCs w:val="24"/>
              </w:rPr>
            </w:pPr>
            <w:r>
              <w:rPr>
                <w:rFonts w:hint="eastAsia"/>
                <w:sz w:val="24"/>
                <w:szCs w:val="24"/>
              </w:rPr>
              <w:t>空</w:t>
            </w:r>
          </w:p>
        </w:tc>
        <w:tc>
          <w:tcPr>
            <w:tcW w:w="1178" w:type="dxa"/>
          </w:tcPr>
          <w:p w:rsidR="0038447D" w:rsidRDefault="0038447D" w:rsidP="0038447D">
            <w:pPr>
              <w:jc w:val="center"/>
              <w:rPr>
                <w:rFonts w:hint="eastAsia"/>
                <w:sz w:val="24"/>
                <w:szCs w:val="24"/>
              </w:rPr>
            </w:pPr>
            <w:r>
              <w:rPr>
                <w:rFonts w:hint="eastAsia"/>
                <w:sz w:val="24"/>
                <w:szCs w:val="24"/>
              </w:rPr>
              <w:t>11</w:t>
            </w:r>
          </w:p>
        </w:tc>
      </w:tr>
      <w:tr w:rsidR="0038447D" w:rsidTr="00A13CF9">
        <w:tc>
          <w:tcPr>
            <w:tcW w:w="1177" w:type="dxa"/>
          </w:tcPr>
          <w:p w:rsidR="0038447D" w:rsidRDefault="0038447D" w:rsidP="0038447D">
            <w:pPr>
              <w:jc w:val="center"/>
              <w:rPr>
                <w:rFonts w:hint="eastAsia"/>
                <w:sz w:val="24"/>
                <w:szCs w:val="24"/>
              </w:rPr>
            </w:pPr>
            <w:r>
              <w:rPr>
                <w:rFonts w:hint="eastAsia"/>
                <w:sz w:val="24"/>
                <w:szCs w:val="24"/>
              </w:rPr>
              <w:t>偏向锁</w:t>
            </w:r>
          </w:p>
        </w:tc>
        <w:tc>
          <w:tcPr>
            <w:tcW w:w="1072" w:type="dxa"/>
          </w:tcPr>
          <w:p w:rsidR="0038447D" w:rsidRDefault="0038447D" w:rsidP="0038447D">
            <w:pPr>
              <w:jc w:val="center"/>
              <w:rPr>
                <w:rFonts w:hint="eastAsia"/>
                <w:sz w:val="24"/>
                <w:szCs w:val="24"/>
              </w:rPr>
            </w:pPr>
            <w:r>
              <w:rPr>
                <w:rFonts w:hint="eastAsia"/>
                <w:sz w:val="24"/>
                <w:szCs w:val="24"/>
              </w:rPr>
              <w:t>线程ID</w:t>
            </w:r>
          </w:p>
        </w:tc>
        <w:tc>
          <w:tcPr>
            <w:tcW w:w="1889" w:type="dxa"/>
            <w:gridSpan w:val="2"/>
          </w:tcPr>
          <w:p w:rsidR="0038447D" w:rsidRDefault="0038447D" w:rsidP="0038447D">
            <w:pPr>
              <w:jc w:val="center"/>
              <w:rPr>
                <w:rFonts w:hint="eastAsia"/>
                <w:sz w:val="24"/>
                <w:szCs w:val="24"/>
              </w:rPr>
            </w:pPr>
            <w:r>
              <w:rPr>
                <w:rFonts w:hint="eastAsia"/>
                <w:sz w:val="24"/>
                <w:szCs w:val="24"/>
              </w:rPr>
              <w:t>Epoch</w:t>
            </w:r>
          </w:p>
        </w:tc>
        <w:tc>
          <w:tcPr>
            <w:tcW w:w="1803" w:type="dxa"/>
          </w:tcPr>
          <w:p w:rsidR="0038447D" w:rsidRDefault="0038447D" w:rsidP="0038447D">
            <w:pPr>
              <w:jc w:val="center"/>
              <w:rPr>
                <w:rFonts w:hint="eastAsia"/>
                <w:sz w:val="24"/>
                <w:szCs w:val="24"/>
              </w:rPr>
            </w:pPr>
            <w:r>
              <w:rPr>
                <w:rFonts w:hint="eastAsia"/>
                <w:sz w:val="24"/>
                <w:szCs w:val="24"/>
              </w:rPr>
              <w:t>对象分代年龄</w:t>
            </w:r>
          </w:p>
        </w:tc>
        <w:tc>
          <w:tcPr>
            <w:tcW w:w="1177" w:type="dxa"/>
          </w:tcPr>
          <w:p w:rsidR="0038447D" w:rsidRDefault="0038447D" w:rsidP="0038447D">
            <w:pPr>
              <w:jc w:val="center"/>
              <w:rPr>
                <w:rFonts w:hint="eastAsia"/>
                <w:sz w:val="24"/>
                <w:szCs w:val="24"/>
              </w:rPr>
            </w:pPr>
            <w:r>
              <w:rPr>
                <w:rFonts w:hint="eastAsia"/>
                <w:sz w:val="24"/>
                <w:szCs w:val="24"/>
              </w:rPr>
              <w:t>1</w:t>
            </w:r>
          </w:p>
        </w:tc>
        <w:tc>
          <w:tcPr>
            <w:tcW w:w="1178" w:type="dxa"/>
          </w:tcPr>
          <w:p w:rsidR="0038447D" w:rsidRDefault="0038447D" w:rsidP="0038447D">
            <w:pPr>
              <w:jc w:val="center"/>
              <w:rPr>
                <w:rFonts w:hint="eastAsia"/>
                <w:sz w:val="24"/>
                <w:szCs w:val="24"/>
              </w:rPr>
            </w:pPr>
            <w:r>
              <w:rPr>
                <w:rFonts w:hint="eastAsia"/>
                <w:sz w:val="24"/>
                <w:szCs w:val="24"/>
              </w:rPr>
              <w:t>01</w:t>
            </w:r>
          </w:p>
        </w:tc>
      </w:tr>
    </w:tbl>
    <w:p w:rsidR="00412E4E" w:rsidRDefault="005463BA" w:rsidP="005463BA">
      <w:pPr>
        <w:rPr>
          <w:sz w:val="24"/>
          <w:szCs w:val="24"/>
        </w:rPr>
      </w:pPr>
      <w:r w:rsidRPr="005463BA">
        <w:rPr>
          <w:rFonts w:hint="eastAsia"/>
          <w:sz w:val="24"/>
          <w:szCs w:val="24"/>
        </w:rPr>
        <w:lastRenderedPageBreak/>
        <w:t>重量级锁也就是通常说</w:t>
      </w:r>
      <w:r w:rsidRPr="005463BA">
        <w:rPr>
          <w:sz w:val="24"/>
          <w:szCs w:val="24"/>
        </w:rPr>
        <w:t>synchronized的对象锁，锁标识位为10，其中指针指向的是monitor对象（也称为管程或监视器锁）的起始地址。每个对象都存在着一个 monitor 与之关联，对象与其 monitor 之间的关系有存在多种实现方式，如monitor可以与对象一起创建销毁或当线程试图获取对象锁时自动生成，但当一个 monitor 被某个线程持有后，它便处于锁定状态。</w:t>
      </w:r>
      <w:r w:rsidR="009B759A" w:rsidRPr="009B759A">
        <w:rPr>
          <w:rFonts w:hint="eastAsia"/>
          <w:sz w:val="24"/>
          <w:szCs w:val="24"/>
        </w:rPr>
        <w:t>在</w:t>
      </w:r>
      <w:r w:rsidR="009B759A" w:rsidRPr="009B759A">
        <w:rPr>
          <w:sz w:val="24"/>
          <w:szCs w:val="24"/>
        </w:rPr>
        <w:t>Java虚拟机(HotSpot)中，monitor是由ObjectMonitor实现的，其主要数据结构如下（位于HotSpot虚拟机源码ObjectMonitor.hpp文件，C++实现的）</w:t>
      </w:r>
    </w:p>
    <w:p w:rsidR="009B759A" w:rsidRDefault="00B40A44" w:rsidP="005463BA">
      <w:pPr>
        <w:rPr>
          <w:sz w:val="24"/>
          <w:szCs w:val="24"/>
        </w:rPr>
      </w:pPr>
      <w:r>
        <w:rPr>
          <w:noProof/>
        </w:rPr>
        <w:drawing>
          <wp:inline distT="0" distB="0" distL="0" distR="0" wp14:anchorId="4BB28323" wp14:editId="67134118">
            <wp:extent cx="5274310" cy="25368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36825"/>
                    </a:xfrm>
                    <a:prstGeom prst="rect">
                      <a:avLst/>
                    </a:prstGeom>
                  </pic:spPr>
                </pic:pic>
              </a:graphicData>
            </a:graphic>
          </wp:inline>
        </w:drawing>
      </w:r>
    </w:p>
    <w:p w:rsidR="00E86529" w:rsidRDefault="003748EE" w:rsidP="003748EE">
      <w:pPr>
        <w:rPr>
          <w:sz w:val="24"/>
          <w:szCs w:val="24"/>
        </w:rPr>
      </w:pPr>
      <w:r w:rsidRPr="003748EE">
        <w:rPr>
          <w:sz w:val="24"/>
          <w:szCs w:val="24"/>
        </w:rPr>
        <w:t>ObjectMonitor中有两个队列，_WaitSet 和 _EntryList，用来保存ObjectWaiter对象列表( 每个等待锁的线程都会被封装成ObjectWaiter对象)，_owner指向持有ObjectMonitor对象的线程，当多个线程同时访问一段同步代码时，首先会进入 _EntryList 集合，当线程获取到对象的monitor 后进入 _Owner 区域并把monitor中的owner变量设置为当前线程同时monitor中的计数器count加1，若线程调用 wait() 方法，将释放</w:t>
      </w:r>
      <w:r w:rsidRPr="003748EE">
        <w:rPr>
          <w:rFonts w:hint="eastAsia"/>
          <w:sz w:val="24"/>
          <w:szCs w:val="24"/>
        </w:rPr>
        <w:t>当前持有的</w:t>
      </w:r>
      <w:r w:rsidRPr="003748EE">
        <w:rPr>
          <w:sz w:val="24"/>
          <w:szCs w:val="24"/>
        </w:rPr>
        <w:t>monitor，owner变量恢复为null，count自减1，同时该线程进入 WaitSe t集合中等待被唤醒。若当前线程执行完毕也将释放monitor(锁)并复位变量的值，以便其他线程进入获取monitor(锁)。如下图所示</w:t>
      </w:r>
      <w:r w:rsidR="00BF3153">
        <w:rPr>
          <w:rFonts w:hint="eastAsia"/>
          <w:sz w:val="24"/>
          <w:szCs w:val="24"/>
        </w:rPr>
        <w:t>：</w:t>
      </w:r>
    </w:p>
    <w:p w:rsidR="004A3C64" w:rsidRDefault="00BF3153" w:rsidP="00EA032D">
      <w:pPr>
        <w:rPr>
          <w:sz w:val="24"/>
          <w:szCs w:val="24"/>
        </w:rPr>
      </w:pPr>
      <w:r>
        <w:rPr>
          <w:noProof/>
        </w:rPr>
        <w:lastRenderedPageBreak/>
        <w:drawing>
          <wp:inline distT="0" distB="0" distL="0" distR="0" wp14:anchorId="4560964E" wp14:editId="773E27FA">
            <wp:extent cx="5274310" cy="23615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1565"/>
                    </a:xfrm>
                    <a:prstGeom prst="rect">
                      <a:avLst/>
                    </a:prstGeom>
                  </pic:spPr>
                </pic:pic>
              </a:graphicData>
            </a:graphic>
          </wp:inline>
        </w:drawing>
      </w:r>
    </w:p>
    <w:p w:rsidR="009C65E9" w:rsidRDefault="009C65E9" w:rsidP="00EA032D">
      <w:pPr>
        <w:rPr>
          <w:sz w:val="24"/>
          <w:szCs w:val="24"/>
        </w:rPr>
      </w:pPr>
    </w:p>
    <w:p w:rsidR="009C65E9" w:rsidRPr="003D01F6" w:rsidRDefault="009C65E9" w:rsidP="00EA032D">
      <w:pPr>
        <w:rPr>
          <w:b/>
          <w:sz w:val="28"/>
          <w:szCs w:val="28"/>
        </w:rPr>
      </w:pPr>
      <w:r w:rsidRPr="003D01F6">
        <w:rPr>
          <w:b/>
          <w:sz w:val="28"/>
          <w:szCs w:val="28"/>
        </w:rPr>
        <w:t>JAVA</w:t>
      </w:r>
      <w:r w:rsidRPr="003D01F6">
        <w:rPr>
          <w:rFonts w:hint="eastAsia"/>
          <w:b/>
          <w:sz w:val="28"/>
          <w:szCs w:val="28"/>
        </w:rPr>
        <w:t>虚拟机对synchronized的优化</w:t>
      </w:r>
    </w:p>
    <w:p w:rsidR="009C65E9" w:rsidRDefault="003B75D1" w:rsidP="00EA032D">
      <w:pPr>
        <w:rPr>
          <w:sz w:val="24"/>
          <w:szCs w:val="24"/>
        </w:rPr>
      </w:pPr>
      <w:r w:rsidRPr="003B75D1">
        <w:rPr>
          <w:rFonts w:hint="eastAsia"/>
          <w:sz w:val="24"/>
          <w:szCs w:val="24"/>
        </w:rPr>
        <w:t>锁的状态总共有四种，无锁状态、偏向锁、轻量级锁和重量级锁。随着锁的竞争，锁可以从偏向锁升级到轻量级锁，再升级的重量级锁，但是锁的升级是单向的，也就是说只能从低到高升级，不会出现锁的降级。</w:t>
      </w:r>
    </w:p>
    <w:p w:rsidR="00B30721" w:rsidRDefault="00B30721" w:rsidP="00EA032D">
      <w:pPr>
        <w:rPr>
          <w:sz w:val="24"/>
          <w:szCs w:val="24"/>
        </w:rPr>
      </w:pPr>
    </w:p>
    <w:p w:rsidR="00B30721" w:rsidRDefault="00B30721" w:rsidP="00EA032D">
      <w:pPr>
        <w:rPr>
          <w:b/>
          <w:sz w:val="24"/>
          <w:szCs w:val="24"/>
        </w:rPr>
      </w:pPr>
      <w:r>
        <w:rPr>
          <w:rFonts w:hint="eastAsia"/>
          <w:b/>
          <w:sz w:val="24"/>
          <w:szCs w:val="24"/>
        </w:rPr>
        <w:t>偏向锁</w:t>
      </w:r>
      <w:r w:rsidR="00400DCA">
        <w:rPr>
          <w:rFonts w:hint="eastAsia"/>
          <w:b/>
          <w:sz w:val="24"/>
          <w:szCs w:val="24"/>
        </w:rPr>
        <w:t>（JAVA 6）</w:t>
      </w:r>
    </w:p>
    <w:p w:rsidR="00B30721" w:rsidRPr="002C70AB" w:rsidRDefault="002C70AB" w:rsidP="002C70AB">
      <w:pPr>
        <w:rPr>
          <w:sz w:val="24"/>
          <w:szCs w:val="24"/>
        </w:rPr>
      </w:pPr>
      <w:r w:rsidRPr="002C70AB">
        <w:rPr>
          <w:rFonts w:hint="eastAsia"/>
          <w:sz w:val="24"/>
          <w:szCs w:val="24"/>
        </w:rPr>
        <w:t>在大多数情况下，锁不仅不存在多线程竞争，而且总是由同一线程多次获得，因此为了减少同一线程获取锁</w:t>
      </w:r>
      <w:r w:rsidRPr="002C70AB">
        <w:rPr>
          <w:sz w:val="24"/>
          <w:szCs w:val="24"/>
        </w:rPr>
        <w:t>(会涉及到一些CAS操作,耗时)的代价而引入偏向锁。偏向锁的核心思想是，如果一个线程获得了锁，那么锁就进入偏向模式，此时Mark Word 的结构也变为偏向锁结构，当这个线程再次请求锁时，无需再做任何同步操作，即获取锁的过程，这样就省去了大量有关锁申请的操作，从而也就提供程序的性能。</w:t>
      </w:r>
      <w:r w:rsidR="00397A3B" w:rsidRPr="00397A3B">
        <w:rPr>
          <w:rFonts w:hint="eastAsia"/>
          <w:sz w:val="24"/>
          <w:szCs w:val="24"/>
        </w:rPr>
        <w:t>但是对于锁竞争比较激烈的场合，偏向锁就失效了，因为这样场合极有可能每次申请锁的线程都是不相同的，因此这种场合下不应该使用偏向锁，否则会得不偿失，需要注意的是，偏向锁失败后，并不会立即膨胀为重量级锁，而是先升级为轻量级锁。</w:t>
      </w:r>
    </w:p>
    <w:p w:rsidR="005265C4" w:rsidRDefault="005265C4" w:rsidP="00EA032D">
      <w:pPr>
        <w:rPr>
          <w:rFonts w:hint="eastAsia"/>
          <w:b/>
          <w:sz w:val="24"/>
          <w:szCs w:val="24"/>
        </w:rPr>
      </w:pPr>
    </w:p>
    <w:p w:rsidR="004A0399" w:rsidRDefault="004A0399" w:rsidP="00EA032D">
      <w:pPr>
        <w:rPr>
          <w:b/>
          <w:sz w:val="24"/>
          <w:szCs w:val="24"/>
        </w:rPr>
      </w:pPr>
      <w:r>
        <w:rPr>
          <w:rFonts w:hint="eastAsia"/>
          <w:b/>
          <w:sz w:val="24"/>
          <w:szCs w:val="24"/>
        </w:rPr>
        <w:t>轻量级锁</w:t>
      </w:r>
    </w:p>
    <w:p w:rsidR="004A0399" w:rsidRPr="00EC6000" w:rsidRDefault="00EC6000" w:rsidP="00EC6000">
      <w:pPr>
        <w:rPr>
          <w:sz w:val="24"/>
          <w:szCs w:val="24"/>
        </w:rPr>
      </w:pPr>
      <w:r w:rsidRPr="00EC6000">
        <w:rPr>
          <w:rFonts w:hint="eastAsia"/>
          <w:sz w:val="24"/>
          <w:szCs w:val="24"/>
        </w:rPr>
        <w:t>倘若偏向锁失败，虚拟机并不会立即升级为重量级锁，它还会尝试使用一种称为轻量级锁的优化手段</w:t>
      </w:r>
      <w:r w:rsidRPr="00EC6000">
        <w:rPr>
          <w:sz w:val="24"/>
          <w:szCs w:val="24"/>
        </w:rPr>
        <w:t>(</w:t>
      </w:r>
      <w:r w:rsidRPr="00D851CA">
        <w:rPr>
          <w:b/>
          <w:sz w:val="24"/>
          <w:szCs w:val="24"/>
        </w:rPr>
        <w:t>1.6</w:t>
      </w:r>
      <w:r w:rsidRPr="00EC6000">
        <w:rPr>
          <w:sz w:val="24"/>
          <w:szCs w:val="24"/>
        </w:rPr>
        <w:t>之后加入的)，此时Mark Word 的结构也变为轻量级锁的结构。轻量级锁能够提升程序性能的依据是“</w:t>
      </w:r>
      <w:r w:rsidRPr="00652315">
        <w:rPr>
          <w:b/>
          <w:sz w:val="24"/>
          <w:szCs w:val="24"/>
        </w:rPr>
        <w:t>对绝大部分的锁，在整个同步周期内都不存在竞争</w:t>
      </w:r>
      <w:r w:rsidRPr="00EC6000">
        <w:rPr>
          <w:sz w:val="24"/>
          <w:szCs w:val="24"/>
        </w:rPr>
        <w:t>”，注意这是经验数据。需要了解的是，轻量级锁所适应的场景是线程交替执行同步块的场合，如果存在同一时间访问同一锁的场合，就会导致轻量级锁膨胀为重量级锁。</w:t>
      </w:r>
    </w:p>
    <w:p w:rsidR="00B8228B" w:rsidRDefault="00B8228B" w:rsidP="00EA032D">
      <w:pPr>
        <w:rPr>
          <w:rFonts w:hint="eastAsia"/>
          <w:b/>
          <w:sz w:val="24"/>
          <w:szCs w:val="24"/>
        </w:rPr>
      </w:pPr>
    </w:p>
    <w:p w:rsidR="004A0399" w:rsidRDefault="004A0399" w:rsidP="00EA032D">
      <w:pPr>
        <w:rPr>
          <w:b/>
          <w:sz w:val="24"/>
          <w:szCs w:val="24"/>
        </w:rPr>
      </w:pPr>
      <w:r>
        <w:rPr>
          <w:rFonts w:hint="eastAsia"/>
          <w:b/>
          <w:sz w:val="24"/>
          <w:szCs w:val="24"/>
        </w:rPr>
        <w:t>自旋锁</w:t>
      </w:r>
    </w:p>
    <w:p w:rsidR="004A0399" w:rsidRPr="002B0267" w:rsidRDefault="002B0267" w:rsidP="002B0267">
      <w:pPr>
        <w:rPr>
          <w:sz w:val="24"/>
          <w:szCs w:val="24"/>
        </w:rPr>
      </w:pPr>
      <w:r w:rsidRPr="002B0267">
        <w:rPr>
          <w:rFonts w:hint="eastAsia"/>
          <w:sz w:val="24"/>
          <w:szCs w:val="24"/>
        </w:rPr>
        <w:t>轻量级锁失败后，虚拟机为了避免线程真实地在操作系统层面挂起，还会进行一项称为自旋锁的优化手段。这是基于在大多数情况下，线程持有锁的时间都不会太长，如果直接挂起操作系统层面的线程可能会得不偿失，毕竟操作系统实现线程之间的切换时需要从用户态转换到核心态，这个状态之间的转换需要相对比较长的时间，时间成本相对较高，因此自旋锁会假设在不久将来，当前的线程可以获得锁，因此虚拟机会让当前想要获取锁的线程做几个空循环</w:t>
      </w:r>
      <w:r w:rsidRPr="002B0267">
        <w:rPr>
          <w:sz w:val="24"/>
          <w:szCs w:val="24"/>
        </w:rPr>
        <w:t>(这也是称为自旋的原因)，一般不会太久，可能是50个循环或100循环，在经过若干次循环后，如果得到锁，就顺利</w:t>
      </w:r>
      <w:r w:rsidRPr="002B0267">
        <w:rPr>
          <w:rFonts w:hint="eastAsia"/>
          <w:sz w:val="24"/>
          <w:szCs w:val="24"/>
        </w:rPr>
        <w:t>进入临界区。如果还不能获得锁，那就会将线程在操作系统层面挂起，这就是自旋锁的优化方式，这种方式确实也是可以提升效率的。最后没办法也就只能升级为重量级锁了。</w:t>
      </w:r>
    </w:p>
    <w:p w:rsidR="00576B25" w:rsidRDefault="00576B25" w:rsidP="00EA032D">
      <w:pPr>
        <w:rPr>
          <w:rFonts w:hint="eastAsia"/>
          <w:b/>
          <w:sz w:val="24"/>
          <w:szCs w:val="24"/>
        </w:rPr>
      </w:pPr>
    </w:p>
    <w:p w:rsidR="004A0399" w:rsidRPr="00B30721" w:rsidRDefault="004A0399" w:rsidP="00EA032D">
      <w:pPr>
        <w:rPr>
          <w:rFonts w:hint="eastAsia"/>
          <w:b/>
          <w:sz w:val="24"/>
          <w:szCs w:val="24"/>
        </w:rPr>
      </w:pPr>
      <w:r>
        <w:rPr>
          <w:rFonts w:hint="eastAsia"/>
          <w:b/>
          <w:sz w:val="24"/>
          <w:szCs w:val="24"/>
        </w:rPr>
        <w:t>锁消除</w:t>
      </w:r>
    </w:p>
    <w:p w:rsidR="009C65E9" w:rsidRDefault="00950196" w:rsidP="00950196">
      <w:pPr>
        <w:rPr>
          <w:sz w:val="24"/>
          <w:szCs w:val="24"/>
        </w:rPr>
      </w:pPr>
      <w:r w:rsidRPr="00950196">
        <w:rPr>
          <w:rFonts w:hint="eastAsia"/>
          <w:sz w:val="24"/>
          <w:szCs w:val="24"/>
        </w:rPr>
        <w:lastRenderedPageBreak/>
        <w:t>消除锁是虚拟机另外一种锁的优化，这种优化更彻底，</w:t>
      </w:r>
      <w:r w:rsidRPr="00950196">
        <w:rPr>
          <w:sz w:val="24"/>
          <w:szCs w:val="24"/>
        </w:rPr>
        <w:t>Java虚拟机在JIT编译时(可以简单理解为当某段代码即将第一次被执行时进行编译，又称即时编译)，通过对运行上下文的扫描，去除不可能存在共享资源竞争的锁，通过这种方式消除没有必要的锁，可以节省毫无意义的请求锁时间，如下StringBuffer的append是一个同步方法，但是在add方法中的StringBuffer属于一个局部变量，并且不会被其他线程所使用，因此StringBuffer不可能存在共享资源竞争的情景，JVM会自动将其锁消除。</w:t>
      </w:r>
    </w:p>
    <w:p w:rsidR="00226310" w:rsidRDefault="00226310" w:rsidP="00950196">
      <w:pPr>
        <w:rPr>
          <w:sz w:val="24"/>
          <w:szCs w:val="24"/>
        </w:rPr>
      </w:pPr>
    </w:p>
    <w:p w:rsidR="00226310" w:rsidRPr="00C54FD1" w:rsidRDefault="00226310" w:rsidP="00950196">
      <w:pPr>
        <w:rPr>
          <w:b/>
          <w:sz w:val="28"/>
          <w:szCs w:val="28"/>
        </w:rPr>
      </w:pPr>
      <w:r w:rsidRPr="00C54FD1">
        <w:rPr>
          <w:rFonts w:hint="eastAsia"/>
          <w:b/>
          <w:sz w:val="28"/>
          <w:szCs w:val="28"/>
        </w:rPr>
        <w:t>关于sy</w:t>
      </w:r>
      <w:r w:rsidRPr="00C54FD1">
        <w:rPr>
          <w:b/>
          <w:sz w:val="28"/>
          <w:szCs w:val="28"/>
        </w:rPr>
        <w:t>nchronized</w:t>
      </w:r>
      <w:r w:rsidRPr="00C54FD1">
        <w:rPr>
          <w:rFonts w:hint="eastAsia"/>
          <w:b/>
          <w:sz w:val="28"/>
          <w:szCs w:val="28"/>
        </w:rPr>
        <w:t>可能需要了解的关键点</w:t>
      </w:r>
    </w:p>
    <w:p w:rsidR="00226310" w:rsidRDefault="00845152" w:rsidP="00950196">
      <w:pPr>
        <w:rPr>
          <w:b/>
          <w:sz w:val="24"/>
          <w:szCs w:val="24"/>
        </w:rPr>
      </w:pPr>
      <w:r>
        <w:rPr>
          <w:rFonts w:hint="eastAsia"/>
          <w:b/>
          <w:sz w:val="24"/>
          <w:szCs w:val="24"/>
        </w:rPr>
        <w:t>synchronized的可重入性</w:t>
      </w:r>
    </w:p>
    <w:p w:rsidR="00845152" w:rsidRDefault="00357791" w:rsidP="00357791">
      <w:pPr>
        <w:rPr>
          <w:sz w:val="24"/>
          <w:szCs w:val="24"/>
        </w:rPr>
      </w:pPr>
      <w:r w:rsidRPr="00357791">
        <w:rPr>
          <w:rFonts w:hint="eastAsia"/>
          <w:sz w:val="24"/>
          <w:szCs w:val="24"/>
        </w:rPr>
        <w:t>从互斥锁的设计上来说，当一个线程试图操作一个由其他线程持有的对象锁的临界资源时，将会处于阻塞状态，但当一个线程再次请求自己持有对象锁的临界资源时，这种情况属于重入锁，请求将会成功，在</w:t>
      </w:r>
      <w:r w:rsidRPr="00357791">
        <w:rPr>
          <w:sz w:val="24"/>
          <w:szCs w:val="24"/>
        </w:rPr>
        <w:t>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w:t>
      </w:r>
    </w:p>
    <w:p w:rsidR="00357791" w:rsidRDefault="00357791" w:rsidP="00357791">
      <w:pPr>
        <w:rPr>
          <w:sz w:val="24"/>
          <w:szCs w:val="24"/>
        </w:rPr>
      </w:pPr>
    </w:p>
    <w:p w:rsidR="00357791" w:rsidRDefault="00A66266" w:rsidP="00357791">
      <w:pPr>
        <w:rPr>
          <w:b/>
          <w:sz w:val="24"/>
          <w:szCs w:val="24"/>
        </w:rPr>
      </w:pPr>
      <w:r w:rsidRPr="00A66266">
        <w:rPr>
          <w:rFonts w:hint="eastAsia"/>
          <w:b/>
          <w:sz w:val="24"/>
          <w:szCs w:val="24"/>
        </w:rPr>
        <w:t>线程中断与</w:t>
      </w:r>
      <w:r w:rsidRPr="00A66266">
        <w:rPr>
          <w:b/>
          <w:sz w:val="24"/>
          <w:szCs w:val="24"/>
        </w:rPr>
        <w:t>synchronized</w:t>
      </w:r>
    </w:p>
    <w:p w:rsidR="00A66266" w:rsidRDefault="00E20B49" w:rsidP="00357791">
      <w:pPr>
        <w:rPr>
          <w:sz w:val="24"/>
          <w:szCs w:val="24"/>
        </w:rPr>
      </w:pPr>
      <w:r>
        <w:rPr>
          <w:rFonts w:hint="eastAsia"/>
          <w:sz w:val="24"/>
          <w:szCs w:val="24"/>
        </w:rPr>
        <w:t>线程中断</w:t>
      </w:r>
    </w:p>
    <w:p w:rsidR="00E20B49" w:rsidRPr="001E45DB" w:rsidRDefault="002133D3" w:rsidP="00357791">
      <w:pPr>
        <w:rPr>
          <w:rFonts w:hint="eastAsia"/>
          <w:sz w:val="24"/>
          <w:szCs w:val="24"/>
        </w:rPr>
      </w:pPr>
      <w:r>
        <w:rPr>
          <w:rFonts w:hint="eastAsia"/>
          <w:sz w:val="24"/>
          <w:szCs w:val="24"/>
        </w:rPr>
        <w:t>、、、、、、、、、、、、、、</w:t>
      </w:r>
      <w:bookmarkStart w:id="0" w:name="_GoBack"/>
      <w:bookmarkEnd w:id="0"/>
    </w:p>
    <w:p w:rsidR="004A3C64" w:rsidRDefault="004A3C64" w:rsidP="00EA032D">
      <w:pPr>
        <w:rPr>
          <w:rFonts w:hint="eastAsia"/>
          <w:b/>
          <w:sz w:val="32"/>
          <w:szCs w:val="32"/>
        </w:rPr>
      </w:pPr>
    </w:p>
    <w:p w:rsidR="00EA032D" w:rsidRDefault="00AB6264" w:rsidP="00EA032D">
      <w:pPr>
        <w:rPr>
          <w:b/>
          <w:sz w:val="28"/>
          <w:szCs w:val="28"/>
        </w:rPr>
      </w:pPr>
      <w:r>
        <w:rPr>
          <w:rFonts w:hint="eastAsia"/>
          <w:b/>
          <w:sz w:val="28"/>
          <w:szCs w:val="28"/>
        </w:rPr>
        <w:t>V</w:t>
      </w:r>
      <w:r>
        <w:rPr>
          <w:b/>
          <w:sz w:val="28"/>
          <w:szCs w:val="28"/>
        </w:rPr>
        <w:t>olatile</w:t>
      </w:r>
    </w:p>
    <w:p w:rsidR="004B5833" w:rsidRPr="0016295F" w:rsidRDefault="004B5833" w:rsidP="004B5833">
      <w:pPr>
        <w:pStyle w:val="a7"/>
        <w:numPr>
          <w:ilvl w:val="0"/>
          <w:numId w:val="1"/>
        </w:numPr>
        <w:ind w:firstLineChars="0"/>
        <w:rPr>
          <w:rFonts w:hint="eastAsia"/>
          <w:b/>
          <w:sz w:val="24"/>
          <w:szCs w:val="24"/>
        </w:rPr>
      </w:pPr>
      <w:r w:rsidRPr="0016295F">
        <w:rPr>
          <w:rFonts w:hint="eastAsia"/>
          <w:b/>
          <w:sz w:val="24"/>
          <w:szCs w:val="24"/>
        </w:rPr>
        <w:lastRenderedPageBreak/>
        <w:t>可见性</w:t>
      </w:r>
    </w:p>
    <w:p w:rsidR="004B5833" w:rsidRPr="004B5833" w:rsidRDefault="008F1CD0" w:rsidP="004B5833">
      <w:pPr>
        <w:pStyle w:val="a7"/>
        <w:ind w:left="360" w:firstLineChars="0" w:firstLine="0"/>
        <w:rPr>
          <w:rFonts w:hint="eastAsia"/>
          <w:sz w:val="24"/>
          <w:szCs w:val="24"/>
        </w:rPr>
      </w:pPr>
      <w:r w:rsidRPr="008F1CD0">
        <w:rPr>
          <w:rFonts w:hint="eastAsia"/>
          <w:sz w:val="24"/>
          <w:szCs w:val="24"/>
        </w:rPr>
        <w:t>可见性是指在一个线程中对该变量的修改会马上由工作内存（</w:t>
      </w:r>
      <w:r w:rsidRPr="008F1CD0">
        <w:rPr>
          <w:sz w:val="24"/>
          <w:szCs w:val="24"/>
        </w:rPr>
        <w:t>Work Memory）写回主内存（Main Memory），所以其它线程会马上读取到已修改的值</w:t>
      </w:r>
      <w:r>
        <w:rPr>
          <w:rFonts w:hint="eastAsia"/>
          <w:sz w:val="24"/>
          <w:szCs w:val="24"/>
        </w:rPr>
        <w:t>。</w:t>
      </w:r>
    </w:p>
    <w:p w:rsidR="004B5833" w:rsidRPr="0016295F" w:rsidRDefault="004B5833" w:rsidP="004B5833">
      <w:pPr>
        <w:pStyle w:val="a7"/>
        <w:numPr>
          <w:ilvl w:val="0"/>
          <w:numId w:val="1"/>
        </w:numPr>
        <w:ind w:firstLineChars="0"/>
        <w:rPr>
          <w:b/>
          <w:sz w:val="24"/>
          <w:szCs w:val="24"/>
        </w:rPr>
      </w:pPr>
      <w:r w:rsidRPr="0016295F">
        <w:rPr>
          <w:rFonts w:hint="eastAsia"/>
          <w:b/>
          <w:sz w:val="24"/>
          <w:szCs w:val="24"/>
        </w:rPr>
        <w:t>禁止指令重排序优化</w:t>
      </w:r>
    </w:p>
    <w:p w:rsidR="002B24E2" w:rsidRDefault="002B24E2" w:rsidP="002B24E2">
      <w:pPr>
        <w:pStyle w:val="a7"/>
        <w:ind w:left="360" w:firstLineChars="0" w:firstLine="0"/>
        <w:rPr>
          <w:sz w:val="24"/>
          <w:szCs w:val="24"/>
        </w:rPr>
      </w:pPr>
      <w:r w:rsidRPr="002B24E2">
        <w:rPr>
          <w:rFonts w:hint="eastAsia"/>
          <w:sz w:val="24"/>
          <w:szCs w:val="24"/>
        </w:rPr>
        <w:t>我们写的代码（特别是多线程代码），由于编译器优化，在实际执行的时候可能与我们编写的顺序不同。编译器只保证程序执行结果与源代码相同，却不保证实际指令的顺序与源代码相同，这在单线程并没什么问题，然而一旦引入多线程环境，这种乱序就可能导致严重问题。</w:t>
      </w:r>
    </w:p>
    <w:p w:rsidR="00F802F8" w:rsidRDefault="00F802F8" w:rsidP="002B24E2">
      <w:pPr>
        <w:pStyle w:val="a7"/>
        <w:ind w:left="360" w:firstLineChars="0" w:firstLine="0"/>
        <w:rPr>
          <w:sz w:val="24"/>
          <w:szCs w:val="24"/>
        </w:rPr>
      </w:pPr>
    </w:p>
    <w:p w:rsidR="00F802F8" w:rsidRDefault="00F802F8" w:rsidP="002B24E2">
      <w:pPr>
        <w:pStyle w:val="a7"/>
        <w:ind w:left="360" w:firstLineChars="0" w:firstLine="0"/>
        <w:rPr>
          <w:sz w:val="24"/>
          <w:szCs w:val="24"/>
        </w:rPr>
      </w:pPr>
    </w:p>
    <w:p w:rsidR="00F802F8" w:rsidRDefault="00F802F8" w:rsidP="002B24E2">
      <w:pPr>
        <w:pStyle w:val="a7"/>
        <w:ind w:left="360" w:firstLineChars="0" w:firstLine="0"/>
        <w:rPr>
          <w:sz w:val="24"/>
          <w:szCs w:val="24"/>
        </w:rPr>
      </w:pPr>
    </w:p>
    <w:p w:rsidR="00F802F8" w:rsidRPr="004B5833" w:rsidRDefault="00330C43" w:rsidP="002B24E2">
      <w:pPr>
        <w:pStyle w:val="a7"/>
        <w:ind w:left="360" w:firstLineChars="0" w:firstLine="0"/>
        <w:rPr>
          <w:rFonts w:hint="eastAsia"/>
          <w:sz w:val="24"/>
          <w:szCs w:val="24"/>
        </w:rPr>
      </w:pPr>
      <w:r w:rsidRPr="00330C43">
        <w:rPr>
          <w:sz w:val="24"/>
          <w:szCs w:val="24"/>
        </w:rPr>
        <w:t>https://blog.csdn.net/javazejian/article/details/72828483</w:t>
      </w:r>
    </w:p>
    <w:sectPr w:rsidR="00F802F8" w:rsidRPr="004B5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8A9" w:rsidRDefault="002738A9" w:rsidP="00EA032D">
      <w:r>
        <w:separator/>
      </w:r>
    </w:p>
  </w:endnote>
  <w:endnote w:type="continuationSeparator" w:id="0">
    <w:p w:rsidR="002738A9" w:rsidRDefault="002738A9" w:rsidP="00EA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8A9" w:rsidRDefault="002738A9" w:rsidP="00EA032D">
      <w:r>
        <w:separator/>
      </w:r>
    </w:p>
  </w:footnote>
  <w:footnote w:type="continuationSeparator" w:id="0">
    <w:p w:rsidR="002738A9" w:rsidRDefault="002738A9" w:rsidP="00EA03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7987"/>
    <w:multiLevelType w:val="hybridMultilevel"/>
    <w:tmpl w:val="56B25D38"/>
    <w:lvl w:ilvl="0" w:tplc="2BA81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A32024"/>
    <w:multiLevelType w:val="hybridMultilevel"/>
    <w:tmpl w:val="7826DAF6"/>
    <w:lvl w:ilvl="0" w:tplc="00B21B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F7"/>
    <w:rsid w:val="000464FA"/>
    <w:rsid w:val="0005428B"/>
    <w:rsid w:val="000D6424"/>
    <w:rsid w:val="000F57F7"/>
    <w:rsid w:val="0011089F"/>
    <w:rsid w:val="0016295F"/>
    <w:rsid w:val="001E45DB"/>
    <w:rsid w:val="002133D3"/>
    <w:rsid w:val="00226310"/>
    <w:rsid w:val="002643C7"/>
    <w:rsid w:val="002738A9"/>
    <w:rsid w:val="002B0267"/>
    <w:rsid w:val="002B24E2"/>
    <w:rsid w:val="002C70AB"/>
    <w:rsid w:val="002F4F0A"/>
    <w:rsid w:val="00330C43"/>
    <w:rsid w:val="00336DC4"/>
    <w:rsid w:val="00357791"/>
    <w:rsid w:val="003748EE"/>
    <w:rsid w:val="0038447D"/>
    <w:rsid w:val="003849B7"/>
    <w:rsid w:val="00387CE4"/>
    <w:rsid w:val="00397A3B"/>
    <w:rsid w:val="003B75D1"/>
    <w:rsid w:val="003D01F6"/>
    <w:rsid w:val="003D27F8"/>
    <w:rsid w:val="003D56AC"/>
    <w:rsid w:val="00400DCA"/>
    <w:rsid w:val="00412E4E"/>
    <w:rsid w:val="00492D41"/>
    <w:rsid w:val="004A0399"/>
    <w:rsid w:val="004A3C64"/>
    <w:rsid w:val="004B5833"/>
    <w:rsid w:val="004E44EA"/>
    <w:rsid w:val="005265C4"/>
    <w:rsid w:val="005463BA"/>
    <w:rsid w:val="00576B25"/>
    <w:rsid w:val="00590711"/>
    <w:rsid w:val="005A7AD8"/>
    <w:rsid w:val="005C782D"/>
    <w:rsid w:val="005D287E"/>
    <w:rsid w:val="005E3A46"/>
    <w:rsid w:val="00652315"/>
    <w:rsid w:val="00665E95"/>
    <w:rsid w:val="006668FA"/>
    <w:rsid w:val="00714AAF"/>
    <w:rsid w:val="007A69BB"/>
    <w:rsid w:val="007F5EA5"/>
    <w:rsid w:val="00845152"/>
    <w:rsid w:val="00847824"/>
    <w:rsid w:val="00853D4E"/>
    <w:rsid w:val="00854FDB"/>
    <w:rsid w:val="00877FAE"/>
    <w:rsid w:val="008B52B6"/>
    <w:rsid w:val="008E5E67"/>
    <w:rsid w:val="008F1CD0"/>
    <w:rsid w:val="00912E67"/>
    <w:rsid w:val="00922BBB"/>
    <w:rsid w:val="00950196"/>
    <w:rsid w:val="00970EC7"/>
    <w:rsid w:val="009805FB"/>
    <w:rsid w:val="009912BC"/>
    <w:rsid w:val="009921E0"/>
    <w:rsid w:val="009B759A"/>
    <w:rsid w:val="009C65E9"/>
    <w:rsid w:val="00A13CF9"/>
    <w:rsid w:val="00A2754B"/>
    <w:rsid w:val="00A66266"/>
    <w:rsid w:val="00AB6264"/>
    <w:rsid w:val="00AC62FF"/>
    <w:rsid w:val="00B30721"/>
    <w:rsid w:val="00B40A44"/>
    <w:rsid w:val="00B8228B"/>
    <w:rsid w:val="00B83D3B"/>
    <w:rsid w:val="00B9528F"/>
    <w:rsid w:val="00BF1CEA"/>
    <w:rsid w:val="00BF3153"/>
    <w:rsid w:val="00BF4C45"/>
    <w:rsid w:val="00C54FD1"/>
    <w:rsid w:val="00C67176"/>
    <w:rsid w:val="00C81141"/>
    <w:rsid w:val="00D34586"/>
    <w:rsid w:val="00D8022E"/>
    <w:rsid w:val="00D851CA"/>
    <w:rsid w:val="00E11DA7"/>
    <w:rsid w:val="00E200BF"/>
    <w:rsid w:val="00E20B49"/>
    <w:rsid w:val="00E64195"/>
    <w:rsid w:val="00E86529"/>
    <w:rsid w:val="00EA032D"/>
    <w:rsid w:val="00EA40A4"/>
    <w:rsid w:val="00EC6000"/>
    <w:rsid w:val="00F71AB5"/>
    <w:rsid w:val="00F77183"/>
    <w:rsid w:val="00F802F8"/>
    <w:rsid w:val="00FB7BD6"/>
    <w:rsid w:val="00FC6FE6"/>
    <w:rsid w:val="00FC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C7EB0"/>
  <w15:chartTrackingRefBased/>
  <w15:docId w15:val="{393E4FC0-2144-4D63-9B47-177D1B52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3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032D"/>
    <w:rPr>
      <w:sz w:val="18"/>
      <w:szCs w:val="18"/>
    </w:rPr>
  </w:style>
  <w:style w:type="paragraph" w:styleId="a5">
    <w:name w:val="footer"/>
    <w:basedOn w:val="a"/>
    <w:link w:val="a6"/>
    <w:uiPriority w:val="99"/>
    <w:unhideWhenUsed/>
    <w:rsid w:val="00EA032D"/>
    <w:pPr>
      <w:tabs>
        <w:tab w:val="center" w:pos="4153"/>
        <w:tab w:val="right" w:pos="8306"/>
      </w:tabs>
      <w:snapToGrid w:val="0"/>
      <w:jc w:val="left"/>
    </w:pPr>
    <w:rPr>
      <w:sz w:val="18"/>
      <w:szCs w:val="18"/>
    </w:rPr>
  </w:style>
  <w:style w:type="character" w:customStyle="1" w:styleId="a6">
    <w:name w:val="页脚 字符"/>
    <w:basedOn w:val="a0"/>
    <w:link w:val="a5"/>
    <w:uiPriority w:val="99"/>
    <w:rsid w:val="00EA032D"/>
    <w:rPr>
      <w:sz w:val="18"/>
      <w:szCs w:val="18"/>
    </w:rPr>
  </w:style>
  <w:style w:type="paragraph" w:styleId="a7">
    <w:name w:val="List Paragraph"/>
    <w:basedOn w:val="a"/>
    <w:uiPriority w:val="34"/>
    <w:qFormat/>
    <w:rsid w:val="004B5833"/>
    <w:pPr>
      <w:ind w:firstLineChars="200" w:firstLine="420"/>
    </w:pPr>
  </w:style>
  <w:style w:type="character" w:styleId="a8">
    <w:name w:val="Hyperlink"/>
    <w:basedOn w:val="a0"/>
    <w:uiPriority w:val="99"/>
    <w:unhideWhenUsed/>
    <w:rsid w:val="008E5E67"/>
    <w:rPr>
      <w:color w:val="0563C1" w:themeColor="hyperlink"/>
      <w:u w:val="single"/>
    </w:rPr>
  </w:style>
  <w:style w:type="table" w:styleId="a9">
    <w:name w:val="Table Grid"/>
    <w:basedOn w:val="a1"/>
    <w:uiPriority w:val="39"/>
    <w:rsid w:val="0049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01719">
      <w:bodyDiv w:val="1"/>
      <w:marLeft w:val="0"/>
      <w:marRight w:val="0"/>
      <w:marTop w:val="0"/>
      <w:marBottom w:val="0"/>
      <w:divBdr>
        <w:top w:val="none" w:sz="0" w:space="0" w:color="auto"/>
        <w:left w:val="none" w:sz="0" w:space="0" w:color="auto"/>
        <w:bottom w:val="none" w:sz="0" w:space="0" w:color="auto"/>
        <w:right w:val="none" w:sz="0" w:space="0" w:color="auto"/>
      </w:divBdr>
    </w:div>
    <w:div w:id="8624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W00HI10.刘祚亮</dc:creator>
  <cp:keywords/>
  <dc:description/>
  <cp:lastModifiedBy>W00HI10.刘祚亮</cp:lastModifiedBy>
  <cp:revision>163</cp:revision>
  <dcterms:created xsi:type="dcterms:W3CDTF">2019-07-01T06:46:00Z</dcterms:created>
  <dcterms:modified xsi:type="dcterms:W3CDTF">2019-07-01T09:57:00Z</dcterms:modified>
</cp:coreProperties>
</file>