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219E7" w14:textId="77777777" w:rsidR="0092365F" w:rsidRDefault="00974A4C">
      <w:r>
        <w:t>Zelong Li</w:t>
      </w:r>
    </w:p>
    <w:p w14:paraId="6D187DFE" w14:textId="77777777" w:rsidR="00974A4C" w:rsidRDefault="00974A4C">
      <w:r>
        <w:t>24569650</w:t>
      </w:r>
    </w:p>
    <w:p w14:paraId="5FA679A0" w14:textId="77777777" w:rsidR="00974A4C" w:rsidRDefault="00974A4C">
      <w:r>
        <w:t>Discussion 102</w:t>
      </w:r>
    </w:p>
    <w:p w14:paraId="1094CED0" w14:textId="77777777" w:rsidR="00974A4C" w:rsidRDefault="00974A4C">
      <w:r>
        <w:t>TA: Qi Zhong</w:t>
      </w:r>
    </w:p>
    <w:p w14:paraId="37CEB351" w14:textId="77777777" w:rsidR="00974A4C" w:rsidRDefault="00974A4C">
      <w:r>
        <w:t>CS161 Homework 1</w:t>
      </w:r>
    </w:p>
    <w:p w14:paraId="0FC1F548" w14:textId="77777777" w:rsidR="00974A4C" w:rsidRDefault="00974A4C"/>
    <w:p w14:paraId="1F72FF5E" w14:textId="77777777" w:rsidR="00E94AE6" w:rsidRDefault="00974A4C">
      <w:r>
        <w:t xml:space="preserve">1. </w:t>
      </w:r>
    </w:p>
    <w:p w14:paraId="1EEB903E" w14:textId="23E3A45F" w:rsidR="00EB39B8" w:rsidRDefault="00E2016C">
      <w:r>
        <w:t>Before I visit the site, it does not appear in IE 11’s signed certificates. However, a</w:t>
      </w:r>
      <w:r w:rsidR="00390FCC">
        <w:t xml:space="preserve">fter I go to </w:t>
      </w:r>
      <w:hyperlink r:id="rId6" w:history="1">
        <w:r w:rsidR="00390FCC" w:rsidRPr="00452727">
          <w:rPr>
            <w:rStyle w:val="Hyperlink"/>
          </w:rPr>
          <w:t>https://cnnic.cn</w:t>
        </w:r>
      </w:hyperlink>
      <w:r w:rsidR="00390FCC">
        <w:t>, CNNIC appears in its signed certificates. This implies that IE 11</w:t>
      </w:r>
      <w:r>
        <w:t xml:space="preserve"> put this website into its signed certificates without noticing me and it</w:t>
      </w:r>
      <w:r w:rsidR="00390FCC">
        <w:t xml:space="preserve"> would trust certificates without checking the reliability. </w:t>
      </w:r>
      <w:r w:rsidR="00974A4C">
        <w:t>T</w:t>
      </w:r>
      <w:r w:rsidR="00974A4C" w:rsidRPr="00974A4C">
        <w:t>he security risk in using Internet Explorer 11</w:t>
      </w:r>
      <w:r w:rsidR="00974A4C">
        <w:t xml:space="preserve"> is that the certificates leaked described in the article would monitor my activities on my computer but IE 11 would not warn me.</w:t>
      </w:r>
    </w:p>
    <w:p w14:paraId="28A744DF" w14:textId="50FF9E2E" w:rsidR="00EB39B8" w:rsidRDefault="00E0035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7FDBBB" wp14:editId="5F970056">
            <wp:simplePos x="0" y="0"/>
            <wp:positionH relativeFrom="column">
              <wp:posOffset>800101</wp:posOffset>
            </wp:positionH>
            <wp:positionV relativeFrom="paragraph">
              <wp:posOffset>3163570</wp:posOffset>
            </wp:positionV>
            <wp:extent cx="3886200" cy="2995295"/>
            <wp:effectExtent l="0" t="0" r="0" b="1905"/>
            <wp:wrapNone/>
            <wp:docPr id="3" name="Picture 1" descr="Macintosh HD:Users:joel:Downloads:IMG_1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el:Downloads:IMG_10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881">
        <w:drawing>
          <wp:anchor distT="0" distB="0" distL="114300" distR="114300" simplePos="0" relativeHeight="251659264" behindDoc="0" locked="0" layoutInCell="1" allowOverlap="1" wp14:anchorId="3BE09137" wp14:editId="79641EB4">
            <wp:simplePos x="0" y="0"/>
            <wp:positionH relativeFrom="column">
              <wp:posOffset>800100</wp:posOffset>
            </wp:positionH>
            <wp:positionV relativeFrom="paragraph">
              <wp:posOffset>77470</wp:posOffset>
            </wp:positionV>
            <wp:extent cx="3886200" cy="2856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9B8">
        <w:br w:type="page"/>
      </w:r>
    </w:p>
    <w:p w14:paraId="01E7594D" w14:textId="23598FAE" w:rsidR="00EB39B8" w:rsidRDefault="00EB39B8">
      <w:r>
        <w:lastRenderedPageBreak/>
        <w:t xml:space="preserve">2. </w:t>
      </w:r>
    </w:p>
    <w:p w14:paraId="238AD0A5" w14:textId="3107F0A2" w:rsidR="00E94AE6" w:rsidRDefault="00E94AE6">
      <w:r>
        <w:t>e = 11</w:t>
      </w:r>
    </w:p>
    <w:p w14:paraId="28611FA6" w14:textId="0241BFE6" w:rsidR="00E94AE6" w:rsidRDefault="00E94AE6">
      <w:r>
        <w:t>n = 5352499</w:t>
      </w:r>
    </w:p>
    <w:p w14:paraId="2F6B8C88" w14:textId="2EC5FAD9" w:rsidR="00E94AE6" w:rsidRDefault="00E94AE6">
      <w:r>
        <w:t>Since n = pq where p and q are large prime, after factorization:</w:t>
      </w:r>
    </w:p>
    <w:p w14:paraId="5F31C6FD" w14:textId="6DFC6AD6" w:rsidR="00E94AE6" w:rsidRDefault="00E94AE6">
      <w:r>
        <w:t xml:space="preserve">n = pq = 1237 </w:t>
      </w:r>
      <m:oMath>
        <m:r>
          <w:rPr>
            <w:rFonts w:ascii="Cambria Math" w:hAnsi="Cambria Math"/>
          </w:rPr>
          <m:t>× 4327</m:t>
        </m:r>
      </m:oMath>
    </w:p>
    <w:p w14:paraId="079B771A" w14:textId="6EE3DFB7" w:rsidR="00E94AE6" w:rsidRDefault="00E94AE6">
      <w:r>
        <w:t xml:space="preserve">p = 1237 </w:t>
      </w:r>
    </w:p>
    <w:p w14:paraId="7234CE86" w14:textId="370A6532" w:rsidR="00E94AE6" w:rsidRDefault="00E94AE6">
      <w:r>
        <w:t>q = 4327</w:t>
      </w:r>
    </w:p>
    <w:p w14:paraId="3C47C125" w14:textId="453AD67E" w:rsidR="00E94AE6" w:rsidRDefault="00E94AE6">
      <w:r>
        <w:t>(p-1)(q-1) = (1237-1)</w:t>
      </w:r>
      <m:oMath>
        <m:r>
          <w:rPr>
            <w:rFonts w:ascii="Cambria Math" w:hAnsi="Cambria Math"/>
          </w:rPr>
          <m:t>×</m:t>
        </m:r>
      </m:oMath>
      <w:r>
        <w:t>(4327-1) = 5346936</w:t>
      </w:r>
    </w:p>
    <w:p w14:paraId="24D8F06E" w14:textId="525C3142" w:rsidR="00E94AE6" w:rsidRDefault="00E94AE6">
      <w:r>
        <w:t xml:space="preserve">ed </w:t>
      </w:r>
      <m:oMath>
        <m:r>
          <w:rPr>
            <w:rFonts w:ascii="Cambria Math" w:hAnsi="Cambria Math"/>
          </w:rPr>
          <m:t>≡</m:t>
        </m:r>
      </m:oMath>
      <w:r>
        <w:t xml:space="preserve"> 1 mod (p-1)(q-1) </w:t>
      </w:r>
      <m:oMath>
        <m:r>
          <w:rPr>
            <w:rFonts w:ascii="Cambria Math" w:hAnsi="Cambria Math"/>
          </w:rPr>
          <m:t>≡</m:t>
        </m:r>
      </m:oMath>
      <w:r>
        <w:t xml:space="preserve"> 1 mod 5346936</w:t>
      </w:r>
    </w:p>
    <w:p w14:paraId="4A4EF6BB" w14:textId="0AE553D1" w:rsidR="00E94AE6" w:rsidRDefault="00E94AE6">
      <w:r>
        <w:t>So, d = 11</w:t>
      </w:r>
      <w:r>
        <w:rPr>
          <w:vertAlign w:val="superscript"/>
        </w:rPr>
        <w:t>-1</w:t>
      </w:r>
      <w:r>
        <w:t xml:space="preserve"> mod 4860851 = 4860851</w:t>
      </w:r>
    </w:p>
    <w:p w14:paraId="1ED5CB4F" w14:textId="4A14CECC" w:rsidR="00E94AE6" w:rsidRDefault="00CD4F82">
      <w:r>
        <w:t xml:space="preserve">m1 =  </w:t>
      </w:r>
      <w:r w:rsidRPr="00CD4F82">
        <w:t>195125</w:t>
      </w:r>
      <w:r>
        <w:rPr>
          <w:vertAlign w:val="superscript"/>
        </w:rPr>
        <w:t>4860851</w:t>
      </w:r>
      <w:r>
        <w:t xml:space="preserve"> mod 5352499 = 4491763</w:t>
      </w:r>
    </w:p>
    <w:p w14:paraId="1B4E4865" w14:textId="372A3BA1" w:rsidR="00CD4F82" w:rsidRDefault="00CD4F82">
      <w:r>
        <w:t>m2 =  3886883</w:t>
      </w:r>
      <w:r>
        <w:rPr>
          <w:vertAlign w:val="superscript"/>
        </w:rPr>
        <w:t xml:space="preserve">4860851 </w:t>
      </w:r>
      <w:r>
        <w:t>mod 5352499 = 32</w:t>
      </w:r>
    </w:p>
    <w:p w14:paraId="3CA18F77" w14:textId="27D472C8" w:rsidR="004B0983" w:rsidRDefault="00CD4F82">
      <w:r>
        <w:t>m3 = 4748558</w:t>
      </w:r>
      <w:r>
        <w:rPr>
          <w:vertAlign w:val="superscript"/>
        </w:rPr>
        <w:t xml:space="preserve">4860851 </w:t>
      </w:r>
      <w:r>
        <w:t xml:space="preserve">mod </w:t>
      </w:r>
      <w:r w:rsidR="00105574">
        <w:t>5352499 = 23</w:t>
      </w:r>
    </w:p>
    <w:p w14:paraId="7C81D777" w14:textId="5C7AF2BA" w:rsidR="004B0983" w:rsidRDefault="004B0983">
      <w:r>
        <w:br w:type="page"/>
      </w:r>
    </w:p>
    <w:p w14:paraId="73BEA07C" w14:textId="20C43DA8" w:rsidR="004B0983" w:rsidRDefault="004B0983">
      <w:r>
        <w:t>3.</w:t>
      </w:r>
    </w:p>
    <w:p w14:paraId="731FA9DB" w14:textId="443240BB" w:rsidR="00871D9B" w:rsidRDefault="00AA4C56">
      <w:r>
        <w:t xml:space="preserve">This is not a good counter </w:t>
      </w:r>
      <w:r w:rsidR="007C21FA">
        <w:t>argu</w:t>
      </w:r>
      <w:r w:rsidR="00871D9B">
        <w:t>ment because in the case we can only get one square root in modulo n</w:t>
      </w:r>
      <w:r w:rsidR="00407ACF">
        <w:t xml:space="preserve"> (n=pq)</w:t>
      </w:r>
      <w:r w:rsidR="00871D9B">
        <w:t>, there is still a chance for us to factor n.</w:t>
      </w:r>
      <w:r w:rsidR="00407ACF">
        <w:t xml:space="preserve"> In the case describe in the question, we can only get one square root of a square in modulo. However, if we have two square</w:t>
      </w:r>
      <w:r w:rsidR="00BB608A">
        <w:t>s in modulo n, we can one root of each square in modulo n and there is a chance that the greatest common divisor of the sum of these two square roots and n is p or q.</w:t>
      </w:r>
      <w:r w:rsidR="009B2233">
        <w:t xml:space="preserve"> Therefore, the counter argument is not a good one.</w:t>
      </w:r>
    </w:p>
    <w:p w14:paraId="4308A590" w14:textId="30A8B6AB" w:rsidR="00326D84" w:rsidRDefault="00326D84">
      <w:r>
        <w:t>Example:</w:t>
      </w:r>
    </w:p>
    <w:p w14:paraId="3DC45975" w14:textId="2F59EAC3" w:rsidR="00326D84" w:rsidRPr="00326D84" w:rsidRDefault="00326D8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1,-1,4,-4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1,4,11,14</m:t>
              </m:r>
            </m:e>
          </m:d>
          <m:r>
            <w:rPr>
              <w:rFonts w:ascii="Cambria Math" w:hAnsi="Cambria Math"/>
            </w:rPr>
            <m:t xml:space="preserve"> mod 1</m:t>
          </m:r>
          <m:r>
            <w:rPr>
              <w:rFonts w:ascii="Cambria Math" w:hAnsi="Cambria Math"/>
            </w:rPr>
            <m:t>5</m:t>
          </m:r>
        </m:oMath>
      </m:oMathPara>
    </w:p>
    <w:p w14:paraId="4D315A43" w14:textId="24DDA152" w:rsidR="00326D84" w:rsidRPr="00326D84" w:rsidRDefault="00326D84" w:rsidP="00326D8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2,-2,7,-7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2,7,8,13</m:t>
              </m:r>
            </m:e>
          </m:d>
          <m:r>
            <w:rPr>
              <w:rFonts w:ascii="Cambria Math" w:hAnsi="Cambria Math"/>
            </w:rPr>
            <m:t xml:space="preserve"> mod 1</m:t>
          </m:r>
          <m:r>
            <w:rPr>
              <w:rFonts w:ascii="Cambria Math" w:hAnsi="Cambria Math"/>
            </w:rPr>
            <m:t>5</m:t>
          </m:r>
        </m:oMath>
      </m:oMathPara>
    </w:p>
    <w:p w14:paraId="1B122E62" w14:textId="77777777" w:rsidR="00474367" w:rsidRDefault="004334D4">
      <w:r>
        <w:t>In this case we can only get one square root of 1 in modulo 15 and one square root of 4 in modulo 15.</w:t>
      </w:r>
      <w:r w:rsidR="007941D9">
        <w:t xml:space="preserve"> However, if we get 4 for the square root of 1 in modulo 15 and 8 for the square root of 4 in modulo 15, they add up to 12 and </w:t>
      </w:r>
      <w:r w:rsidR="00DD00E0">
        <w:t>gcd(</w:t>
      </w:r>
      <w:r w:rsidR="007941D9">
        <w:t>12,15) gives us 3, which is p since 15 = 3 * 5.</w:t>
      </w:r>
    </w:p>
    <w:p w14:paraId="4EEF49D7" w14:textId="77777777" w:rsidR="00474367" w:rsidRDefault="00474367">
      <w:r>
        <w:t>When we can only have one square root of a square in modulo n, we can pick two squares and get two square root of each in modulo n. There is a chance that the two square roots are in the form:</w:t>
      </w:r>
    </w:p>
    <w:p w14:paraId="7AA33A05" w14:textId="77777777" w:rsidR="00474367" w:rsidRDefault="00474367">
      <w:r>
        <w:t>&lt;x mod p, a mod q&gt; and &lt;-x mod p, b mod q&gt;.</w:t>
      </w:r>
    </w:p>
    <w:p w14:paraId="293A980D" w14:textId="709CE739" w:rsidR="00871D9B" w:rsidRDefault="00474367">
      <w:r>
        <w:t>Thus, when we add them together, we get &lt;0 mod p, (a+b) mod q&gt;. This number and n’s greatest common divisor is obvi</w:t>
      </w:r>
      <w:r w:rsidR="003201AB">
        <w:t>ously p.</w:t>
      </w:r>
      <w:r w:rsidR="0081711F">
        <w:t xml:space="preserve"> Therefore, if we can only get one square root in modulo n, we can still factor n. Thus, the counter argument in the question is not a good counter argument.</w:t>
      </w:r>
      <w:bookmarkStart w:id="0" w:name="_GoBack"/>
      <w:bookmarkEnd w:id="0"/>
      <w:r w:rsidR="00871D9B">
        <w:br w:type="page"/>
      </w:r>
    </w:p>
    <w:p w14:paraId="39B7291F" w14:textId="77777777" w:rsidR="00363986" w:rsidRDefault="00363986"/>
    <w:p w14:paraId="26A52268" w14:textId="2825BD7C" w:rsidR="004B0983" w:rsidRDefault="00363986">
      <w:r>
        <w:t>4.</w:t>
      </w:r>
    </w:p>
    <w:p w14:paraId="0E22F088" w14:textId="0DA1CAE9" w:rsidR="005F5AD6" w:rsidRDefault="005F5AD6">
      <w:r>
        <w:t>Let x be the least number of eggs in the basket.</w:t>
      </w:r>
    </w:p>
    <w:p w14:paraId="542B1F60" w14:textId="6BEC950C" w:rsidR="005F5AD6" w:rsidRDefault="005F5AD6">
      <w:r>
        <w:t>According to the question, we have:</w:t>
      </w:r>
    </w:p>
    <w:p w14:paraId="12F213C1" w14:textId="0D2B64AB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</m:oMath>
      <w:r w:rsidR="008E35A7">
        <w:t xml:space="preserve"> 1 mod 2</w:t>
      </w:r>
    </w:p>
    <w:p w14:paraId="784BE25F" w14:textId="54C1B0D0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</m:oMath>
      <w:r w:rsidR="008E35A7">
        <w:t xml:space="preserve"> 2 mod 3</w:t>
      </w:r>
    </w:p>
    <w:p w14:paraId="145E1382" w14:textId="25A8FA59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</m:oMath>
      <w:r w:rsidR="008E35A7">
        <w:t xml:space="preserve"> 1 mod 4</w:t>
      </w:r>
    </w:p>
    <w:p w14:paraId="5E78EA91" w14:textId="7382438B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 xml:space="preserve">1 </m:t>
        </m:r>
      </m:oMath>
      <w:r w:rsidR="008E35A7">
        <w:t>mod 5</w:t>
      </w:r>
    </w:p>
    <w:p w14:paraId="21514C81" w14:textId="6766275A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</m:oMath>
      <w:r w:rsidR="008E35A7">
        <w:t xml:space="preserve"> 5 mod 6</w:t>
      </w:r>
    </w:p>
    <w:p w14:paraId="1D2D3D9E" w14:textId="55008B46" w:rsidR="005F5AD6" w:rsidRDefault="005F5AD6">
      <w:r>
        <w:t xml:space="preserve">x </w:t>
      </w:r>
      <m:oMath>
        <m:r>
          <w:rPr>
            <w:rFonts w:ascii="Cambria Math" w:hAnsi="Cambria Math"/>
          </w:rPr>
          <m:t>≡</m:t>
        </m:r>
      </m:oMath>
      <w:r w:rsidR="008E35A7">
        <w:t xml:space="preserve"> 3 mod 7</w:t>
      </w:r>
    </w:p>
    <w:p w14:paraId="7DB32C4A" w14:textId="10EBE5A2" w:rsidR="008E35A7" w:rsidRPr="005F5AD6" w:rsidRDefault="008E35A7">
      <w:r>
        <w:t xml:space="preserve">x </w:t>
      </w:r>
      <m:oMath>
        <m:r>
          <w:rPr>
            <w:rFonts w:ascii="Cambria Math" w:hAnsi="Cambria Math"/>
          </w:rPr>
          <m:t>≡</m:t>
        </m:r>
      </m:oMath>
      <w:r>
        <w:t xml:space="preserve"> 5 mod 8</w:t>
      </w:r>
    </w:p>
    <w:p w14:paraId="2239A557" w14:textId="67C846FE" w:rsidR="00032BDF" w:rsidRDefault="00280600">
      <w:r>
        <w:t xml:space="preserve">We can tell that 2,3,4,5,6,7,8 are </w:t>
      </w:r>
      <w:r w:rsidR="00694F74">
        <w:t>not all relatively prime. So, at the first place we realize that having the last four equations is the same as having all the 7 equations. Thus,</w:t>
      </w:r>
      <w:r w:rsidR="00C1483F">
        <w:t xml:space="preserve"> we eliminate</w:t>
      </w:r>
      <w:r w:rsidR="00694F74">
        <w:t xml:space="preserve"> the first 3 equations.</w:t>
      </w:r>
      <w:r w:rsidR="00C1483F">
        <w:t xml:space="preserve"> </w:t>
      </w:r>
      <w:r w:rsidR="00032BDF">
        <w:t>Then, 6</w:t>
      </w:r>
      <w:r w:rsidR="00227CA6">
        <w:t xml:space="preserve"> and 8 are not relatively prime,</w:t>
      </w:r>
      <w:r w:rsidR="00032BDF">
        <w:t xml:space="preserve"> but we can change these two equations into one equation modulo 24 since 24 is the least common multiple of 6 and 8. After that, we have:</w:t>
      </w:r>
    </w:p>
    <w:p w14:paraId="2BF5A9A2" w14:textId="77777777" w:rsidR="00032BDF" w:rsidRDefault="00032BDF" w:rsidP="00032BDF">
      <w:r>
        <w:t xml:space="preserve">x </w:t>
      </w:r>
      <m:oMath>
        <m:r>
          <w:rPr>
            <w:rFonts w:ascii="Cambria Math" w:hAnsi="Cambria Math"/>
          </w:rPr>
          <m:t xml:space="preserve">≡1 </m:t>
        </m:r>
      </m:oMath>
      <w:r>
        <w:t>mod 5</w:t>
      </w:r>
    </w:p>
    <w:p w14:paraId="6E9B3C0E" w14:textId="77777777" w:rsidR="00032BDF" w:rsidRDefault="00032BDF" w:rsidP="00032BDF">
      <w:r>
        <w:t xml:space="preserve">x </w:t>
      </w:r>
      <m:oMath>
        <m:r>
          <w:rPr>
            <w:rFonts w:ascii="Cambria Math" w:hAnsi="Cambria Math"/>
          </w:rPr>
          <m:t>≡</m:t>
        </m:r>
      </m:oMath>
      <w:r>
        <w:t xml:space="preserve"> 3 mod 7</w:t>
      </w:r>
    </w:p>
    <w:p w14:paraId="53C0F14B" w14:textId="441C4D9B" w:rsidR="00032BDF" w:rsidRDefault="00032BDF">
      <w:r>
        <w:t xml:space="preserve">x </w:t>
      </w:r>
      <m:oMath>
        <m:r>
          <w:rPr>
            <w:rFonts w:ascii="Cambria Math" w:hAnsi="Cambria Math"/>
          </w:rPr>
          <m:t>≡</m:t>
        </m:r>
      </m:oMath>
      <w:r>
        <w:t xml:space="preserve"> 5 mod 24</w:t>
      </w:r>
    </w:p>
    <w:p w14:paraId="18B5C331" w14:textId="1888D0DA" w:rsidR="00C1483F" w:rsidRDefault="00C1483F">
      <w:r>
        <w:t xml:space="preserve">The least common multiple of </w:t>
      </w:r>
      <w:r w:rsidR="00032BDF">
        <w:t>5,7,24</w:t>
      </w:r>
      <w:r>
        <w:t xml:space="preserve"> is 840. Then, we know:</w:t>
      </w:r>
    </w:p>
    <w:p w14:paraId="37ED287D" w14:textId="278B546F" w:rsidR="006A6A36" w:rsidRDefault="006A6A36">
      <w:r>
        <w:t>168</w:t>
      </w:r>
      <w:r>
        <w:rPr>
          <w:vertAlign w:val="superscript"/>
        </w:rPr>
        <w:t>-1</w:t>
      </w:r>
      <w:r>
        <w:t xml:space="preserve"> </w:t>
      </w:r>
      <m:oMath>
        <m:r>
          <w:rPr>
            <w:rFonts w:ascii="Cambria Math" w:hAnsi="Cambria Math"/>
          </w:rPr>
          <m:t>≡</m:t>
        </m:r>
      </m:oMath>
      <w:r>
        <w:t xml:space="preserve"> 2 mod 5</w:t>
      </w:r>
    </w:p>
    <w:p w14:paraId="1E75D4DF" w14:textId="048204D5" w:rsidR="006A6A36" w:rsidRDefault="00032BDF" w:rsidP="006A6A36">
      <w:r>
        <w:t>120</w:t>
      </w:r>
      <w:r>
        <w:rPr>
          <w:vertAlign w:val="superscript"/>
        </w:rPr>
        <w:t xml:space="preserve">-1 </w:t>
      </w:r>
      <m:oMath>
        <m:r>
          <w:rPr>
            <w:rFonts w:ascii="Cambria Math" w:hAnsi="Cambria Math"/>
          </w:rPr>
          <m:t>≡</m:t>
        </m:r>
      </m:oMath>
      <w:r w:rsidR="006A6A36">
        <w:t xml:space="preserve"> </w:t>
      </w:r>
      <w:r>
        <w:t xml:space="preserve">1 </w:t>
      </w:r>
      <w:r w:rsidR="006A6A36">
        <w:t>mod 7</w:t>
      </w:r>
    </w:p>
    <w:p w14:paraId="29DF8F4A" w14:textId="23F0A147" w:rsidR="006A6A36" w:rsidRDefault="00032BDF" w:rsidP="006A6A36">
      <w:r>
        <w:t>35</w:t>
      </w:r>
      <w:r>
        <w:rPr>
          <w:vertAlign w:val="superscript"/>
        </w:rPr>
        <w:t xml:space="preserve">-1 </w:t>
      </w:r>
      <m:oMath>
        <m:r>
          <w:rPr>
            <w:rFonts w:ascii="Cambria Math" w:hAnsi="Cambria Math"/>
          </w:rPr>
          <m:t>≡</m:t>
        </m:r>
      </m:oMath>
      <w:r>
        <w:t xml:space="preserve"> 11 mod 24</w:t>
      </w:r>
    </w:p>
    <w:p w14:paraId="2732FE84" w14:textId="67B747B1" w:rsidR="006A6A36" w:rsidRDefault="00032BDF">
      <w:r>
        <w:t>Then, we know:</w:t>
      </w:r>
    </w:p>
    <w:p w14:paraId="6167D730" w14:textId="09CCB402" w:rsidR="00032BDF" w:rsidRDefault="00032BDF">
      <w:r>
        <w:t>x = (1</w:t>
      </w:r>
      <m:oMath>
        <m:r>
          <w:rPr>
            <w:rFonts w:ascii="Cambria Math" w:hAnsi="Cambria Math"/>
          </w:rPr>
          <m:t>×</m:t>
        </m:r>
      </m:oMath>
      <w:r>
        <w:t>168</w:t>
      </w:r>
      <m:oMath>
        <m:r>
          <w:rPr>
            <w:rFonts w:ascii="Cambria Math" w:hAnsi="Cambria Math"/>
          </w:rPr>
          <m:t>×</m:t>
        </m:r>
      </m:oMath>
      <w:r>
        <w:t>2 + 3</w:t>
      </w:r>
      <m:oMath>
        <m:r>
          <w:rPr>
            <w:rFonts w:ascii="Cambria Math" w:hAnsi="Cambria Math"/>
          </w:rPr>
          <m:t>×</m:t>
        </m:r>
      </m:oMath>
      <w:r>
        <w:t>120</w:t>
      </w:r>
      <m:oMath>
        <m:r>
          <w:rPr>
            <w:rFonts w:ascii="Cambria Math" w:hAnsi="Cambria Math"/>
          </w:rPr>
          <m:t>×</m:t>
        </m:r>
      </m:oMath>
      <w:r>
        <w:t>1 + 5</w:t>
      </w:r>
      <m:oMath>
        <m:r>
          <w:rPr>
            <w:rFonts w:ascii="Cambria Math" w:hAnsi="Cambria Math"/>
          </w:rPr>
          <m:t>×</m:t>
        </m:r>
      </m:oMath>
      <w:r>
        <w:t>35</w:t>
      </w:r>
      <m:oMath>
        <m:r>
          <w:rPr>
            <w:rFonts w:ascii="Cambria Math" w:hAnsi="Cambria Math"/>
          </w:rPr>
          <m:t>×</m:t>
        </m:r>
      </m:oMath>
      <w:r>
        <w:t>11) mod 840 = 101</w:t>
      </w:r>
    </w:p>
    <w:p w14:paraId="179CA9CC" w14:textId="32DBABC4" w:rsidR="00D3400B" w:rsidRPr="006A6A36" w:rsidRDefault="00D3400B">
      <w:r>
        <w:t>Thus, there are at least 101 eggs in the basket.</w:t>
      </w:r>
    </w:p>
    <w:sectPr w:rsidR="00D3400B" w:rsidRPr="006A6A36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4C"/>
    <w:rsid w:val="00032BDF"/>
    <w:rsid w:val="00105574"/>
    <w:rsid w:val="00227CA6"/>
    <w:rsid w:val="00242881"/>
    <w:rsid w:val="00280600"/>
    <w:rsid w:val="003201AB"/>
    <w:rsid w:val="00326D84"/>
    <w:rsid w:val="00363986"/>
    <w:rsid w:val="00390FCC"/>
    <w:rsid w:val="00407ACF"/>
    <w:rsid w:val="004334D4"/>
    <w:rsid w:val="00474367"/>
    <w:rsid w:val="004B0983"/>
    <w:rsid w:val="005F5AD6"/>
    <w:rsid w:val="00694F74"/>
    <w:rsid w:val="006A6A36"/>
    <w:rsid w:val="006A7024"/>
    <w:rsid w:val="007941D9"/>
    <w:rsid w:val="007C21FA"/>
    <w:rsid w:val="0081711F"/>
    <w:rsid w:val="00871D9B"/>
    <w:rsid w:val="008E35A7"/>
    <w:rsid w:val="0092365F"/>
    <w:rsid w:val="00974A4C"/>
    <w:rsid w:val="009B2233"/>
    <w:rsid w:val="00AA4C56"/>
    <w:rsid w:val="00BB608A"/>
    <w:rsid w:val="00C1483F"/>
    <w:rsid w:val="00CD4F82"/>
    <w:rsid w:val="00D3400B"/>
    <w:rsid w:val="00D82CE9"/>
    <w:rsid w:val="00DD00E0"/>
    <w:rsid w:val="00E0035E"/>
    <w:rsid w:val="00E2016C"/>
    <w:rsid w:val="00E94AE6"/>
    <w:rsid w:val="00EB39B8"/>
    <w:rsid w:val="00EF0114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9C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F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4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A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F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4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A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nnic.cn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E22C4-5446-E64D-A119-AFFFF757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14</cp:revision>
  <cp:lastPrinted>2015-09-15T07:12:00Z</cp:lastPrinted>
  <dcterms:created xsi:type="dcterms:W3CDTF">2015-09-15T07:12:00Z</dcterms:created>
  <dcterms:modified xsi:type="dcterms:W3CDTF">2015-09-15T18:48:00Z</dcterms:modified>
</cp:coreProperties>
</file>