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FF6C872">
      <w:pPr>
        <w:spacing w:after="78"/>
        <w:jc w:val="center"/>
      </w:pPr>
      <w:r>
        <w:rPr>
          <w:rFonts w:hint="eastAsia" w:ascii="宋体" w:hAnsi="宋体" w:eastAsia="宋体" w:cs="宋体"/>
          <w:color w:val="1F3864"/>
          <w:sz w:val="26"/>
          <w:lang w:eastAsia="zh-CN"/>
        </w:rPr>
        <w:t>硬件接口协议系列</w:t>
      </w:r>
    </w:p>
    <w:p w14:paraId="553DBC6B">
      <w:pPr>
        <w:spacing w:after="416"/>
        <w:jc w:val="center"/>
      </w:pPr>
      <w:r>
        <w:rPr>
          <w:rFonts w:hint="eastAsia" w:ascii="宋体" w:hAnsi="宋体" w:eastAsia="宋体" w:cs="宋体"/>
          <w:b w:val="1"/>
          <w:color w:val="1F3864"/>
          <w:sz w:val="52"/>
          <w:lang w:eastAsia="zh-CN"/>
        </w:rPr>
        <w:t>硬件接口协议之</w:t>
      </w:r>
      <w:r>
        <w:rPr>
          <w:rFonts w:ascii="黑体" w:hAnsi="黑体"/>
          <w:b w:val="1"/>
          <w:color w:val="1F3864"/>
          <w:sz w:val="52"/>
        </w:rPr>
        <w:t xml:space="preserve"> SPI </w:t>
      </w:r>
      <w:r>
        <w:rPr>
          <w:rFonts w:hint="eastAsia" w:ascii="宋体" w:hAnsi="宋体" w:eastAsia="宋体" w:cs="宋体"/>
          <w:b w:val="1"/>
          <w:color w:val="1F3864"/>
          <w:sz w:val="52"/>
          <w:lang w:eastAsia="zh-CN"/>
        </w:rPr>
        <w:t>接口</w:t>
      </w:r>
    </w:p>
    <w:p w14:paraId="6C5925BD">
      <w:pPr>
        <w:spacing w:after="1200"/>
        <w:jc w:val="center"/>
      </w:pPr>
      <w:r>
        <w:rPr>
          <w:rFonts w:hint="eastAsia" w:ascii="宋体" w:hAnsi="宋体" w:eastAsia="宋体" w:cs="宋体"/>
          <w:color w:val="666666"/>
          <w:sz w:val="30"/>
          <w:lang w:eastAsia="zh-CN"/>
        </w:rPr>
        <w:t>设计说明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32D5FF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项目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1249B9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193DA4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文档名称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65ABF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硬件接口协议之  SPI  接口设计说明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DFCA81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适用范围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493DF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板内主控制器与外围器件间的  SPI  互连设计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2B9E46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文档版本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0078B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V1.0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B801F3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文档状态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5B2E4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设计参考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4CB57F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编制日期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6C8724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2026-10-07</w:t>
            </w:r>
          </w:p>
        </w:tc>
      </w:tr>
    </w:tbl>
    <w:p w14:paraId="784926E6"/>
    <w:p w14:paraId="1615CEE4">
      <w:pPr>
        <w:sectPr>
          <w:type w:val="nextPage"/>
          <w:pgSz w:w="11906" w:h="16838"/>
          <w:pgMar w:top="1440" w:right="1797" w:bottom="1440" w:left="1797"/>
        </w:sectPr>
      </w:pPr>
    </w:p>
    <w:p w14:paraId="70ADB528">
      <w:pPr>
        <w:spacing w:after="130"/>
      </w:pPr>
      <w:r>
        <w:rPr>
          <w:rFonts w:hint="eastAsia" w:ascii="黑体" w:hAnsi="黑体" w:eastAsia="黑体"/>
          <w:b w:val="1"/>
          <w:color w:val="1F3864"/>
          <w:sz w:val="26"/>
        </w:rPr>
        <w:t>目录</w:t>
      </w:r>
    </w:p>
    <w:p w14:paraId="220013DD"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一、文档目的与适用范围</w:t>
      </w:r>
      <w:r>
        <w:fldChar w:fldCharType="end" w:fldLock="0" w:dirty="0"/>
      </w:r>
    </w:p>
    <w:p w14:paraId="3C7D803F"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二、接口概述</w:t>
      </w:r>
      <w:r>
        <w:fldChar w:fldCharType="end" w:fldLock="0" w:dirty="0"/>
      </w:r>
    </w:p>
    <w:p w14:paraId="753E342C"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三、物理层设计</w:t>
      </w:r>
      <w:r>
        <w:fldChar w:fldCharType="end" w:fldLock="0" w:dirty="0"/>
      </w:r>
    </w:p>
    <w:p w14:paraId="2E8068E1"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四、协议层设计</w:t>
      </w:r>
      <w:r>
        <w:fldChar w:fldCharType="end" w:fldLock="0" w:dirty="0"/>
      </w:r>
    </w:p>
    <w:p w14:paraId="05F94061"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五、读写操作时序</w:t>
      </w:r>
      <w:r>
        <w:fldChar w:fldCharType="end" w:fldLock="0" w:dirty="0"/>
      </w:r>
    </w:p>
    <w:p w14:paraId="5CF29FE2"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六、硬件设计要点</w:t>
      </w:r>
      <w:r>
        <w:fldChar w:fldCharType="end" w:fldLock="0" w:dirty="0"/>
      </w:r>
    </w:p>
    <w:p w14:paraId="33E4F06C">
      <w:r>
        <w:fldChar w:fldCharType="begin" w:fldLock="0" w:dirty="0"/>
      </w:r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七、典型应用场景</w:t>
      </w:r>
      <w:r>
        <w:fldChar w:fldCharType="end" w:fldLock="0" w:dirty="0"/>
      </w:r>
    </w:p>
    <w:p w14:paraId="4712F2A2">
      <w:r>
        <w:fldChar w:fldCharType="begin" w:fldLock="0" w:dirty="0"/>
      </w:r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八、可靠性与测试验证</w:t>
      </w:r>
      <w:r>
        <w:fldChar w:fldCharType="end" w:fldLock="0" w:dirty="0"/>
      </w:r>
    </w:p>
    <w:p w14:paraId="1C5CAE24">
      <w:r>
        <w:fldChar w:fldCharType="begin" w:fldLock="0" w:dirty="0"/>
      </w:r>
      <w:r>
        <w:instrText>HYPERLINK \l "_Toc_section_9"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九、设计检查清单</w:t>
      </w:r>
      <w:r>
        <w:fldChar w:fldCharType="end" w:fldLock="0" w:dirty="0"/>
      </w:r>
    </w:p>
    <w:p w14:paraId="06FDE051">
      <w:pPr>
        <w:pStyle w:val="00000a"/>
        <w:spacing w:line="312" w:lineRule="auto"/>
      </w:pPr>
      <w:bookmarkStart w:id="1" w:name="section-1"/>
      <w:bookmarkEnd w:id="1"/>
      <w:bookmarkStart w:id="2" w:name="_Toc_section_1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一、文档目的与适用范围</w:t>
      </w:r>
      <w:bookmarkEnd w:id="2"/>
    </w:p>
    <w:p w14:paraId="5680DE61">
      <w:pPr>
        <w:jc w:val="both"/>
      </w:pPr>
      <w:r>
        <w:rPr>
          <w:rFonts w:hint="eastAsia" w:ascii="宋体" w:hAnsi="宋体" w:eastAsia="宋体" w:cs="宋体"/>
          <w:lang w:eastAsia="zh-CN"/>
        </w:rPr>
        <w:t>本文档规定硬件产品中</w:t>
      </w:r>
      <w:r>
        <w:t xml:space="preserve"> SPI</w:t>
      </w:r>
      <w:r>
        <w:rPr>
          <w:rFonts w:hint="eastAsia" w:ascii="宋体" w:hAnsi="宋体" w:eastAsia="宋体" w:cs="宋体"/>
          <w:lang w:eastAsia="zh-CN"/>
        </w:rPr>
        <w:t>（</w:t>
      </w:r>
      <w:r>
        <w:t>Serial Peripheral Interface</w:t>
      </w:r>
      <w:r>
        <w:rPr>
          <w:rFonts w:hint="eastAsia" w:ascii="宋体" w:hAnsi="宋体" w:eastAsia="宋体" w:cs="宋体"/>
          <w:lang w:eastAsia="zh-CN"/>
        </w:rPr>
        <w:t>）接口的电气设计、总线拓扑、时钟模式与时序要求、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布局、可靠性设计及测试验证要求，作为原理图设计、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设计、器件选型与整机联调的通用依据。</w:t>
      </w:r>
    </w:p>
    <w:p w14:paraId="5BD92A07">
      <w:pPr>
        <w:jc w:val="both"/>
      </w:pPr>
      <w:r>
        <w:rPr>
          <w:rFonts w:hint="eastAsia" w:ascii="宋体" w:hAnsi="宋体" w:eastAsia="宋体" w:cs="宋体"/>
          <w:lang w:eastAsia="zh-CN"/>
        </w:rPr>
        <w:t>适用范围：单板内主控制器与外围器件（</w:t>
      </w:r>
      <w:r>
        <w:t>SPI Flash</w:t>
      </w:r>
      <w:r>
        <w:rPr>
          <w:rFonts w:hint="eastAsia" w:ascii="宋体" w:hAnsi="宋体" w:eastAsia="宋体" w:cs="宋体"/>
          <w:lang w:eastAsia="zh-CN"/>
        </w:rPr>
        <w:t>、</w:t>
      </w:r>
      <w:r>
        <w:t>EEPROM</w:t>
      </w:r>
      <w:r>
        <w:rPr>
          <w:rFonts w:hint="eastAsia" w:ascii="宋体" w:hAnsi="宋体" w:eastAsia="宋体" w:cs="宋体"/>
          <w:lang w:eastAsia="zh-CN"/>
        </w:rPr>
        <w:t>、</w:t>
      </w:r>
      <w:r>
        <w:t>ADC/DAC</w:t>
      </w:r>
      <w:r>
        <w:rPr>
          <w:rFonts w:hint="eastAsia" w:ascii="宋体" w:hAnsi="宋体" w:eastAsia="宋体" w:cs="宋体"/>
          <w:lang w:eastAsia="zh-CN"/>
        </w:rPr>
        <w:t>、传感器、显示屏、射频芯片等）之间的</w:t>
      </w:r>
      <w:r>
        <w:t xml:space="preserve"> SPI </w:t>
      </w:r>
      <w:r>
        <w:rPr>
          <w:rFonts w:hint="eastAsia" w:ascii="宋体" w:hAnsi="宋体" w:eastAsia="宋体" w:cs="宋体"/>
          <w:lang w:eastAsia="zh-CN"/>
        </w:rPr>
        <w:t>互连设计。板间长距离传输不在本文档范围内，应改用差分总线或</w:t>
      </w:r>
      <w:r>
        <w:t xml:space="preserve"> LVDS</w:t>
      </w:r>
      <w:r>
        <w:rPr>
          <w:rFonts w:hint="eastAsia" w:ascii="宋体" w:hAnsi="宋体" w:eastAsia="宋体" w:cs="宋体"/>
          <w:lang w:eastAsia="zh-CN"/>
        </w:rPr>
        <w:t>、隔离方案。</w:t>
      </w:r>
    </w:p>
    <w:p w14:paraId="2C576993">
      <w:pPr>
        <w:pStyle w:val="00000a"/>
        <w:spacing w:line="312" w:lineRule="auto"/>
      </w:pPr>
      <w:bookmarkStart w:id="3" w:name="section-2"/>
      <w:bookmarkEnd w:id="3"/>
      <w:bookmarkStart w:id="4" w:name="_Toc_section_2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二、接口概述</w:t>
      </w:r>
      <w:bookmarkEnd w:id="4"/>
    </w:p>
    <w:p w14:paraId="607E380C">
      <w:pPr>
        <w:jc w:val="both"/>
      </w:pPr>
      <w:r>
        <w:t xml:space="preserve">SPI </w:t>
      </w:r>
      <w:r>
        <w:rPr>
          <w:rFonts w:hint="eastAsia" w:ascii="宋体" w:hAnsi="宋体" w:eastAsia="宋体" w:cs="宋体"/>
          <w:lang w:eastAsia="zh-CN"/>
        </w:rPr>
        <w:t>由</w:t>
      </w:r>
      <w:r>
        <w:t xml:space="preserve"> Motorola </w:t>
      </w:r>
      <w:r>
        <w:rPr>
          <w:rFonts w:hint="eastAsia" w:ascii="宋体" w:hAnsi="宋体" w:eastAsia="宋体" w:cs="宋体"/>
          <w:lang w:eastAsia="zh-CN"/>
        </w:rPr>
        <w:t>定义，是一种四线制同步串行外设总线。它与</w:t>
      </w:r>
      <w:r>
        <w:t xml:space="preserve"> I2C </w:t>
      </w:r>
      <w:r>
        <w:rPr>
          <w:rFonts w:hint="eastAsia" w:ascii="宋体" w:hAnsi="宋体" w:eastAsia="宋体" w:cs="宋体"/>
          <w:lang w:eastAsia="zh-CN"/>
        </w:rPr>
        <w:t>同属板内短距离串行总线，但在电气形式与协议机制上有本质差异，核心特征如下：</w:t>
      </w:r>
    </w:p>
    <w:p w14:paraId="624BE158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四线制</w:t>
      </w:r>
      <w:r>
        <w:rPr>
          <w:rFonts w:hint="eastAsia" w:ascii="宋体" w:hAnsi="宋体" w:eastAsia="宋体" w:cs="宋体"/>
          <w:lang w:eastAsia="zh-CN"/>
        </w:rPr>
        <w:t>：</w:t>
      </w:r>
      <w:r>
        <w:t>SCK</w:t>
      </w:r>
      <w:r>
        <w:rPr>
          <w:rFonts w:hint="eastAsia" w:ascii="宋体" w:hAnsi="宋体" w:eastAsia="宋体" w:cs="宋体"/>
          <w:lang w:eastAsia="zh-CN"/>
        </w:rPr>
        <w:t>（串行时钟）、</w:t>
      </w:r>
      <w:r>
        <w:t>MOSI</w:t>
      </w:r>
      <w:r>
        <w:rPr>
          <w:rFonts w:hint="eastAsia" w:ascii="宋体" w:hAnsi="宋体" w:eastAsia="宋体" w:cs="宋体"/>
          <w:lang w:eastAsia="zh-CN"/>
        </w:rPr>
        <w:t>（主出从入）、</w:t>
      </w:r>
      <w:r>
        <w:t>MISO</w:t>
      </w:r>
      <w:r>
        <w:rPr>
          <w:rFonts w:hint="eastAsia" w:ascii="宋体" w:hAnsi="宋体" w:eastAsia="宋体" w:cs="宋体"/>
          <w:lang w:eastAsia="zh-CN"/>
        </w:rPr>
        <w:t>（主入从出）、</w:t>
      </w:r>
      <w:r>
        <w:t>CS</w:t>
      </w:r>
      <w:r>
        <w:rPr>
          <w:rFonts w:hint="eastAsia" w:ascii="宋体" w:hAnsi="宋体" w:eastAsia="宋体" w:cs="宋体"/>
          <w:lang w:eastAsia="zh-CN"/>
        </w:rPr>
        <w:t>（片选），另加一根共地</w:t>
      </w:r>
      <w:r>
        <w:t xml:space="preserve"> GND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4C1FAE2E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全双工同步</w:t>
      </w:r>
      <w:r>
        <w:rPr>
          <w:rFonts w:hint="eastAsia" w:ascii="宋体" w:hAnsi="宋体" w:eastAsia="宋体" w:cs="宋体"/>
          <w:lang w:eastAsia="zh-CN"/>
        </w:rPr>
        <w:t>：主机与从机在同一时钟驱动下同时收发，时钟由主机单向提供，不需要双方约定波特率。</w:t>
      </w:r>
    </w:p>
    <w:p w14:paraId="1C7B5BE5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单主多从</w:t>
      </w:r>
      <w:r>
        <w:rPr>
          <w:rFonts w:hint="eastAsia" w:ascii="宋体" w:hAnsi="宋体" w:eastAsia="宋体" w:cs="宋体"/>
          <w:lang w:eastAsia="zh-CN"/>
        </w:rPr>
        <w:t>：协议本身不支持多主竞争，也没有总线仲裁机制；从机的选择完全依赖独立的片选信号。</w:t>
      </w:r>
    </w:p>
    <w:p w14:paraId="1665C77D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推挽输出</w:t>
      </w:r>
      <w:r>
        <w:rPr>
          <w:rFonts w:hint="eastAsia" w:ascii="宋体" w:hAnsi="宋体" w:eastAsia="宋体" w:cs="宋体"/>
          <w:lang w:eastAsia="zh-CN"/>
        </w:rPr>
        <w:t>：与</w:t>
      </w:r>
      <w:r>
        <w:t xml:space="preserve"> I2C </w:t>
      </w:r>
      <w:r>
        <w:rPr>
          <w:rFonts w:hint="eastAsia" w:ascii="宋体" w:hAnsi="宋体" w:eastAsia="宋体" w:cs="宋体"/>
          <w:lang w:eastAsia="zh-CN"/>
        </w:rPr>
        <w:t>的开漏结构不同，</w:t>
      </w:r>
      <w:r>
        <w:t xml:space="preserve">SPI </w:t>
      </w:r>
      <w:r>
        <w:rPr>
          <w:rFonts w:hint="eastAsia" w:ascii="宋体" w:hAnsi="宋体" w:eastAsia="宋体" w:cs="宋体"/>
          <w:lang w:eastAsia="zh-CN"/>
        </w:rPr>
        <w:t>采用</w:t>
      </w:r>
      <w:r>
        <w:t xml:space="preserve"> CMOS </w:t>
      </w:r>
      <w:r>
        <w:rPr>
          <w:rFonts w:hint="eastAsia" w:ascii="宋体" w:hAnsi="宋体" w:eastAsia="宋体" w:cs="宋体"/>
          <w:lang w:eastAsia="zh-CN"/>
        </w:rPr>
        <w:t>推挽输出，无需上拉电阻，边沿陡峭、可达到很高的数据率。</w:t>
      </w:r>
    </w:p>
    <w:p w14:paraId="5F247D89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无寻址机制</w:t>
      </w:r>
      <w:r>
        <w:rPr>
          <w:rFonts w:hint="eastAsia" w:ascii="宋体" w:hAnsi="宋体" w:eastAsia="宋体" w:cs="宋体"/>
          <w:lang w:eastAsia="zh-CN"/>
        </w:rPr>
        <w:t>：从机没有地址字段，靠</w:t>
      </w:r>
      <w:r>
        <w:t xml:space="preserve"> CS </w:t>
      </w:r>
      <w:r>
        <w:rPr>
          <w:rFonts w:hint="eastAsia" w:ascii="宋体" w:hAnsi="宋体" w:eastAsia="宋体" w:cs="宋体"/>
          <w:lang w:eastAsia="zh-CN"/>
        </w:rPr>
        <w:t>引脚选中，因此每增加一个从机需多占用一根主机</w:t>
      </w:r>
      <w:r>
        <w:t xml:space="preserve"> GPIO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127231A4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无硬件应答</w:t>
      </w:r>
      <w:r>
        <w:rPr>
          <w:rFonts w:hint="eastAsia" w:ascii="宋体" w:hAnsi="宋体" w:eastAsia="宋体" w:cs="宋体"/>
          <w:lang w:eastAsia="zh-CN"/>
        </w:rPr>
        <w:t>：协议层没有</w:t>
      </w:r>
      <w:r>
        <w:t xml:space="preserve"> ACK/NACK </w:t>
      </w:r>
      <w:r>
        <w:rPr>
          <w:rFonts w:hint="eastAsia" w:ascii="宋体" w:hAnsi="宋体" w:eastAsia="宋体" w:cs="宋体"/>
          <w:lang w:eastAsia="zh-CN"/>
        </w:rPr>
        <w:t>握手，数据是否被正确接收无从机反馈，通信可靠性完全依赖硬件时序裕量与软件校验。</w:t>
      </w:r>
    </w:p>
    <w:p w14:paraId="475B72DB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速率灵活</w:t>
      </w:r>
      <w:r>
        <w:rPr>
          <w:rFonts w:hint="eastAsia" w:ascii="宋体" w:hAnsi="宋体" w:eastAsia="宋体" w:cs="宋体"/>
          <w:lang w:eastAsia="zh-CN"/>
        </w:rPr>
        <w:t>：没有标准速率上限，常见</w:t>
      </w:r>
      <w:r>
        <w:t xml:space="preserve"> 1~50MHz</w:t>
      </w:r>
      <w:r>
        <w:rPr>
          <w:rFonts w:hint="eastAsia" w:ascii="宋体" w:hAnsi="宋体" w:eastAsia="宋体" w:cs="宋体"/>
          <w:lang w:eastAsia="zh-CN"/>
        </w:rPr>
        <w:t>，</w:t>
      </w:r>
      <w:r>
        <w:t xml:space="preserve">SPI Flash </w:t>
      </w:r>
      <w:r>
        <w:rPr>
          <w:rFonts w:hint="eastAsia" w:ascii="宋体" w:hAnsi="宋体" w:eastAsia="宋体" w:cs="宋体"/>
          <w:lang w:eastAsia="zh-CN"/>
        </w:rPr>
        <w:t>类器件可达</w:t>
      </w:r>
      <w:r>
        <w:t xml:space="preserve"> 80~133MHz</w:t>
      </w:r>
      <w:r>
        <w:rPr>
          <w:rFonts w:hint="eastAsia" w:ascii="宋体" w:hAnsi="宋体" w:eastAsia="宋体" w:cs="宋体"/>
          <w:lang w:eastAsia="zh-CN"/>
        </w:rPr>
        <w:t>，</w:t>
      </w:r>
      <w:r>
        <w:t xml:space="preserve">Dual/Quad/Octal </w:t>
      </w:r>
      <w:r>
        <w:rPr>
          <w:rFonts w:hint="eastAsia" w:ascii="宋体" w:hAnsi="宋体" w:eastAsia="宋体" w:cs="宋体"/>
          <w:lang w:eastAsia="zh-CN"/>
        </w:rPr>
        <w:t>模式按位宽成倍提升。</w:t>
      </w:r>
    </w:p>
    <w:p w14:paraId="12B23FEA">
      <w:pPr>
        <w:jc w:val="both"/>
      </w:pPr>
      <w:r>
        <w:t xml:space="preserve">SPI </w:t>
      </w:r>
      <w:r>
        <w:rPr>
          <w:rFonts w:hint="eastAsia" w:ascii="宋体" w:hAnsi="宋体" w:eastAsia="宋体" w:cs="宋体"/>
          <w:lang w:eastAsia="zh-CN"/>
        </w:rPr>
        <w:t>的优势是速率高、协议简单、全双工、软件开销小；代价是引脚数随从机增加而线性增加、缺少应答机制，且没有统一的帧格式标准（命令集由各厂商自定，需逐一核对手册）。</w:t>
      </w:r>
    </w:p>
    <w:p w14:paraId="006BFF66">
      <w:pPr>
        <w:pStyle w:val="00000a"/>
        <w:spacing w:line="312" w:lineRule="auto"/>
      </w:pPr>
      <w:bookmarkStart w:id="5" w:name="section-3"/>
      <w:bookmarkEnd w:id="5"/>
      <w:bookmarkStart w:id="6" w:name="_Toc_section_3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三、物理层设计</w:t>
      </w:r>
      <w:bookmarkEnd w:id="6"/>
    </w:p>
    <w:p w14:paraId="6881BC74">
      <w:pPr>
        <w:jc w:val="both"/>
      </w:pPr>
      <w:r>
        <w:rPr>
          <w:rFonts w:hint="eastAsia" w:ascii="宋体" w:hAnsi="宋体" w:eastAsia="宋体" w:cs="宋体"/>
          <w:lang w:eastAsia="zh-CN"/>
        </w:rPr>
        <w:t>物理层设计直接决定信号完整性与时序裕量，内容涵盖信号定义、电气特性与速率、拓扑形式的选择、跨电压域的电平转换，以及上拉与端接的处理。</w:t>
      </w:r>
    </w:p>
    <w:p w14:paraId="5EF8F8E8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（一）信号定义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5135A22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信号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7CB492E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方向（相对主机）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13490C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1BC3C0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SCK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8D95E0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输出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807FD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串行时钟，由主机产生，决定位传输速率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0797B4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MOSI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E4677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输出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332BDA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Master Out Slave In ，主机数据输出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B3C537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MISO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923AF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输入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AE6F8A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Master In Slave Out ，从机数据输出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A424A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CS/SS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57D57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输出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65C2E7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片选，低电平有效，每个从机一根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92D3CD7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GND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5A66F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23B0FA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必需共地，不可省略</w:t>
            </w:r>
          </w:p>
        </w:tc>
      </w:tr>
    </w:tbl>
    <w:p w14:paraId="6B2B1E84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（二）电气特性与速率</w:t>
      </w:r>
    </w:p>
    <w:p w14:paraId="09A40CD6">
      <w:pPr>
        <w:jc w:val="both"/>
      </w:pPr>
      <w:r>
        <w:t xml:space="preserve">SPI </w:t>
      </w:r>
      <w:r>
        <w:rPr>
          <w:rFonts w:hint="eastAsia" w:ascii="宋体" w:hAnsi="宋体" w:eastAsia="宋体" w:cs="宋体"/>
          <w:lang w:eastAsia="zh-CN"/>
        </w:rPr>
        <w:t>采用推挽</w:t>
      </w:r>
      <w:r>
        <w:t xml:space="preserve"> CMOS/TTL </w:t>
      </w:r>
      <w:r>
        <w:rPr>
          <w:rFonts w:hint="eastAsia" w:ascii="宋体" w:hAnsi="宋体" w:eastAsia="宋体" w:cs="宋体"/>
          <w:lang w:eastAsia="zh-CN"/>
        </w:rPr>
        <w:t>电平，</w:t>
      </w:r>
      <w:r>
        <w:rPr>
          <w:rFonts w:hint="eastAsia" w:ascii="宋体" w:hAnsi="宋体" w:eastAsia="宋体" w:cs="宋体"/>
          <w:b w:val="1"/>
          <w:lang w:eastAsia="zh-CN"/>
        </w:rPr>
        <w:t>不需要上拉电阻</w:t>
      </w:r>
      <w:r>
        <w:rPr>
          <w:rFonts w:hint="eastAsia" w:ascii="宋体" w:hAnsi="宋体" w:eastAsia="宋体" w:cs="宋体"/>
          <w:lang w:eastAsia="zh-CN"/>
        </w:rPr>
        <w:t>，这是与</w:t>
      </w:r>
      <w:r>
        <w:t xml:space="preserve"> I2C </w:t>
      </w:r>
      <w:r>
        <w:rPr>
          <w:rFonts w:hint="eastAsia" w:ascii="宋体" w:hAnsi="宋体" w:eastAsia="宋体" w:cs="宋体"/>
          <w:lang w:eastAsia="zh-CN"/>
        </w:rPr>
        <w:t>的关键区别之一。总线速率上限由三个因素共同决定，取其中的最小值：从机支持的最高速率、主机</w:t>
      </w:r>
      <w:r>
        <w:t xml:space="preserve"> SPI </w:t>
      </w:r>
      <w:r>
        <w:rPr>
          <w:rFonts w:hint="eastAsia" w:ascii="宋体" w:hAnsi="宋体" w:eastAsia="宋体" w:cs="宋体"/>
          <w:lang w:eastAsia="zh-CN"/>
        </w:rPr>
        <w:t>控制器在其时钟源下能分出的速率，以及在当前</w:t>
      </w:r>
      <w:r>
        <w:t xml:space="preserve"> PCB </w:t>
      </w:r>
      <w:r>
        <w:rPr>
          <w:rFonts w:hint="eastAsia" w:ascii="宋体" w:hAnsi="宋体" w:eastAsia="宋体" w:cs="宋体"/>
          <w:lang w:eastAsia="zh-CN"/>
        </w:rPr>
        <w:t>走线与寄生参数条件下仍能保证建立保持时间裕量的最高频率。</w:t>
      </w:r>
    </w:p>
    <w:p w14:paraId="5AAF22D1">
      <w:pPr>
        <w:jc w:val="both"/>
      </w:pPr>
      <w:r>
        <w:rPr>
          <w:rFonts w:hint="eastAsia" w:ascii="宋体" w:hAnsi="宋体" w:eastAsia="宋体" w:cs="宋体"/>
          <w:lang w:eastAsia="zh-CN"/>
        </w:rPr>
        <w:t>逻辑电平必须与两侧</w:t>
      </w:r>
      <w:r>
        <w:t xml:space="preserve"> IO </w:t>
      </w:r>
      <w:r>
        <w:rPr>
          <w:rFonts w:hint="eastAsia" w:ascii="宋体" w:hAnsi="宋体" w:eastAsia="宋体" w:cs="宋体"/>
          <w:lang w:eastAsia="zh-CN"/>
        </w:rPr>
        <w:t>电平一致（常见</w:t>
      </w:r>
      <w:r>
        <w:t xml:space="preserve"> 1.8V/2.5V/3.3V</w:t>
      </w:r>
      <w:r>
        <w:rPr>
          <w:rFonts w:hint="eastAsia" w:ascii="宋体" w:hAnsi="宋体" w:eastAsia="宋体" w:cs="宋体"/>
          <w:lang w:eastAsia="zh-CN"/>
        </w:rPr>
        <w:t>）。同一总线上若存在不同电平域，必须做电平转换处理。</w:t>
      </w:r>
    </w:p>
    <w:p w14:paraId="54EC1945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（三）拓扑形式</w:t>
      </w:r>
    </w:p>
    <w:p w14:paraId="1F80B0A6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点对点</w:t>
      </w:r>
      <w:r>
        <w:rPr>
          <w:rFonts w:hint="eastAsia" w:ascii="宋体" w:hAnsi="宋体" w:eastAsia="宋体" w:cs="宋体"/>
          <w:lang w:eastAsia="zh-CN"/>
        </w:rPr>
        <w:t>：最简形式，主机与单个从机直连，用于高速、大流量场合（如</w:t>
      </w:r>
      <w:r>
        <w:t xml:space="preserve"> ADC </w:t>
      </w:r>
      <w:r>
        <w:rPr>
          <w:rFonts w:hint="eastAsia" w:ascii="宋体" w:hAnsi="宋体" w:eastAsia="宋体" w:cs="宋体"/>
          <w:lang w:eastAsia="zh-CN"/>
        </w:rPr>
        <w:t>采样数据回读、显示屏刷屏）。信号完整性最好、容性负载最小。</w:t>
      </w:r>
    </w:p>
    <w:p w14:paraId="3E3ECC2B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多从独立片选</w:t>
      </w:r>
      <w:r>
        <w:rPr>
          <w:rFonts w:hint="eastAsia" w:ascii="宋体" w:hAnsi="宋体" w:eastAsia="宋体" w:cs="宋体"/>
          <w:lang w:eastAsia="zh-CN"/>
        </w:rPr>
        <w:t>：最常用形式，</w:t>
      </w:r>
      <w:r>
        <w:t>SCK</w:t>
      </w:r>
      <w:r>
        <w:rPr>
          <w:rFonts w:hint="eastAsia" w:ascii="宋体" w:hAnsi="宋体" w:eastAsia="宋体" w:cs="宋体"/>
          <w:lang w:eastAsia="zh-CN"/>
        </w:rPr>
        <w:t>、</w:t>
      </w:r>
      <w:r>
        <w:t>MOSI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MISO </w:t>
      </w:r>
      <w:r>
        <w:rPr>
          <w:rFonts w:hint="eastAsia" w:ascii="宋体" w:hAnsi="宋体" w:eastAsia="宋体" w:cs="宋体"/>
          <w:lang w:eastAsia="zh-CN"/>
        </w:rPr>
        <w:t>三根线并联到所有从机，每个从机单独分配一根</w:t>
      </w:r>
      <w:r>
        <w:t xml:space="preserve"> CS</w:t>
      </w:r>
      <w:r>
        <w:rPr>
          <w:rFonts w:hint="eastAsia" w:ascii="宋体" w:hAnsi="宋体" w:eastAsia="宋体" w:cs="宋体"/>
          <w:lang w:eastAsia="zh-CN"/>
        </w:rPr>
        <w:t>。任一时刻仅允许拉低一根</w:t>
      </w:r>
      <w:r>
        <w:t xml:space="preserve"> CS</w:t>
      </w:r>
      <w:r>
        <w:rPr>
          <w:rFonts w:hint="eastAsia" w:ascii="宋体" w:hAnsi="宋体" w:eastAsia="宋体" w:cs="宋体"/>
          <w:lang w:eastAsia="zh-CN"/>
        </w:rPr>
        <w:t>，未被选中的从机其</w:t>
      </w:r>
      <w:r>
        <w:t xml:space="preserve"> MISO </w:t>
      </w:r>
      <w:r>
        <w:rPr>
          <w:rFonts w:hint="eastAsia" w:ascii="宋体" w:hAnsi="宋体" w:eastAsia="宋体" w:cs="宋体"/>
          <w:lang w:eastAsia="zh-CN"/>
        </w:rPr>
        <w:t>必须处于高阻态。</w:t>
      </w:r>
    </w:p>
    <w:p w14:paraId="7E9D1D9E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菊花链 Daisy-chain</w:t>
      </w:r>
      <w:r>
        <w:rPr>
          <w:rFonts w:hint="eastAsia" w:ascii="宋体" w:hAnsi="宋体" w:eastAsia="宋体" w:cs="宋体"/>
          <w:lang w:eastAsia="zh-CN"/>
        </w:rPr>
        <w:t>：各从机的</w:t>
      </w:r>
      <w:r>
        <w:t xml:space="preserve"> MOSI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MISO </w:t>
      </w:r>
      <w:r>
        <w:rPr>
          <w:rFonts w:hint="eastAsia" w:ascii="宋体" w:hAnsi="宋体" w:eastAsia="宋体" w:cs="宋体"/>
          <w:lang w:eastAsia="zh-CN"/>
        </w:rPr>
        <w:t>首尾相接，数据依次穿过各级移位寄存器，主机一次移出</w:t>
      </w:r>
      <w:r>
        <w:t xml:space="preserve"> N×8 </w:t>
      </w:r>
      <w:r>
        <w:rPr>
          <w:rFonts w:hint="eastAsia" w:ascii="宋体" w:hAnsi="宋体" w:eastAsia="宋体" w:cs="宋体"/>
          <w:lang w:eastAsia="zh-CN"/>
        </w:rPr>
        <w:t>位。适用于级联</w:t>
      </w:r>
      <w:r>
        <w:t xml:space="preserve"> LED </w:t>
      </w:r>
      <w:r>
        <w:rPr>
          <w:rFonts w:hint="eastAsia" w:ascii="宋体" w:hAnsi="宋体" w:eastAsia="宋体" w:cs="宋体"/>
          <w:lang w:eastAsia="zh-CN"/>
        </w:rPr>
        <w:t>驱动、级联移位寄存器，仅需一根公共</w:t>
      </w:r>
      <w:r>
        <w:t xml:space="preserve"> CS</w:t>
      </w:r>
      <w:r>
        <w:rPr>
          <w:rFonts w:hint="eastAsia" w:ascii="宋体" w:hAnsi="宋体" w:eastAsia="宋体" w:cs="宋体"/>
          <w:lang w:eastAsia="zh-CN"/>
        </w:rPr>
        <w:t>；缺点是任一级故障会导致整条链失效，且软件需倒序拼接数据。</w:t>
      </w:r>
    </w:p>
    <w:p w14:paraId="0765397F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片选扩展</w:t>
      </w:r>
      <w:r>
        <w:rPr>
          <w:rFonts w:hint="eastAsia" w:ascii="宋体" w:hAnsi="宋体" w:eastAsia="宋体" w:cs="宋体"/>
          <w:lang w:eastAsia="zh-CN"/>
        </w:rPr>
        <w:t>：当从机数量多于主机可用</w:t>
      </w:r>
      <w:r>
        <w:t xml:space="preserve"> CS </w:t>
      </w:r>
      <w:r>
        <w:rPr>
          <w:rFonts w:hint="eastAsia" w:ascii="宋体" w:hAnsi="宋体" w:eastAsia="宋体" w:cs="宋体"/>
          <w:lang w:eastAsia="zh-CN"/>
        </w:rPr>
        <w:t>引脚时，可用</w:t>
      </w:r>
      <w:r>
        <w:t xml:space="preserve"> 3-8 </w:t>
      </w:r>
      <w:r>
        <w:rPr>
          <w:rFonts w:hint="eastAsia" w:ascii="宋体" w:hAnsi="宋体" w:eastAsia="宋体" w:cs="宋体"/>
          <w:lang w:eastAsia="zh-CN"/>
        </w:rPr>
        <w:t>译码器或多路复用器扩展</w:t>
      </w:r>
      <w:r>
        <w:t xml:space="preserve"> CS</w:t>
      </w:r>
      <w:r>
        <w:rPr>
          <w:rFonts w:hint="eastAsia" w:ascii="宋体" w:hAnsi="宋体" w:eastAsia="宋体" w:cs="宋体"/>
          <w:lang w:eastAsia="zh-CN"/>
        </w:rPr>
        <w:t>，但须评估译码延迟对</w:t>
      </w:r>
      <w:r>
        <w:t xml:space="preserve"> CS </w:t>
      </w:r>
      <w:r>
        <w:rPr>
          <w:rFonts w:hint="eastAsia" w:ascii="宋体" w:hAnsi="宋体" w:eastAsia="宋体" w:cs="宋体"/>
          <w:lang w:eastAsia="zh-CN"/>
        </w:rPr>
        <w:t>建立时间的影响。</w:t>
      </w:r>
    </w:p>
    <w:p w14:paraId="35B9CCE3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（四）电平转换设计</w:t>
      </w:r>
    </w:p>
    <w:p w14:paraId="5F015199">
      <w:pPr>
        <w:jc w:val="both"/>
      </w:pPr>
      <w:r>
        <w:rPr>
          <w:rFonts w:hint="eastAsia" w:ascii="宋体" w:hAnsi="宋体" w:eastAsia="宋体" w:cs="宋体"/>
          <w:lang w:eastAsia="zh-CN"/>
        </w:rPr>
        <w:t>电平不一致时应按信号方向分别处理：单向信号（</w:t>
      </w:r>
      <w:r>
        <w:t>SCK</w:t>
      </w:r>
      <w:r>
        <w:rPr>
          <w:rFonts w:hint="eastAsia" w:ascii="宋体" w:hAnsi="宋体" w:eastAsia="宋体" w:cs="宋体"/>
          <w:lang w:eastAsia="zh-CN"/>
        </w:rPr>
        <w:t>、</w:t>
      </w:r>
      <w:r>
        <w:t>MOSI</w:t>
      </w:r>
      <w:r>
        <w:rPr>
          <w:rFonts w:hint="eastAsia" w:ascii="宋体" w:hAnsi="宋体" w:eastAsia="宋体" w:cs="宋体"/>
          <w:lang w:eastAsia="zh-CN"/>
        </w:rPr>
        <w:t>、</w:t>
      </w:r>
      <w:r>
        <w:t>CS</w:t>
      </w:r>
      <w:r>
        <w:rPr>
          <w:rFonts w:hint="eastAsia" w:ascii="宋体" w:hAnsi="宋体" w:eastAsia="宋体" w:cs="宋体"/>
          <w:lang w:eastAsia="zh-CN"/>
        </w:rPr>
        <w:t>）可用单向缓冲器（如</w:t>
      </w:r>
      <w:r>
        <w:t xml:space="preserve"> 74LVC1G125 </w:t>
      </w:r>
      <w:r>
        <w:rPr>
          <w:rFonts w:hint="eastAsia" w:ascii="宋体" w:hAnsi="宋体" w:eastAsia="宋体" w:cs="宋体"/>
          <w:lang w:eastAsia="zh-CN"/>
        </w:rPr>
        <w:t>类）；</w:t>
      </w:r>
      <w:r>
        <w:t xml:space="preserve">MISO </w:t>
      </w:r>
      <w:r>
        <w:rPr>
          <w:rFonts w:hint="eastAsia" w:ascii="宋体" w:hAnsi="宋体" w:eastAsia="宋体" w:cs="宋体"/>
          <w:lang w:eastAsia="zh-CN"/>
        </w:rPr>
        <w:t>方向与</w:t>
      </w:r>
      <w:r>
        <w:t xml:space="preserve"> MOSI </w:t>
      </w:r>
      <w:r>
        <w:rPr>
          <w:rFonts w:hint="eastAsia" w:ascii="宋体" w:hAnsi="宋体" w:eastAsia="宋体" w:cs="宋体"/>
          <w:lang w:eastAsia="zh-CN"/>
        </w:rPr>
        <w:t>相反，应与</w:t>
      </w:r>
      <w:r>
        <w:t xml:space="preserve"> MOSI </w:t>
      </w:r>
      <w:r>
        <w:rPr>
          <w:rFonts w:hint="eastAsia" w:ascii="宋体" w:hAnsi="宋体" w:eastAsia="宋体" w:cs="宋体"/>
          <w:lang w:eastAsia="zh-CN"/>
        </w:rPr>
        <w:t>共用双向自动方向转换器件（如</w:t>
      </w:r>
      <w:r>
        <w:t xml:space="preserve"> TXS/TXB </w:t>
      </w:r>
      <w:r>
        <w:rPr>
          <w:rFonts w:hint="eastAsia" w:ascii="宋体" w:hAnsi="宋体" w:eastAsia="宋体" w:cs="宋体"/>
          <w:lang w:eastAsia="zh-CN"/>
        </w:rPr>
        <w:t>系列），或按方向单独转换。</w:t>
      </w:r>
    </w:p>
    <w:p w14:paraId="3173008E">
      <w:pPr>
        <w:jc w:val="both"/>
      </w:pPr>
      <w:r>
        <w:rPr>
          <w:rFonts w:hint="eastAsia" w:ascii="宋体" w:hAnsi="宋体" w:eastAsia="宋体" w:cs="宋体"/>
          <w:lang w:eastAsia="zh-CN"/>
        </w:rPr>
        <w:t>选型时必须注意两点：转换器的</w:t>
      </w:r>
      <w:r>
        <w:rPr>
          <w:rFonts w:hint="eastAsia" w:ascii="宋体" w:hAnsi="宋体" w:eastAsia="宋体" w:cs="宋体"/>
          <w:b w:val="1"/>
          <w:lang w:eastAsia="zh-CN"/>
        </w:rPr>
        <w:t>传播延迟要远小于一个时钟周期</w:t>
      </w:r>
      <w:r>
        <w:rPr>
          <w:rFonts w:hint="eastAsia" w:ascii="宋体" w:hAnsi="宋体" w:eastAsia="宋体" w:cs="宋体"/>
          <w:lang w:eastAsia="zh-CN"/>
        </w:rPr>
        <w:t>，否则会吃掉建立保持裕量；转换方向要与信号方向匹配，避免自动方向器件在强推挽驱动下误判方向。</w:t>
      </w:r>
    </w:p>
    <w:p w14:paraId="1AE577A4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（五）上拉、下拉与端接</w:t>
      </w:r>
    </w:p>
    <w:p w14:paraId="77930B6B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CS 引脚</w:t>
      </w:r>
      <w:r>
        <w:rPr>
          <w:rFonts w:hint="eastAsia" w:ascii="宋体" w:hAnsi="宋体" w:eastAsia="宋体" w:cs="宋体"/>
          <w:lang w:eastAsia="zh-CN"/>
        </w:rPr>
        <w:t>：建议为每个从机的</w:t>
      </w:r>
      <w:r>
        <w:t xml:space="preserve"> CS </w:t>
      </w:r>
      <w:r>
        <w:rPr>
          <w:rFonts w:hint="eastAsia" w:ascii="宋体" w:hAnsi="宋体" w:eastAsia="宋体" w:cs="宋体"/>
          <w:lang w:eastAsia="zh-CN"/>
        </w:rPr>
        <w:t>加</w:t>
      </w:r>
      <w:r>
        <w:t xml:space="preserve"> 10kΩ </w:t>
      </w:r>
      <w:r>
        <w:rPr>
          <w:rFonts w:hint="eastAsia" w:ascii="宋体" w:hAnsi="宋体" w:eastAsia="宋体" w:cs="宋体"/>
          <w:lang w:eastAsia="zh-CN"/>
        </w:rPr>
        <w:t>弱上拉至从机</w:t>
      </w:r>
      <w:r>
        <w:t xml:space="preserve"> IO </w:t>
      </w:r>
      <w:r>
        <w:rPr>
          <w:rFonts w:hint="eastAsia" w:ascii="宋体" w:hAnsi="宋体" w:eastAsia="宋体" w:cs="宋体"/>
          <w:lang w:eastAsia="zh-CN"/>
        </w:rPr>
        <w:t>电源。作用是在主机复位、</w:t>
      </w:r>
      <w:r>
        <w:t xml:space="preserve">GPIO </w:t>
      </w:r>
      <w:r>
        <w:rPr>
          <w:rFonts w:hint="eastAsia" w:ascii="宋体" w:hAnsi="宋体" w:eastAsia="宋体" w:cs="宋体"/>
          <w:lang w:eastAsia="zh-CN"/>
        </w:rPr>
        <w:t>尚未配置为输出（处于高阻）期间，确保从机不被误选中。</w:t>
      </w:r>
    </w:p>
    <w:p w14:paraId="165BBE9C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MISO 引脚</w:t>
      </w:r>
      <w:r>
        <w:rPr>
          <w:rFonts w:hint="eastAsia" w:ascii="宋体" w:hAnsi="宋体" w:eastAsia="宋体" w:cs="宋体"/>
          <w:lang w:eastAsia="zh-CN"/>
        </w:rPr>
        <w:t>：所有从机均未被选中时</w:t>
      </w:r>
      <w:r>
        <w:t xml:space="preserve"> MISO </w:t>
      </w:r>
      <w:r>
        <w:rPr>
          <w:rFonts w:hint="eastAsia" w:ascii="宋体" w:hAnsi="宋体" w:eastAsia="宋体" w:cs="宋体"/>
          <w:lang w:eastAsia="zh-CN"/>
        </w:rPr>
        <w:t>处于高阻态，总线浮空。主机侧引脚建议配置为带弱上拉或弱下拉的输入，避免浮空引入误触发与额外功耗。</w:t>
      </w:r>
    </w:p>
    <w:p w14:paraId="1EF38187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串联端接</w:t>
      </w:r>
      <w:r>
        <w:rPr>
          <w:rFonts w:hint="eastAsia" w:ascii="宋体" w:hAnsi="宋体" w:eastAsia="宋体" w:cs="宋体"/>
          <w:lang w:eastAsia="zh-CN"/>
        </w:rPr>
        <w:t>：当</w:t>
      </w:r>
      <w:r>
        <w:t xml:space="preserve"> SCK </w:t>
      </w:r>
      <w:r>
        <w:rPr>
          <w:rFonts w:hint="eastAsia" w:ascii="宋体" w:hAnsi="宋体" w:eastAsia="宋体" w:cs="宋体"/>
          <w:lang w:eastAsia="zh-CN"/>
        </w:rPr>
        <w:t>频率超过约</w:t>
      </w:r>
      <w:r>
        <w:t xml:space="preserve"> 25MHz </w:t>
      </w:r>
      <w:r>
        <w:rPr>
          <w:rFonts w:hint="eastAsia" w:ascii="宋体" w:hAnsi="宋体" w:eastAsia="宋体" w:cs="宋体"/>
          <w:lang w:eastAsia="zh-CN"/>
        </w:rPr>
        <w:t>或走线较长时，在驱动器侧串联</w:t>
      </w:r>
      <w:r>
        <w:t xml:space="preserve"> 22~50Ω </w:t>
      </w:r>
      <w:r>
        <w:rPr>
          <w:rFonts w:hint="eastAsia" w:ascii="宋体" w:hAnsi="宋体" w:eastAsia="宋体" w:cs="宋体"/>
          <w:lang w:eastAsia="zh-CN"/>
        </w:rPr>
        <w:t>电阻以匹配阻抗、抑制过冲与振铃。具体阻值需结合引脚驱动强度，通过实测波形确定。</w:t>
      </w:r>
    </w:p>
    <w:p w14:paraId="0C3B6D72">
      <w:pPr>
        <w:pStyle w:val="00000a"/>
        <w:spacing w:line="312" w:lineRule="auto"/>
      </w:pPr>
      <w:bookmarkStart w:id="7" w:name="section-4"/>
      <w:bookmarkEnd w:id="7"/>
      <w:bookmarkStart w:id="8" w:name="_Toc_section_4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四、协议层设计</w:t>
      </w:r>
      <w:bookmarkEnd w:id="8"/>
    </w:p>
    <w:p w14:paraId="4EAAE3E4">
      <w:pPr>
        <w:jc w:val="both"/>
      </w:pPr>
      <w:r>
        <w:t xml:space="preserve">SPI </w:t>
      </w:r>
      <w:r>
        <w:rPr>
          <w:rFonts w:hint="eastAsia" w:ascii="宋体" w:hAnsi="宋体" w:eastAsia="宋体" w:cs="宋体"/>
          <w:lang w:eastAsia="zh-CN"/>
        </w:rPr>
        <w:t>没有统一的帧格式标准，主机侧真正需要配置的参数只有</w:t>
      </w:r>
      <w:r>
        <w:t>"</w:t>
      </w:r>
      <w:r>
        <w:rPr>
          <w:rFonts w:hint="eastAsia" w:ascii="宋体" w:hAnsi="宋体" w:eastAsia="宋体" w:cs="宋体"/>
          <w:lang w:eastAsia="zh-CN"/>
        </w:rPr>
        <w:t>时钟极性</w:t>
      </w:r>
      <w:r>
        <w:t xml:space="preserve"> CPOL</w:t>
      </w:r>
      <w:r>
        <w:rPr>
          <w:rFonts w:hint="eastAsia" w:ascii="宋体" w:hAnsi="宋体" w:eastAsia="宋体" w:cs="宋体"/>
          <w:lang w:eastAsia="zh-CN"/>
        </w:rPr>
        <w:t>、时钟相位</w:t>
      </w:r>
      <w:r>
        <w:t xml:space="preserve"> CPHA</w:t>
      </w:r>
      <w:r>
        <w:rPr>
          <w:rFonts w:hint="eastAsia" w:ascii="宋体" w:hAnsi="宋体" w:eastAsia="宋体" w:cs="宋体"/>
          <w:lang w:eastAsia="zh-CN"/>
        </w:rPr>
        <w:t>、位序、数据位宽、片选极性</w:t>
      </w:r>
      <w:r>
        <w:t>"</w:t>
      </w:r>
      <w:r>
        <w:rPr>
          <w:rFonts w:hint="eastAsia" w:ascii="宋体" w:hAnsi="宋体" w:eastAsia="宋体" w:cs="宋体"/>
          <w:lang w:eastAsia="zh-CN"/>
        </w:rPr>
        <w:t>几项，但每一项都必须与从机严格一致，否则数据必然出错。</w:t>
      </w:r>
    </w:p>
    <w:p w14:paraId="6664C15E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（一）时钟极性 CPOL 与相位 CPHA</w:t>
      </w:r>
    </w:p>
    <w:p w14:paraId="24DBF691">
      <w:pPr>
        <w:jc w:val="both"/>
      </w:pPr>
      <w:r>
        <w:t xml:space="preserve">CPOL </w:t>
      </w:r>
      <w:r>
        <w:rPr>
          <w:rFonts w:hint="eastAsia" w:ascii="宋体" w:hAnsi="宋体" w:eastAsia="宋体" w:cs="宋体"/>
          <w:lang w:eastAsia="zh-CN"/>
        </w:rPr>
        <w:t>决定</w:t>
      </w:r>
      <w:r>
        <w:t xml:space="preserve"> SCK </w:t>
      </w:r>
      <w:r>
        <w:rPr>
          <w:rFonts w:hint="eastAsia" w:ascii="宋体" w:hAnsi="宋体" w:eastAsia="宋体" w:cs="宋体"/>
          <w:lang w:eastAsia="zh-CN"/>
        </w:rPr>
        <w:t>空闲状态的电平，</w:t>
      </w:r>
      <w:r>
        <w:t xml:space="preserve">CPHA </w:t>
      </w:r>
      <w:r>
        <w:rPr>
          <w:rFonts w:hint="eastAsia" w:ascii="宋体" w:hAnsi="宋体" w:eastAsia="宋体" w:cs="宋体"/>
          <w:lang w:eastAsia="zh-CN"/>
        </w:rPr>
        <w:t>决定数据在第几个边沿被采样，二者组合构成四种工作模式。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DF320AB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模式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624C6AE">
            <w:pPr>
              <w:spacing w:before="55" w:after="55" w:line="240" w:lineRule="auto"/>
              <w:jc w:val="left"/>
            </w:pPr>
            <w:r>
              <w:rPr>
                <w:b w:val="1"/>
                <w:sz w:val="22"/>
              </w:rPr>
              <w:t>CPOL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257569">
            <w:pPr>
              <w:spacing w:before="55" w:after="55" w:line="240" w:lineRule="auto"/>
              <w:jc w:val="left"/>
            </w:pPr>
            <w:r>
              <w:rPr>
                <w:b w:val="1"/>
                <w:sz w:val="22"/>
              </w:rPr>
              <w:t>CPHA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817938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SCK  空闲电平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5E0241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采样边沿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9F2ACD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数据翻转边沿</w:t>
            </w:r>
          </w:p>
        </w:tc>
      </w:tr>
      <w:tr>
        <w:trPr/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96925D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Mode 0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3CEBA3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48CBE4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EC7BA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低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91F37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上升沿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8164B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下降沿</w:t>
            </w:r>
          </w:p>
        </w:tc>
      </w:tr>
      <w:tr>
        <w:trPr/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1B2BC0E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Mode 1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13697E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4BC911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1A3D59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低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8B36D2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下降沿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380E16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上升沿</w:t>
            </w:r>
          </w:p>
        </w:tc>
      </w:tr>
      <w:tr>
        <w:trPr/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919EF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Mode 2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6F528CD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C484F5F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A4B64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B6EAFD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下降沿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8727D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上升沿</w:t>
            </w:r>
          </w:p>
        </w:tc>
      </w:tr>
      <w:tr>
        <w:trPr/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47F78A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Mode 3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91736E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C8CEEC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64503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D91A97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上升沿</w:t>
            </w:r>
          </w:p>
        </w:tc>
        <w:tc>
          <w:tcPr>
            <w:tcW w:w="144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81251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下降沿</w:t>
            </w:r>
          </w:p>
        </w:tc>
      </w:tr>
    </w:tbl>
    <w:p w14:paraId="78135F90">
      <w:pPr>
        <w:jc w:val="both"/>
      </w:pPr>
      <w:r>
        <w:rPr>
          <w:rFonts w:hint="eastAsia" w:ascii="宋体" w:hAnsi="宋体" w:eastAsia="宋体" w:cs="宋体"/>
          <w:lang w:eastAsia="zh-CN"/>
        </w:rPr>
        <w:t>其中</w:t>
      </w:r>
      <w:r>
        <w:t xml:space="preserve"> Mode 0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Mode 3 </w:t>
      </w:r>
      <w:r>
        <w:rPr>
          <w:rFonts w:hint="eastAsia" w:ascii="宋体" w:hAnsi="宋体" w:eastAsia="宋体" w:cs="宋体"/>
          <w:lang w:eastAsia="zh-CN"/>
        </w:rPr>
        <w:t>最为常用，多数传感器与</w:t>
      </w:r>
      <w:r>
        <w:t xml:space="preserve"> Flash </w:t>
      </w:r>
      <w:r>
        <w:rPr>
          <w:rFonts w:hint="eastAsia" w:ascii="宋体" w:hAnsi="宋体" w:eastAsia="宋体" w:cs="宋体"/>
          <w:lang w:eastAsia="zh-CN"/>
        </w:rPr>
        <w:t>器件采用这两种之一，具体以从机数据手册的时序图为准。主机与从机模式不一致时，典型表现是数据整体错位一位或完全无法识别。</w:t>
      </w:r>
    </w:p>
    <w:p w14:paraId="2A334F60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（二）帧格式与位序</w:t>
      </w:r>
    </w:p>
    <w:p w14:paraId="0C96BEDA">
      <w:pPr>
        <w:jc w:val="both"/>
      </w:pPr>
      <w:r>
        <w:rPr>
          <w:rFonts w:hint="eastAsia" w:ascii="宋体" w:hAnsi="宋体" w:eastAsia="宋体" w:cs="宋体"/>
          <w:lang w:eastAsia="zh-CN"/>
        </w:rPr>
        <w:t>每帧数据的位数通常为</w:t>
      </w:r>
      <w:r>
        <w:t xml:space="preserve"> 8 </w:t>
      </w:r>
      <w:r>
        <w:rPr>
          <w:rFonts w:hint="eastAsia" w:ascii="宋体" w:hAnsi="宋体" w:eastAsia="宋体" w:cs="宋体"/>
          <w:lang w:eastAsia="zh-CN"/>
        </w:rPr>
        <w:t>位，部分器件（如某些</w:t>
      </w:r>
      <w:r>
        <w:t xml:space="preserve"> ADC/DAC</w:t>
      </w:r>
      <w:r>
        <w:rPr>
          <w:rFonts w:hint="eastAsia" w:ascii="宋体" w:hAnsi="宋体" w:eastAsia="宋体" w:cs="宋体"/>
          <w:lang w:eastAsia="zh-CN"/>
        </w:rPr>
        <w:t>、音频</w:t>
      </w:r>
      <w:r>
        <w:t xml:space="preserve"> codec</w:t>
      </w:r>
      <w:r>
        <w:rPr>
          <w:rFonts w:hint="eastAsia" w:ascii="宋体" w:hAnsi="宋体" w:eastAsia="宋体" w:cs="宋体"/>
          <w:lang w:eastAsia="zh-CN"/>
        </w:rPr>
        <w:t>）支持</w:t>
      </w:r>
      <w:r>
        <w:t xml:space="preserve"> 12/16/24/32 </w:t>
      </w:r>
      <w:r>
        <w:rPr>
          <w:rFonts w:hint="eastAsia" w:ascii="宋体" w:hAnsi="宋体" w:eastAsia="宋体" w:cs="宋体"/>
          <w:lang w:eastAsia="zh-CN"/>
        </w:rPr>
        <w:t>位。位序绝大多数为</w:t>
      </w:r>
      <w:r>
        <w:t xml:space="preserve"> MSB </w:t>
      </w:r>
      <w:r>
        <w:rPr>
          <w:rFonts w:hint="eastAsia" w:ascii="宋体" w:hAnsi="宋体" w:eastAsia="宋体" w:cs="宋体"/>
          <w:lang w:eastAsia="zh-CN"/>
        </w:rPr>
        <w:t>先行（</w:t>
      </w:r>
      <w:r>
        <w:t>MSB first</w:t>
      </w:r>
      <w:r>
        <w:rPr>
          <w:rFonts w:hint="eastAsia" w:ascii="宋体" w:hAnsi="宋体" w:eastAsia="宋体" w:cs="宋体"/>
          <w:lang w:eastAsia="zh-CN"/>
        </w:rPr>
        <w:t>），少数器件支持</w:t>
      </w:r>
      <w:r>
        <w:t xml:space="preserve"> LSB first</w:t>
      </w:r>
      <w:r>
        <w:rPr>
          <w:rFonts w:hint="eastAsia" w:ascii="宋体" w:hAnsi="宋体" w:eastAsia="宋体" w:cs="宋体"/>
          <w:lang w:eastAsia="zh-CN"/>
        </w:rPr>
        <w:t>，需按手册配置。</w:t>
      </w:r>
    </w:p>
    <w:p w14:paraId="54A5ED02">
      <w:pPr>
        <w:jc w:val="both"/>
      </w:pPr>
      <w:r>
        <w:t xml:space="preserve">SPI </w:t>
      </w:r>
      <w:r>
        <w:rPr>
          <w:rFonts w:hint="eastAsia" w:ascii="宋体" w:hAnsi="宋体" w:eastAsia="宋体" w:cs="宋体"/>
          <w:lang w:eastAsia="zh-CN"/>
        </w:rPr>
        <w:t>没有起始位、停止位，也没有地址字节和应答位。帧的边界完全由</w:t>
      </w:r>
      <w:r>
        <w:t xml:space="preserve"> CS </w:t>
      </w:r>
      <w:r>
        <w:rPr>
          <w:rFonts w:hint="eastAsia" w:ascii="宋体" w:hAnsi="宋体" w:eastAsia="宋体" w:cs="宋体"/>
          <w:lang w:eastAsia="zh-CN"/>
        </w:rPr>
        <w:t>信号界定：</w:t>
      </w:r>
      <w:r>
        <w:t xml:space="preserve">CS </w:t>
      </w:r>
      <w:r>
        <w:rPr>
          <w:rFonts w:hint="eastAsia" w:ascii="宋体" w:hAnsi="宋体" w:eastAsia="宋体" w:cs="宋体"/>
          <w:lang w:eastAsia="zh-CN"/>
        </w:rPr>
        <w:t>拉低标志一次传输开始，</w:t>
      </w:r>
      <w:r>
        <w:t xml:space="preserve">CS </w:t>
      </w:r>
      <w:r>
        <w:rPr>
          <w:rFonts w:hint="eastAsia" w:ascii="宋体" w:hAnsi="宋体" w:eastAsia="宋体" w:cs="宋体"/>
          <w:lang w:eastAsia="zh-CN"/>
        </w:rPr>
        <w:t>拉高标志传输结束。因此</w:t>
      </w:r>
      <w:r>
        <w:rPr>
          <w:rFonts w:hint="eastAsia" w:ascii="宋体" w:hAnsi="宋体" w:eastAsia="宋体" w:cs="宋体"/>
          <w:b w:val="1"/>
          <w:lang w:eastAsia="zh-CN"/>
        </w:rPr>
        <w:t>任何导致 CS 未按预期释放的软件错误都会使从机内部状态机错位</w:t>
      </w:r>
      <w:r>
        <w:rPr>
          <w:rFonts w:hint="eastAsia" w:ascii="宋体" w:hAnsi="宋体" w:eastAsia="宋体" w:cs="宋体"/>
          <w:lang w:eastAsia="zh-CN"/>
        </w:rPr>
        <w:t>，这是</w:t>
      </w:r>
      <w:r>
        <w:t xml:space="preserve"> SPI </w:t>
      </w:r>
      <w:r>
        <w:rPr>
          <w:rFonts w:hint="eastAsia" w:ascii="宋体" w:hAnsi="宋体" w:eastAsia="宋体" w:cs="宋体"/>
          <w:lang w:eastAsia="zh-CN"/>
        </w:rPr>
        <w:t>最常见的失效模式之一。</w:t>
      </w:r>
    </w:p>
    <w:p w14:paraId="0680FE16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（三）片选时序要求</w:t>
      </w:r>
    </w:p>
    <w:p w14:paraId="6A4824C6">
      <w:pPr>
        <w:jc w:val="both"/>
      </w:pPr>
      <w:r>
        <w:rPr>
          <w:rFonts w:hint="eastAsia" w:ascii="宋体" w:hAnsi="宋体" w:eastAsia="宋体" w:cs="宋体"/>
          <w:lang w:eastAsia="zh-CN"/>
        </w:rPr>
        <w:t>片选相关的三个时间参数必须从从机手册获取并在设计中满足：</w:t>
      </w:r>
    </w:p>
    <w:p w14:paraId="2596CAF7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建立时间 tCSS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CS </w:t>
      </w:r>
      <w:r>
        <w:rPr>
          <w:rFonts w:hint="eastAsia" w:ascii="宋体" w:hAnsi="宋体" w:eastAsia="宋体" w:cs="宋体"/>
          <w:lang w:eastAsia="zh-CN"/>
        </w:rPr>
        <w:t>下降沿到第一个有效</w:t>
      </w:r>
      <w:r>
        <w:t xml:space="preserve"> SCK </w:t>
      </w:r>
      <w:r>
        <w:rPr>
          <w:rFonts w:hint="eastAsia" w:ascii="宋体" w:hAnsi="宋体" w:eastAsia="宋体" w:cs="宋体"/>
          <w:lang w:eastAsia="zh-CN"/>
        </w:rPr>
        <w:t>边沿的最小间隔。</w:t>
      </w:r>
    </w:p>
    <w:p w14:paraId="657A6829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保持时间 tCSH</w:t>
      </w:r>
      <w:r>
        <w:rPr>
          <w:rFonts w:hint="eastAsia" w:ascii="宋体" w:hAnsi="宋体" w:eastAsia="宋体" w:cs="宋体"/>
          <w:lang w:eastAsia="zh-CN"/>
        </w:rPr>
        <w:t>：最后一个</w:t>
      </w:r>
      <w:r>
        <w:t xml:space="preserve"> SCK </w:t>
      </w:r>
      <w:r>
        <w:rPr>
          <w:rFonts w:hint="eastAsia" w:ascii="宋体" w:hAnsi="宋体" w:eastAsia="宋体" w:cs="宋体"/>
          <w:lang w:eastAsia="zh-CN"/>
        </w:rPr>
        <w:t>边沿到</w:t>
      </w:r>
      <w:r>
        <w:t xml:space="preserve"> CS </w:t>
      </w:r>
      <w:r>
        <w:rPr>
          <w:rFonts w:hint="eastAsia" w:ascii="宋体" w:hAnsi="宋体" w:eastAsia="宋体" w:cs="宋体"/>
          <w:lang w:eastAsia="zh-CN"/>
        </w:rPr>
        <w:t>上升沿的最小间隔。</w:t>
      </w:r>
    </w:p>
    <w:p w14:paraId="16073338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帧间隔 tCS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CS </w:t>
      </w:r>
      <w:r>
        <w:rPr>
          <w:rFonts w:hint="eastAsia" w:ascii="宋体" w:hAnsi="宋体" w:eastAsia="宋体" w:cs="宋体"/>
          <w:lang w:eastAsia="zh-CN"/>
        </w:rPr>
        <w:t>上升沿到下一次下降沿的最小间隔（即</w:t>
      </w:r>
      <w:r>
        <w:t xml:space="preserve"> CS </w:t>
      </w:r>
      <w:r>
        <w:rPr>
          <w:rFonts w:hint="eastAsia" w:ascii="宋体" w:hAnsi="宋体" w:eastAsia="宋体" w:cs="宋体"/>
          <w:lang w:eastAsia="zh-CN"/>
        </w:rPr>
        <w:t>无效时间）。很多</w:t>
      </w:r>
      <w:r>
        <w:t xml:space="preserve"> SPI Flash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ADC </w:t>
      </w:r>
      <w:r>
        <w:rPr>
          <w:rFonts w:hint="eastAsia" w:ascii="宋体" w:hAnsi="宋体" w:eastAsia="宋体" w:cs="宋体"/>
          <w:lang w:eastAsia="zh-CN"/>
        </w:rPr>
        <w:t>要求几十纳秒到数百纳秒不等；若硬件</w:t>
      </w:r>
      <w:r>
        <w:t xml:space="preserve"> SPI </w:t>
      </w:r>
      <w:r>
        <w:rPr>
          <w:rFonts w:hint="eastAsia" w:ascii="宋体" w:hAnsi="宋体" w:eastAsia="宋体" w:cs="宋体"/>
          <w:lang w:eastAsia="zh-CN"/>
        </w:rPr>
        <w:t>控制器的自动</w:t>
      </w:r>
      <w:r>
        <w:t xml:space="preserve"> CS </w:t>
      </w:r>
      <w:r>
        <w:rPr>
          <w:rFonts w:hint="eastAsia" w:ascii="宋体" w:hAnsi="宋体" w:eastAsia="宋体" w:cs="宋体"/>
          <w:lang w:eastAsia="zh-CN"/>
        </w:rPr>
        <w:t>无法满足，应改用软件</w:t>
      </w:r>
      <w:r>
        <w:t xml:space="preserve"> GPIO </w:t>
      </w:r>
      <w:r>
        <w:rPr>
          <w:rFonts w:hint="eastAsia" w:ascii="宋体" w:hAnsi="宋体" w:eastAsia="宋体" w:cs="宋体"/>
          <w:lang w:eastAsia="zh-CN"/>
        </w:rPr>
        <w:t>控制片选并插入延时。</w:t>
      </w:r>
    </w:p>
    <w:p w14:paraId="4D071016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（四）全双工特性与哑元周期</w:t>
      </w:r>
    </w:p>
    <w:p w14:paraId="7082EAC8">
      <w:pPr>
        <w:jc w:val="both"/>
      </w:pPr>
      <w:r>
        <w:t xml:space="preserve">SPI </w:t>
      </w:r>
      <w:r>
        <w:rPr>
          <w:rFonts w:hint="eastAsia" w:ascii="宋体" w:hAnsi="宋体" w:eastAsia="宋体" w:cs="宋体"/>
          <w:lang w:eastAsia="zh-CN"/>
        </w:rPr>
        <w:t>是全双工：主机每发送一个字节，从机必然同时返回一个字节。因此读操作的本质是</w:t>
      </w:r>
      <w:r>
        <w:t>"</w:t>
      </w:r>
      <w:r>
        <w:rPr>
          <w:rFonts w:hint="eastAsia" w:ascii="宋体" w:hAnsi="宋体" w:eastAsia="宋体" w:cs="宋体"/>
          <w:lang w:eastAsia="zh-CN"/>
        </w:rPr>
        <w:t>主机发送哑元字节（</w:t>
      </w:r>
      <w:r>
        <w:t>dummy byte</w:t>
      </w:r>
      <w:r>
        <w:rPr>
          <w:rFonts w:hint="eastAsia" w:ascii="宋体" w:hAnsi="宋体" w:eastAsia="宋体" w:cs="宋体"/>
          <w:lang w:eastAsia="zh-CN"/>
        </w:rPr>
        <w:t>，通常为</w:t>
      </w:r>
      <w:r>
        <w:t xml:space="preserve"> 0x00 </w:t>
      </w:r>
      <w:r>
        <w:rPr>
          <w:rFonts w:hint="eastAsia" w:ascii="宋体" w:hAnsi="宋体" w:eastAsia="宋体" w:cs="宋体"/>
          <w:lang w:eastAsia="zh-CN"/>
        </w:rPr>
        <w:t>或</w:t>
      </w:r>
      <w:r>
        <w:t xml:space="preserve"> 0xFF</w:t>
      </w:r>
      <w:r>
        <w:rPr>
          <w:rFonts w:hint="eastAsia" w:ascii="宋体" w:hAnsi="宋体" w:eastAsia="宋体" w:cs="宋体"/>
          <w:lang w:eastAsia="zh-CN"/>
        </w:rPr>
        <w:t>）来产生时钟，把从机数据换出来</w:t>
      </w:r>
      <w:r>
        <w:t>"</w:t>
      </w:r>
      <w:r>
        <w:rPr>
          <w:rFonts w:hint="eastAsia" w:ascii="宋体" w:hAnsi="宋体" w:eastAsia="宋体" w:cs="宋体"/>
          <w:lang w:eastAsia="zh-CN"/>
        </w:rPr>
        <w:t>。主机不可能在不发送数据的情况下读到从机数据，这是理解</w:t>
      </w:r>
      <w:r>
        <w:t xml:space="preserve"> SPI </w:t>
      </w:r>
      <w:r>
        <w:rPr>
          <w:rFonts w:hint="eastAsia" w:ascii="宋体" w:hAnsi="宋体" w:eastAsia="宋体" w:cs="宋体"/>
          <w:lang w:eastAsia="zh-CN"/>
        </w:rPr>
        <w:t>读时序的关键。</w:t>
      </w:r>
    </w:p>
    <w:p w14:paraId="439369F3">
      <w:pPr>
        <w:jc w:val="both"/>
      </w:pPr>
      <w:r>
        <w:rPr>
          <w:rFonts w:hint="eastAsia" w:ascii="宋体" w:hAnsi="宋体" w:eastAsia="宋体" w:cs="宋体"/>
          <w:lang w:eastAsia="zh-CN"/>
        </w:rPr>
        <w:t>部分器件（尤其是</w:t>
      </w:r>
      <w:r>
        <w:t xml:space="preserve"> SPI Flash</w:t>
      </w:r>
      <w:r>
        <w:rPr>
          <w:rFonts w:hint="eastAsia" w:ascii="宋体" w:hAnsi="宋体" w:eastAsia="宋体" w:cs="宋体"/>
          <w:lang w:eastAsia="zh-CN"/>
        </w:rPr>
        <w:t>）在发送完读地址后还需要若干个哑元时钟周期才能输出有效数据，控制器或软件必须按手册插入这些周期，否则读回数据会整体错位。</w:t>
      </w:r>
    </w:p>
    <w:p w14:paraId="1ECA4A5E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（五）多字节突发传输</w:t>
      </w:r>
    </w:p>
    <w:p w14:paraId="5CB5F7DC">
      <w:pPr>
        <w:jc w:val="both"/>
      </w:pPr>
      <w:r>
        <w:rPr>
          <w:rFonts w:hint="eastAsia" w:ascii="宋体" w:hAnsi="宋体" w:eastAsia="宋体" w:cs="宋体"/>
          <w:lang w:eastAsia="zh-CN"/>
        </w:rPr>
        <w:t>在</w:t>
      </w:r>
      <w:r>
        <w:t xml:space="preserve"> CS </w:t>
      </w:r>
      <w:r>
        <w:rPr>
          <w:rFonts w:hint="eastAsia" w:ascii="宋体" w:hAnsi="宋体" w:eastAsia="宋体" w:cs="宋体"/>
          <w:lang w:eastAsia="zh-CN"/>
        </w:rPr>
        <w:t>保持连续的条件下，可对地址自动递增的器件连续读写多个字节。突发传输过程中不得拉高</w:t>
      </w:r>
      <w:r>
        <w:t xml:space="preserve"> CS</w:t>
      </w:r>
      <w:r>
        <w:rPr>
          <w:rFonts w:hint="eastAsia" w:ascii="宋体" w:hAnsi="宋体" w:eastAsia="宋体" w:cs="宋体"/>
          <w:lang w:eastAsia="zh-CN"/>
        </w:rPr>
        <w:t>，否则从机地址计数器会被复位。单次传输长度不得超过从机的页边界，超页会发生地址回卷。</w:t>
      </w:r>
    </w:p>
    <w:p w14:paraId="6C380CAE">
      <w:pPr>
        <w:pStyle w:val="00000a"/>
        <w:spacing w:line="312" w:lineRule="auto"/>
      </w:pPr>
      <w:bookmarkStart w:id="9" w:name="section-5"/>
      <w:bookmarkEnd w:id="9"/>
      <w:bookmarkStart w:id="10" w:name="_Toc_section_5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五、读写操作时序</w:t>
      </w:r>
      <w:bookmarkEnd w:id="10"/>
    </w:p>
    <w:p w14:paraId="28F5B8CB">
      <w:pPr>
        <w:jc w:val="both"/>
      </w:pPr>
      <w:r>
        <w:rPr>
          <w:rFonts w:hint="eastAsia" w:ascii="宋体" w:hAnsi="宋体" w:eastAsia="宋体" w:cs="宋体"/>
          <w:lang w:eastAsia="zh-CN"/>
        </w:rPr>
        <w:t>绝大多数</w:t>
      </w:r>
      <w:r>
        <w:t xml:space="preserve"> SPI </w:t>
      </w:r>
      <w:r>
        <w:rPr>
          <w:rFonts w:hint="eastAsia" w:ascii="宋体" w:hAnsi="宋体" w:eastAsia="宋体" w:cs="宋体"/>
          <w:lang w:eastAsia="zh-CN"/>
        </w:rPr>
        <w:t>外设采用</w:t>
      </w:r>
      <w:r>
        <w:t>"</w:t>
      </w:r>
      <w:r>
        <w:rPr>
          <w:rFonts w:hint="eastAsia" w:ascii="宋体" w:hAnsi="宋体" w:eastAsia="宋体" w:cs="宋体"/>
          <w:lang w:eastAsia="zh-CN"/>
        </w:rPr>
        <w:t>命令字节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地址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数据</w:t>
      </w:r>
      <w:r>
        <w:t>"</w:t>
      </w:r>
      <w:r>
        <w:rPr>
          <w:rFonts w:hint="eastAsia" w:ascii="宋体" w:hAnsi="宋体" w:eastAsia="宋体" w:cs="宋体"/>
          <w:lang w:eastAsia="zh-CN"/>
        </w:rPr>
        <w:t>的三段式访问模型，以下分别说明通用寄存器读写流程与</w:t>
      </w:r>
      <w:r>
        <w:t xml:space="preserve"> SPI Flash </w:t>
      </w:r>
      <w:r>
        <w:rPr>
          <w:rFonts w:hint="eastAsia" w:ascii="宋体" w:hAnsi="宋体" w:eastAsia="宋体" w:cs="宋体"/>
          <w:lang w:eastAsia="zh-CN"/>
        </w:rPr>
        <w:t>的典型操作序列。</w:t>
      </w:r>
    </w:p>
    <w:p w14:paraId="0566C1E5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（一）通用寄存器写操作</w:t>
      </w:r>
    </w:p>
    <w:p w14:paraId="76971237">
      <w:pPr>
        <w:jc w:val="both"/>
      </w:pPr>
      <w:r>
        <w:rPr>
          <w:rFonts w:hint="eastAsia" w:ascii="宋体" w:hAnsi="宋体" w:eastAsia="宋体" w:cs="宋体"/>
          <w:lang w:eastAsia="zh-CN"/>
        </w:rPr>
        <w:t>流程为：</w:t>
      </w:r>
      <w:r>
        <w:t xml:space="preserve">CS </w:t>
      </w:r>
      <w:r>
        <w:rPr>
          <w:rFonts w:hint="eastAsia" w:ascii="宋体" w:hAnsi="宋体" w:eastAsia="宋体" w:cs="宋体"/>
          <w:lang w:eastAsia="zh-CN"/>
        </w:rPr>
        <w:t>拉低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发送命令或寄存器地址字节（通常最高位为读写方向位，写为</w:t>
      </w:r>
      <w:r>
        <w:t xml:space="preserve"> 0</w:t>
      </w:r>
      <w:r>
        <w:rPr>
          <w:rFonts w:hint="eastAsia" w:ascii="宋体" w:hAnsi="宋体" w:eastAsia="宋体" w:cs="宋体"/>
          <w:lang w:eastAsia="zh-CN"/>
        </w:rPr>
        <w:t>）</w:t>
      </w:r>
      <w:r>
        <w:t xml:space="preserve">→ </w:t>
      </w:r>
      <w:r>
        <w:rPr>
          <w:rFonts w:hint="eastAsia" w:ascii="宋体" w:hAnsi="宋体" w:eastAsia="宋体" w:cs="宋体"/>
          <w:lang w:eastAsia="zh-CN"/>
        </w:rPr>
        <w:t>连续发送数据字节</w:t>
      </w:r>
      <w:r>
        <w:t xml:space="preserve"> → CS </w:t>
      </w:r>
      <w:r>
        <w:rPr>
          <w:rFonts w:hint="eastAsia" w:ascii="宋体" w:hAnsi="宋体" w:eastAsia="宋体" w:cs="宋体"/>
          <w:lang w:eastAsia="zh-CN"/>
        </w:rPr>
        <w:t>拉高。写完成后若器件要求延时（如内部写周期），须等待完成后再发起下一次操作。</w:t>
      </w:r>
    </w:p>
    <w:p w14:paraId="6006C87D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（二）通用寄存器读操作</w:t>
      </w:r>
    </w:p>
    <w:p w14:paraId="2766D108">
      <w:pPr>
        <w:jc w:val="both"/>
      </w:pPr>
      <w:r>
        <w:rPr>
          <w:rFonts w:hint="eastAsia" w:ascii="宋体" w:hAnsi="宋体" w:eastAsia="宋体" w:cs="宋体"/>
          <w:lang w:eastAsia="zh-CN"/>
        </w:rPr>
        <w:t>流程为：</w:t>
      </w:r>
      <w:r>
        <w:t xml:space="preserve">CS </w:t>
      </w:r>
      <w:r>
        <w:rPr>
          <w:rFonts w:hint="eastAsia" w:ascii="宋体" w:hAnsi="宋体" w:eastAsia="宋体" w:cs="宋体"/>
          <w:lang w:eastAsia="zh-CN"/>
        </w:rPr>
        <w:t>拉低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发送命令或寄存器地址字节（读方向位为</w:t>
      </w:r>
      <w:r>
        <w:t xml:space="preserve"> 1</w:t>
      </w:r>
      <w:r>
        <w:rPr>
          <w:rFonts w:hint="eastAsia" w:ascii="宋体" w:hAnsi="宋体" w:eastAsia="宋体" w:cs="宋体"/>
          <w:lang w:eastAsia="zh-CN"/>
        </w:rPr>
        <w:t>）</w:t>
      </w:r>
      <w:r>
        <w:t xml:space="preserve">→ </w:t>
      </w:r>
      <w:r>
        <w:rPr>
          <w:rFonts w:hint="eastAsia" w:ascii="宋体" w:hAnsi="宋体" w:eastAsia="宋体" w:cs="宋体"/>
          <w:lang w:eastAsia="zh-CN"/>
        </w:rPr>
        <w:t>按需插入哑元周期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主机持续发送哑元字节以产生时钟，同时从</w:t>
      </w:r>
      <w:r>
        <w:t xml:space="preserve"> MISO </w:t>
      </w:r>
      <w:r>
        <w:rPr>
          <w:rFonts w:hint="eastAsia" w:ascii="宋体" w:hAnsi="宋体" w:eastAsia="宋体" w:cs="宋体"/>
          <w:lang w:eastAsia="zh-CN"/>
        </w:rPr>
        <w:t>接收返回数据</w:t>
      </w:r>
      <w:r>
        <w:t xml:space="preserve"> → CS </w:t>
      </w:r>
      <w:r>
        <w:rPr>
          <w:rFonts w:hint="eastAsia" w:ascii="宋体" w:hAnsi="宋体" w:eastAsia="宋体" w:cs="宋体"/>
          <w:lang w:eastAsia="zh-CN"/>
        </w:rPr>
        <w:t>拉高。</w:t>
      </w:r>
    </w:p>
    <w:p w14:paraId="242F9596">
      <w:pPr>
        <w:jc w:val="both"/>
      </w:pPr>
      <w:r>
        <w:rPr>
          <w:rFonts w:hint="eastAsia" w:ascii="宋体" w:hAnsi="宋体" w:eastAsia="宋体" w:cs="宋体"/>
          <w:lang w:eastAsia="zh-CN"/>
        </w:rPr>
        <w:t>需特别注意：某些器件的返回数据从第二个字节才开始有效（首字节为哑元），也有器件在同一帧内立即返回。二者软件处理方式不同，必须以手册时序图为准。</w:t>
      </w:r>
    </w:p>
    <w:p w14:paraId="00ADB49C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（三）SPI Flash 典型操作序列</w:t>
      </w:r>
    </w:p>
    <w:p w14:paraId="07DAE548">
      <w:pPr>
        <w:jc w:val="both"/>
      </w:pPr>
      <w:r>
        <w:rPr>
          <w:rFonts w:hint="eastAsia" w:ascii="宋体" w:hAnsi="宋体" w:eastAsia="宋体" w:cs="宋体"/>
          <w:lang w:eastAsia="zh-CN"/>
        </w:rPr>
        <w:t>以通用</w:t>
      </w:r>
      <w:r>
        <w:t xml:space="preserve"> SPI NOR Flash </w:t>
      </w:r>
      <w:r>
        <w:rPr>
          <w:rFonts w:hint="eastAsia" w:ascii="宋体" w:hAnsi="宋体" w:eastAsia="宋体" w:cs="宋体"/>
          <w:lang w:eastAsia="zh-CN"/>
        </w:rPr>
        <w:t>为例，常用指令与关键流程如下：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C814952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操作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9DADF6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指令字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6D59A1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关键流程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23EECA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读数据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EF028F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0x03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ADBA7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发指令  + 24  位地址  →  连续读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6A232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快读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5313C2F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0x0B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AD4EF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发指令  +  地址  + 8  位哑元  →  连续读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5E1E5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写使能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110FBB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0x06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327E40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每次写或擦除前必须先行发送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47716F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页编程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D8361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0x02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F7A2BF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写使能  →  发指令  +  地址  +  数据（不跨页，典型  256  字节）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E5FB6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扇区擦除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11722B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0x20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38540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写使能  →  发指令  +  地址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2E3C9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读状态寄存器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AF110EC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0x05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1337C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轮询  BUSY  位判断操作是否完成</w:t>
            </w:r>
          </w:p>
        </w:tc>
      </w:tr>
    </w:tbl>
    <w:p w14:paraId="3E02A332">
      <w:pPr>
        <w:jc w:val="both"/>
      </w:pPr>
      <w:r>
        <w:t xml:space="preserve">Flash </w:t>
      </w:r>
      <w:r>
        <w:rPr>
          <w:rFonts w:hint="eastAsia" w:ascii="宋体" w:hAnsi="宋体" w:eastAsia="宋体" w:cs="宋体"/>
          <w:lang w:eastAsia="zh-CN"/>
        </w:rPr>
        <w:t>的写入与擦除是异步操作，必须轮询状态寄存器的</w:t>
      </w:r>
      <w:r>
        <w:t xml:space="preserve"> BUSY </w:t>
      </w:r>
      <w:r>
        <w:rPr>
          <w:rFonts w:hint="eastAsia" w:ascii="宋体" w:hAnsi="宋体" w:eastAsia="宋体" w:cs="宋体"/>
          <w:lang w:eastAsia="zh-CN"/>
        </w:rPr>
        <w:t>位或按手册等待最大耗时（典型数百微秒至数十毫秒），期间不可发起新的写操作。</w:t>
      </w:r>
    </w:p>
    <w:p w14:paraId="4FF3194C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（四）菊花链传输</w:t>
      </w:r>
    </w:p>
    <w:p w14:paraId="03112E6F">
      <w:pPr>
        <w:jc w:val="both"/>
      </w:pPr>
      <w:r>
        <w:rPr>
          <w:rFonts w:hint="eastAsia" w:ascii="宋体" w:hAnsi="宋体" w:eastAsia="宋体" w:cs="宋体"/>
          <w:lang w:eastAsia="zh-CN"/>
        </w:rPr>
        <w:t>主机一次性移出</w:t>
      </w:r>
      <w:r>
        <w:t xml:space="preserve"> N×8 </w:t>
      </w:r>
      <w:r>
        <w:rPr>
          <w:rFonts w:hint="eastAsia" w:ascii="宋体" w:hAnsi="宋体" w:eastAsia="宋体" w:cs="宋体"/>
          <w:lang w:eastAsia="zh-CN"/>
        </w:rPr>
        <w:t>位数据，最先发出的字节最终落到链路末端的器件。软件需按倒序组织发送缓冲区，链路任一级时序异常都会导致整串数据错位。</w:t>
      </w:r>
    </w:p>
    <w:p w14:paraId="5D7320B2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（五）Dual / Quad / Octal 扩展模式</w:t>
      </w:r>
    </w:p>
    <w:p w14:paraId="6BEF5A83">
      <w:pPr>
        <w:jc w:val="both"/>
      </w:pPr>
      <w:r>
        <w:rPr>
          <w:rFonts w:hint="eastAsia" w:ascii="宋体" w:hAnsi="宋体" w:eastAsia="宋体" w:cs="宋体"/>
          <w:lang w:eastAsia="zh-CN"/>
        </w:rPr>
        <w:t>为提升吞吐，厂商在标准</w:t>
      </w:r>
      <w:r>
        <w:t xml:space="preserve"> SPI </w:t>
      </w:r>
      <w:r>
        <w:rPr>
          <w:rFonts w:hint="eastAsia" w:ascii="宋体" w:hAnsi="宋体" w:eastAsia="宋体" w:cs="宋体"/>
          <w:lang w:eastAsia="zh-CN"/>
        </w:rPr>
        <w:t>基础上扩展出多位并行接口：</w:t>
      </w:r>
    </w:p>
    <w:p w14:paraId="3CEA0F4E">
      <w:pPr>
        <w:pStyle w:val="00002c"/>
        <w:spacing w:after="72"/>
      </w:pPr>
      <w:r>
        <w:rPr>
          <w:b w:val="1"/>
        </w:rPr>
        <w:t>Dual SPI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MOSI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MISO </w:t>
      </w:r>
      <w:r>
        <w:rPr>
          <w:rFonts w:hint="eastAsia" w:ascii="宋体" w:hAnsi="宋体" w:eastAsia="宋体" w:cs="宋体"/>
          <w:lang w:eastAsia="zh-CN"/>
        </w:rPr>
        <w:t>同时用于数据传输，较单线模式速率翻倍。</w:t>
      </w:r>
    </w:p>
    <w:p w14:paraId="0CD79902">
      <w:pPr>
        <w:pStyle w:val="00002c"/>
        <w:spacing w:after="72"/>
      </w:pPr>
      <w:r>
        <w:rPr>
          <w:b w:val="1"/>
        </w:rPr>
        <w:t>Quad SPI</w:t>
      </w:r>
      <w:r>
        <w:rPr>
          <w:rFonts w:hint="eastAsia" w:ascii="宋体" w:hAnsi="宋体" w:eastAsia="宋体" w:cs="宋体"/>
          <w:lang w:eastAsia="zh-CN"/>
        </w:rPr>
        <w:t>：复用</w:t>
      </w:r>
      <w:r>
        <w:t xml:space="preserve"> WP#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HOLD# </w:t>
      </w:r>
      <w:r>
        <w:rPr>
          <w:rFonts w:hint="eastAsia" w:ascii="宋体" w:hAnsi="宋体" w:eastAsia="宋体" w:cs="宋体"/>
          <w:lang w:eastAsia="zh-CN"/>
        </w:rPr>
        <w:t>引脚作为</w:t>
      </w:r>
      <w:r>
        <w:t xml:space="preserve"> IO2</w:t>
      </w:r>
      <w:r>
        <w:rPr>
          <w:rFonts w:hint="eastAsia" w:ascii="宋体" w:hAnsi="宋体" w:eastAsia="宋体" w:cs="宋体"/>
          <w:lang w:eastAsia="zh-CN"/>
        </w:rPr>
        <w:t>、</w:t>
      </w:r>
      <w:r>
        <w:t>IO3</w:t>
      </w:r>
      <w:r>
        <w:rPr>
          <w:rFonts w:hint="eastAsia" w:ascii="宋体" w:hAnsi="宋体" w:eastAsia="宋体" w:cs="宋体"/>
          <w:lang w:eastAsia="zh-CN"/>
        </w:rPr>
        <w:t>，形成</w:t>
      </w:r>
      <w:r>
        <w:t xml:space="preserve"> 4 </w:t>
      </w:r>
      <w:r>
        <w:rPr>
          <w:rFonts w:hint="eastAsia" w:ascii="宋体" w:hAnsi="宋体" w:eastAsia="宋体" w:cs="宋体"/>
          <w:lang w:eastAsia="zh-CN"/>
        </w:rPr>
        <w:t>位并行。</w:t>
      </w:r>
    </w:p>
    <w:p w14:paraId="445BA533">
      <w:pPr>
        <w:pStyle w:val="00002c"/>
        <w:spacing w:after="72"/>
      </w:pPr>
      <w:r>
        <w:rPr>
          <w:b w:val="1"/>
        </w:rPr>
        <w:t>Octal / OSPI + DDR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8 </w:t>
      </w:r>
      <w:r>
        <w:rPr>
          <w:rFonts w:hint="eastAsia" w:ascii="宋体" w:hAnsi="宋体" w:eastAsia="宋体" w:cs="宋体"/>
          <w:lang w:eastAsia="zh-CN"/>
        </w:rPr>
        <w:t>位并行并在时钟上下沿均采样，可支持片上执行（</w:t>
      </w:r>
      <w:r>
        <w:t>XIP</w:t>
      </w:r>
      <w:r>
        <w:rPr>
          <w:rFonts w:hint="eastAsia" w:ascii="宋体" w:hAnsi="宋体" w:eastAsia="宋体" w:cs="宋体"/>
          <w:lang w:eastAsia="zh-CN"/>
        </w:rPr>
        <w:t>）。</w:t>
      </w:r>
    </w:p>
    <w:p w14:paraId="67D56726">
      <w:pPr>
        <w:jc w:val="both"/>
      </w:pPr>
      <w:r>
        <w:rPr>
          <w:rFonts w:hint="eastAsia" w:ascii="宋体" w:hAnsi="宋体" w:eastAsia="宋体" w:cs="宋体"/>
          <w:lang w:eastAsia="zh-CN"/>
        </w:rPr>
        <w:t>采用扩展模式时，硬件上要求主控与从机同时支持，且需注意相关引脚在标准模式下的复用关系，避免上拉配置与复用冲突。</w:t>
      </w:r>
    </w:p>
    <w:p w14:paraId="77D9AEB0">
      <w:pPr>
        <w:pStyle w:val="00000a"/>
        <w:spacing w:line="312" w:lineRule="auto"/>
      </w:pPr>
      <w:bookmarkStart w:id="11" w:name="section-6"/>
      <w:bookmarkEnd w:id="11"/>
      <w:bookmarkStart w:id="12" w:name="_Toc_section_6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六、硬件设计要点</w:t>
      </w:r>
      <w:bookmarkEnd w:id="12"/>
    </w:p>
    <w:p w14:paraId="30314B1B">
      <w:pPr>
        <w:jc w:val="both"/>
      </w:pPr>
      <w:r>
        <w:rPr>
          <w:rFonts w:hint="eastAsia" w:ascii="宋体" w:hAnsi="宋体" w:eastAsia="宋体" w:cs="宋体"/>
          <w:lang w:eastAsia="zh-CN"/>
        </w:rPr>
        <w:t>结合</w:t>
      </w:r>
      <w:r>
        <w:t xml:space="preserve"> SPI </w:t>
      </w:r>
      <w:r>
        <w:rPr>
          <w:rFonts w:hint="eastAsia" w:ascii="宋体" w:hAnsi="宋体" w:eastAsia="宋体" w:cs="宋体"/>
          <w:lang w:eastAsia="zh-CN"/>
        </w:rPr>
        <w:t>推挽、高速、无应答的特点，硬件设计中应重点落实以下各项。</w:t>
      </w:r>
    </w:p>
    <w:p w14:paraId="485A1F6B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每条 CS 独占</w:t>
      </w:r>
      <w:r>
        <w:rPr>
          <w:rFonts w:hint="eastAsia" w:ascii="宋体" w:hAnsi="宋体" w:eastAsia="宋体" w:cs="宋体"/>
          <w:lang w:eastAsia="zh-CN"/>
        </w:rPr>
        <w:t>：任一从机必须有独立的</w:t>
      </w:r>
      <w:r>
        <w:t xml:space="preserve"> CS </w:t>
      </w:r>
      <w:r>
        <w:rPr>
          <w:rFonts w:hint="eastAsia" w:ascii="宋体" w:hAnsi="宋体" w:eastAsia="宋体" w:cs="宋体"/>
          <w:lang w:eastAsia="zh-CN"/>
        </w:rPr>
        <w:t>信号，禁止多个从机共用一根</w:t>
      </w:r>
      <w:r>
        <w:t xml:space="preserve"> CS</w:t>
      </w:r>
      <w:r>
        <w:rPr>
          <w:rFonts w:hint="eastAsia" w:ascii="宋体" w:hAnsi="宋体" w:eastAsia="宋体" w:cs="宋体"/>
          <w:lang w:eastAsia="zh-CN"/>
        </w:rPr>
        <w:t>（菊花链除外）。共用</w:t>
      </w:r>
      <w:r>
        <w:t xml:space="preserve"> CS </w:t>
      </w:r>
      <w:r>
        <w:rPr>
          <w:rFonts w:hint="eastAsia" w:ascii="宋体" w:hAnsi="宋体" w:eastAsia="宋体" w:cs="宋体"/>
          <w:lang w:eastAsia="zh-CN"/>
        </w:rPr>
        <w:t>会导致多个从机同时驱动</w:t>
      </w:r>
      <w:r>
        <w:t xml:space="preserve"> MISO </w:t>
      </w:r>
      <w:r>
        <w:rPr>
          <w:rFonts w:hint="eastAsia" w:ascii="宋体" w:hAnsi="宋体" w:eastAsia="宋体" w:cs="宋体"/>
          <w:lang w:eastAsia="zh-CN"/>
        </w:rPr>
        <w:t>造成总线冲突，甚至损坏器件。</w:t>
      </w:r>
    </w:p>
    <w:p w14:paraId="1094F3CF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CS 弱上拉</w:t>
      </w:r>
      <w:r>
        <w:rPr>
          <w:rFonts w:hint="eastAsia" w:ascii="宋体" w:hAnsi="宋体" w:eastAsia="宋体" w:cs="宋体"/>
          <w:lang w:eastAsia="zh-CN"/>
        </w:rPr>
        <w:t>：每个</w:t>
      </w:r>
      <w:r>
        <w:t xml:space="preserve"> CS </w:t>
      </w:r>
      <w:r>
        <w:rPr>
          <w:rFonts w:hint="eastAsia" w:ascii="宋体" w:hAnsi="宋体" w:eastAsia="宋体" w:cs="宋体"/>
          <w:lang w:eastAsia="zh-CN"/>
        </w:rPr>
        <w:t>加</w:t>
      </w:r>
      <w:r>
        <w:t xml:space="preserve"> 10kΩ </w:t>
      </w:r>
      <w:r>
        <w:rPr>
          <w:rFonts w:hint="eastAsia" w:ascii="宋体" w:hAnsi="宋体" w:eastAsia="宋体" w:cs="宋体"/>
          <w:lang w:eastAsia="zh-CN"/>
        </w:rPr>
        <w:t>上拉至从机侧</w:t>
      </w:r>
      <w:r>
        <w:t xml:space="preserve"> IO </w:t>
      </w:r>
      <w:r>
        <w:rPr>
          <w:rFonts w:hint="eastAsia" w:ascii="宋体" w:hAnsi="宋体" w:eastAsia="宋体" w:cs="宋体"/>
          <w:lang w:eastAsia="zh-CN"/>
        </w:rPr>
        <w:t>电源，防止主机复位或</w:t>
      </w:r>
      <w:r>
        <w:t xml:space="preserve"> IO </w:t>
      </w:r>
      <w:r>
        <w:rPr>
          <w:rFonts w:hint="eastAsia" w:ascii="宋体" w:hAnsi="宋体" w:eastAsia="宋体" w:cs="宋体"/>
          <w:lang w:eastAsia="zh-CN"/>
        </w:rPr>
        <w:t>未初始化期间从机被误选中。</w:t>
      </w:r>
    </w:p>
    <w:p w14:paraId="2D878F17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电平匹配</w:t>
      </w:r>
      <w:r>
        <w:rPr>
          <w:rFonts w:hint="eastAsia" w:ascii="宋体" w:hAnsi="宋体" w:eastAsia="宋体" w:cs="宋体"/>
          <w:lang w:eastAsia="zh-CN"/>
        </w:rPr>
        <w:t>：跨电压域必须使用专用电平转换器件，禁止用电阻分压凑合；转换器带宽与延迟要满足目标速率要求。</w:t>
      </w:r>
    </w:p>
    <w:p w14:paraId="76F0B8AB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星型布线</w:t>
      </w:r>
      <w:r>
        <w:rPr>
          <w:rFonts w:hint="eastAsia" w:ascii="宋体" w:hAnsi="宋体" w:eastAsia="宋体" w:cs="宋体"/>
          <w:lang w:eastAsia="zh-CN"/>
        </w:rPr>
        <w:t>：多从机时应采用星型或短分支布线，避免长</w:t>
      </w:r>
      <w:r>
        <w:t xml:space="preserve"> stub</w:t>
      </w:r>
      <w:r>
        <w:rPr>
          <w:rFonts w:hint="eastAsia" w:ascii="宋体" w:hAnsi="宋体" w:eastAsia="宋体" w:cs="宋体"/>
          <w:lang w:eastAsia="zh-CN"/>
        </w:rPr>
        <w:t>。过长的分支线会引起反射与边沿劣化，必要时加缓冲器扇出。</w:t>
      </w:r>
    </w:p>
    <w:p w14:paraId="5681B5CA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高速端接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SCK </w:t>
      </w:r>
      <w:r>
        <w:rPr>
          <w:rFonts w:hint="eastAsia" w:ascii="宋体" w:hAnsi="宋体" w:eastAsia="宋体" w:cs="宋体"/>
          <w:lang w:eastAsia="zh-CN"/>
        </w:rPr>
        <w:t>频率较高或走线较长时，在驱动侧串</w:t>
      </w:r>
      <w:r>
        <w:t xml:space="preserve"> 22~50Ω </w:t>
      </w:r>
      <w:r>
        <w:rPr>
          <w:rFonts w:hint="eastAsia" w:ascii="宋体" w:hAnsi="宋体" w:eastAsia="宋体" w:cs="宋体"/>
          <w:lang w:eastAsia="zh-CN"/>
        </w:rPr>
        <w:t>电阻，并通过实测波形微调阻值与驱动强度。</w:t>
      </w:r>
    </w:p>
    <w:p w14:paraId="2757C128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等长控制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SCK </w:t>
      </w:r>
      <w:r>
        <w:rPr>
          <w:rFonts w:hint="eastAsia" w:ascii="宋体" w:hAnsi="宋体" w:eastAsia="宋体" w:cs="宋体"/>
          <w:lang w:eastAsia="zh-CN"/>
        </w:rPr>
        <w:t>与数据线应同组走线并控制长度偏差，使数据相对时钟的偏移远小于建立保持裕量；高速场合应按传播延迟定量核算。</w:t>
      </w:r>
    </w:p>
    <w:p w14:paraId="2E915A36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完整地平面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SPI </w:t>
      </w:r>
      <w:r>
        <w:rPr>
          <w:rFonts w:hint="eastAsia" w:ascii="宋体" w:hAnsi="宋体" w:eastAsia="宋体" w:cs="宋体"/>
          <w:lang w:eastAsia="zh-CN"/>
        </w:rPr>
        <w:t>走线下方须有连续地平面作为回流路径，严禁跨分割；走线应远离开关电源节点、电感、时钟源与射频区域。</w:t>
      </w:r>
    </w:p>
    <w:p w14:paraId="2403E466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模拟与数字隔离</w:t>
      </w:r>
      <w:r>
        <w:rPr>
          <w:rFonts w:hint="eastAsia" w:ascii="宋体" w:hAnsi="宋体" w:eastAsia="宋体" w:cs="宋体"/>
          <w:lang w:eastAsia="zh-CN"/>
        </w:rPr>
        <w:t>：当从机为</w:t>
      </w:r>
      <w:r>
        <w:t xml:space="preserve"> ADC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RF </w:t>
      </w:r>
      <w:r>
        <w:rPr>
          <w:rFonts w:hint="eastAsia" w:ascii="宋体" w:hAnsi="宋体" w:eastAsia="宋体" w:cs="宋体"/>
          <w:lang w:eastAsia="zh-CN"/>
        </w:rPr>
        <w:t>收发等敏感器件时，</w:t>
      </w:r>
      <w:r>
        <w:t xml:space="preserve">SPI </w:t>
      </w:r>
      <w:r>
        <w:rPr>
          <w:rFonts w:hint="eastAsia" w:ascii="宋体" w:hAnsi="宋体" w:eastAsia="宋体" w:cs="宋体"/>
          <w:lang w:eastAsia="zh-CN"/>
        </w:rPr>
        <w:t>走线应与模拟前端分区布局，必要时加屏蔽地过孔或串联阻尼电阻降低串扰。</w:t>
      </w:r>
    </w:p>
    <w:p w14:paraId="2A36D33E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电源去耦</w:t>
      </w:r>
      <w:r>
        <w:rPr>
          <w:rFonts w:hint="eastAsia" w:ascii="宋体" w:hAnsi="宋体" w:eastAsia="宋体" w:cs="宋体"/>
          <w:lang w:eastAsia="zh-CN"/>
        </w:rPr>
        <w:t>：每个从机电源就近放置去耦电容。</w:t>
      </w:r>
      <w:r>
        <w:t xml:space="preserve">SPI Flash </w:t>
      </w:r>
      <w:r>
        <w:rPr>
          <w:rFonts w:hint="eastAsia" w:ascii="宋体" w:hAnsi="宋体" w:eastAsia="宋体" w:cs="宋体"/>
          <w:lang w:eastAsia="zh-CN"/>
        </w:rPr>
        <w:t>在写入瞬间电流较大，电源跌落会直接造成数据错误。</w:t>
      </w:r>
    </w:p>
    <w:p w14:paraId="5E788F2F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IO 属性配置</w:t>
      </w:r>
      <w:r>
        <w:rPr>
          <w:rFonts w:hint="eastAsia" w:ascii="宋体" w:hAnsi="宋体" w:eastAsia="宋体" w:cs="宋体"/>
          <w:lang w:eastAsia="zh-CN"/>
        </w:rPr>
        <w:t>：主机侧</w:t>
      </w:r>
      <w:r>
        <w:t xml:space="preserve"> SPI </w:t>
      </w:r>
      <w:r>
        <w:rPr>
          <w:rFonts w:hint="eastAsia" w:ascii="宋体" w:hAnsi="宋体" w:eastAsia="宋体" w:cs="宋体"/>
          <w:lang w:eastAsia="zh-CN"/>
        </w:rPr>
        <w:t>引脚需正确配置为复用功能，并设置合适的驱动强度与压摆率，避免强驱动引起振铃或弱驱动导致边沿过缓。</w:t>
      </w:r>
    </w:p>
    <w:p w14:paraId="6E7FC0A2">
      <w:pPr>
        <w:pStyle w:val="00000a"/>
        <w:spacing w:line="312" w:lineRule="auto"/>
      </w:pPr>
      <w:bookmarkStart w:id="13" w:name="section-7"/>
      <w:bookmarkEnd w:id="13"/>
      <w:bookmarkStart w:id="14" w:name="_Toc_section_7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七、典型应用场景</w:t>
      </w:r>
      <w:bookmarkEnd w:id="14"/>
    </w:p>
    <w:p w14:paraId="00F37B18">
      <w:pPr>
        <w:jc w:val="both"/>
      </w:pPr>
      <w:r>
        <w:t xml:space="preserve">SPI </w:t>
      </w:r>
      <w:r>
        <w:rPr>
          <w:rFonts w:hint="eastAsia" w:ascii="宋体" w:hAnsi="宋体" w:eastAsia="宋体" w:cs="宋体"/>
          <w:lang w:eastAsia="zh-CN"/>
        </w:rPr>
        <w:t>凭借其高带宽被广泛应用于存储、数据转换、传感与显示等场景，各类应用的关注重点差异较大：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489271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应用对象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582531E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典型器件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601B48B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设计关注点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C8F1B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非易失存储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BA5EC4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SPI NOR Flash 、 EEPROM 、 FRAM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5DE18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写使能、擦除与  BUSY  轮询流程； XIP  与  Quad  模式的引脚复用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6D5213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数据转换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AFB26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ADC 、 DAC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FAF07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帧宽（ 12/16/24  位）、采样时钟抖动、转换完成信号的配合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7233DE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惯性传感器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DF4090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IMU 、加速度计、磁力计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5F1EA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FIFO  突发读取的长度限制、模式选择、中断引脚配合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1E5ED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显示与触控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47D795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OLED 、 TFT  驱动  IC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7A7B0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数据 / 命令切换（ D/C  线）、刷屏带宽计算、走线端接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AE9DAB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射频收发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83F6D5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LoRa 、 Sub-G 、 Wi-Fi  模组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802D7E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寄存器配置时序、突发读写长度限制、与射频走线的隔离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5FB17A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存储卡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9C798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MicroSD （ SPI  模式）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CF4782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初始化阶段的降速要求、命令响应等待周期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87C18B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端口扩展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141A7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数字电位器、 IO  扩展、移位寄存器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CCBB26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菊花链数据拼接、级联刷新独立性</w:t>
            </w:r>
          </w:p>
        </w:tc>
      </w:tr>
    </w:tbl>
    <w:p w14:paraId="27D8F104">
      <w:pPr>
        <w:pStyle w:val="00000a"/>
        <w:spacing w:line="312" w:lineRule="auto"/>
      </w:pPr>
      <w:bookmarkStart w:id="15" w:name="section-8"/>
      <w:bookmarkEnd w:id="15"/>
      <w:bookmarkStart w:id="16" w:name="_Toc_section_8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八、可靠性与测试验证</w:t>
      </w:r>
      <w:bookmarkEnd w:id="16"/>
    </w:p>
    <w:p w14:paraId="46026B9B">
      <w:pPr>
        <w:jc w:val="both"/>
      </w:pPr>
      <w:r>
        <w:t xml:space="preserve">SPI </w:t>
      </w:r>
      <w:r>
        <w:rPr>
          <w:rFonts w:hint="eastAsia" w:ascii="宋体" w:hAnsi="宋体" w:eastAsia="宋体" w:cs="宋体"/>
          <w:lang w:eastAsia="zh-CN"/>
        </w:rPr>
        <w:t>的工程问题集中在模式配置错误、片选时序违规与高速信号完整性三类。由于协议本身没有应答机制，任何错误都不会有硬件反馈，必须在设计阶段建立故障模式清单并在调试测试中逐条排查。</w:t>
      </w:r>
    </w:p>
    <w:p w14:paraId="78299274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（一）常见故障模式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29092A3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故障现象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4F78AE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可能原因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3FE570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排查建议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49C6D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读回全  0xFF  或全  0x00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BB070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MOSI/MISO  未连通或接反、从机未被选中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CF085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核对接线；测量  CS  是否真的拉低；确认从机已上电并完成初始化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268A4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数据整体偏移一位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6F9C3F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CPHA  配置错误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82287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切换  CPHA  后重测（ Mode 0  与  Mode 1  互换验证）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A684E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数据位顺序颠倒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DF0FD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MSB/LSB  位序配置错误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90BE4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修改主机位序配置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021C6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首字节错、后续正确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E3659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地址后缺少哑元周期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CBDE3A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按手册在地址与数据之间插入  dummy cycle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58CB7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只有第一次读正确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5B72AC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CS  未在帧间释放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2A869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检查  CS  是否每帧拉高；检查帧长是否为数据宽度的整数倍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7BE7B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多从机互相干扰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0E16E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未选中从机的  MISO  未进入高阻态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35E36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核对无关从机的驱动状态与  CS  电平；检查  CS  上升沿后从机释放时间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F0531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Flash  写入失败或写坏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C9D9B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未发写使能、未先擦除、未等待  BUSY 、跨页写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E96F7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补齐  0x06  写使能；先擦后写；轮询  BUSY ；按页边界分包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0FC58E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上电状态异常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D2BAD8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复位期间  CS  浮空导致误选中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7BCF3F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CS  增加弱上拉；检查主机  GPIO  上电默认状态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25F9B4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波形过冲、振铃严重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A57D5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阻抗不匹配、走线过长未端接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90471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驱动侧串  22~50Ω ；缩短走线；降低  IO  驱动强度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94763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高速下偶发误码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9E0D5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速率超出时序裕量、走线  skew  过大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59E2E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降速后对比验证；核算建立保持时间与走线长度差</w:t>
            </w:r>
          </w:p>
        </w:tc>
      </w:tr>
    </w:tbl>
    <w:p w14:paraId="6302F3B0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（二）测试要点</w:t>
      </w:r>
    </w:p>
    <w:p w14:paraId="4B6687AA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电气参数测量</w:t>
      </w:r>
      <w:r>
        <w:rPr>
          <w:rFonts w:hint="eastAsia" w:ascii="宋体" w:hAnsi="宋体" w:eastAsia="宋体" w:cs="宋体"/>
          <w:lang w:eastAsia="zh-CN"/>
        </w:rPr>
        <w:t>：用示波器测量</w:t>
      </w:r>
      <w:r>
        <w:t xml:space="preserve"> SCK </w:t>
      </w:r>
      <w:r>
        <w:rPr>
          <w:rFonts w:hint="eastAsia" w:ascii="宋体" w:hAnsi="宋体" w:eastAsia="宋体" w:cs="宋体"/>
          <w:lang w:eastAsia="zh-CN"/>
        </w:rPr>
        <w:t>频率、占空比、上升下降时间，确认不超过从机额定最大值，且高低电平满足器件</w:t>
      </w:r>
      <w:r>
        <w:t xml:space="preserve"> VIH/VIL </w:t>
      </w:r>
      <w:r>
        <w:rPr>
          <w:rFonts w:hint="eastAsia" w:ascii="宋体" w:hAnsi="宋体" w:eastAsia="宋体" w:cs="宋体"/>
          <w:lang w:eastAsia="zh-CN"/>
        </w:rPr>
        <w:t>要求。</w:t>
      </w:r>
    </w:p>
    <w:p w14:paraId="7055FCE4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建立保持裕量</w:t>
      </w:r>
      <w:r>
        <w:rPr>
          <w:rFonts w:hint="eastAsia" w:ascii="宋体" w:hAnsi="宋体" w:eastAsia="宋体" w:cs="宋体"/>
          <w:lang w:eastAsia="zh-CN"/>
        </w:rPr>
        <w:t>：在数据线上测量相对采样边沿的建立时间与保持时间并量化裕量，不能仅凭</w:t>
      </w:r>
      <w:r>
        <w:t>"</w:t>
      </w:r>
      <w:r>
        <w:rPr>
          <w:rFonts w:hint="eastAsia" w:ascii="宋体" w:hAnsi="宋体" w:eastAsia="宋体" w:cs="宋体"/>
          <w:lang w:eastAsia="zh-CN"/>
        </w:rPr>
        <w:t>能通信</w:t>
      </w:r>
      <w:r>
        <w:t>"</w:t>
      </w:r>
      <w:r>
        <w:rPr>
          <w:rFonts w:hint="eastAsia" w:ascii="宋体" w:hAnsi="宋体" w:eastAsia="宋体" w:cs="宋体"/>
          <w:lang w:eastAsia="zh-CN"/>
        </w:rPr>
        <w:t>判定合格。</w:t>
      </w:r>
    </w:p>
    <w:p w14:paraId="4DF070A6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片选时序验证</w:t>
      </w:r>
      <w:r>
        <w:rPr>
          <w:rFonts w:hint="eastAsia" w:ascii="宋体" w:hAnsi="宋体" w:eastAsia="宋体" w:cs="宋体"/>
          <w:lang w:eastAsia="zh-CN"/>
        </w:rPr>
        <w:t>：逐项验证</w:t>
      </w:r>
      <w:r>
        <w:t xml:space="preserve"> tCSS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tCSH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CS </w:t>
      </w:r>
      <w:r>
        <w:rPr>
          <w:rFonts w:hint="eastAsia" w:ascii="宋体" w:hAnsi="宋体" w:eastAsia="宋体" w:cs="宋体"/>
          <w:lang w:eastAsia="zh-CN"/>
        </w:rPr>
        <w:t>帧间隔满足手册要求。</w:t>
      </w:r>
    </w:p>
    <w:p w14:paraId="2BE2FE76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波形质量</w:t>
      </w:r>
      <w:r>
        <w:rPr>
          <w:rFonts w:hint="eastAsia" w:ascii="宋体" w:hAnsi="宋体" w:eastAsia="宋体" w:cs="宋体"/>
          <w:lang w:eastAsia="zh-CN"/>
        </w:rPr>
        <w:t>：检查有无过冲、振铃、台阶与地弹，必要时调整端接电阻与驱动强度。</w:t>
      </w:r>
    </w:p>
    <w:p w14:paraId="376FA8C6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极限条件验证</w:t>
      </w:r>
      <w:r>
        <w:rPr>
          <w:rFonts w:hint="eastAsia" w:ascii="宋体" w:hAnsi="宋体" w:eastAsia="宋体" w:cs="宋体"/>
          <w:lang w:eastAsia="zh-CN"/>
        </w:rPr>
        <w:t>：在高低温、极限工作电压条件下重复上述测量。</w:t>
      </w:r>
    </w:p>
    <w:p w14:paraId="36066C50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压力与一致性测试</w:t>
      </w:r>
      <w:r>
        <w:rPr>
          <w:rFonts w:hint="eastAsia" w:ascii="宋体" w:hAnsi="宋体" w:eastAsia="宋体" w:cs="宋体"/>
          <w:lang w:eastAsia="zh-CN"/>
        </w:rPr>
        <w:t>：连续读写循环，写入有规律的数据并做逐字节校验或</w:t>
      </w:r>
      <w:r>
        <w:t xml:space="preserve"> CRC </w:t>
      </w:r>
      <w:r>
        <w:rPr>
          <w:rFonts w:hint="eastAsia" w:ascii="宋体" w:hAnsi="宋体" w:eastAsia="宋体" w:cs="宋体"/>
          <w:lang w:eastAsia="zh-CN"/>
        </w:rPr>
        <w:t>校验，覆盖跨页、突发、菊花链最长帧等关键路径，统计误码率与重试次数。</w:t>
      </w:r>
    </w:p>
    <w:p w14:paraId="5EF94767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多从机并发验证</w:t>
      </w:r>
      <w:r>
        <w:rPr>
          <w:rFonts w:hint="eastAsia" w:ascii="宋体" w:hAnsi="宋体" w:eastAsia="宋体" w:cs="宋体"/>
          <w:lang w:eastAsia="zh-CN"/>
        </w:rPr>
        <w:t>：分时切换所有从机，确认无互相干扰与总线冲突。</w:t>
      </w:r>
    </w:p>
    <w:p w14:paraId="4EF58FF3">
      <w:pPr>
        <w:pStyle w:val="00000a"/>
        <w:spacing w:line="312" w:lineRule="auto"/>
      </w:pPr>
      <w:bookmarkStart w:id="17" w:name="section-9"/>
      <w:bookmarkEnd w:id="17"/>
      <w:bookmarkStart w:id="18" w:name="_Toc_section_9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九、设计检查清单</w:t>
      </w:r>
      <w:bookmarkEnd w:id="18"/>
    </w:p>
    <w:p w14:paraId="193905E4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已确认所有从机均支持目标</w:t>
      </w:r>
      <w:r>
        <w:t xml:space="preserve"> SCK </w:t>
      </w:r>
      <w:r>
        <w:rPr>
          <w:rFonts w:hint="eastAsia" w:ascii="宋体" w:hAnsi="宋体" w:eastAsia="宋体" w:cs="宋体"/>
          <w:lang w:eastAsia="zh-CN"/>
        </w:rPr>
        <w:t>频率，且主机分频配置正确。</w:t>
      </w:r>
    </w:p>
    <w:p w14:paraId="1A8633F0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已逐一核对每个从机的</w:t>
      </w:r>
      <w:r>
        <w:t xml:space="preserve"> CPOL/CPHA </w:t>
      </w:r>
      <w:r>
        <w:rPr>
          <w:rFonts w:hint="eastAsia" w:ascii="宋体" w:hAnsi="宋体" w:eastAsia="宋体" w:cs="宋体"/>
          <w:lang w:eastAsia="zh-CN"/>
        </w:rPr>
        <w:t>模式，主机配置与之一致。</w:t>
      </w:r>
    </w:p>
    <w:p w14:paraId="43A2BD81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已确认数据帧宽度与位序（</w:t>
      </w:r>
      <w:r>
        <w:t>MSB/LSB first</w:t>
      </w:r>
      <w:r>
        <w:rPr>
          <w:rFonts w:hint="eastAsia" w:ascii="宋体" w:hAnsi="宋体" w:eastAsia="宋体" w:cs="宋体"/>
          <w:lang w:eastAsia="zh-CN"/>
        </w:rPr>
        <w:t>）配置正确。</w:t>
      </w:r>
    </w:p>
    <w:p w14:paraId="36827F5A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每个从机均有独立</w:t>
      </w:r>
      <w:r>
        <w:t xml:space="preserve"> CS </w:t>
      </w:r>
      <w:r>
        <w:rPr>
          <w:rFonts w:hint="eastAsia" w:ascii="宋体" w:hAnsi="宋体" w:eastAsia="宋体" w:cs="宋体"/>
          <w:lang w:eastAsia="zh-CN"/>
        </w:rPr>
        <w:t>信号，且已配置弱上拉。</w:t>
      </w:r>
    </w:p>
    <w:p w14:paraId="53E6A1A7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已核实</w:t>
      </w:r>
      <w:r>
        <w:t xml:space="preserve"> tCSS</w:t>
      </w:r>
      <w:r>
        <w:rPr>
          <w:rFonts w:hint="eastAsia" w:ascii="宋体" w:hAnsi="宋体" w:eastAsia="宋体" w:cs="宋体"/>
          <w:lang w:eastAsia="zh-CN"/>
        </w:rPr>
        <w:t>、</w:t>
      </w:r>
      <w:r>
        <w:t>tCSH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tCS </w:t>
      </w:r>
      <w:r>
        <w:rPr>
          <w:rFonts w:hint="eastAsia" w:ascii="宋体" w:hAnsi="宋体" w:eastAsia="宋体" w:cs="宋体"/>
          <w:lang w:eastAsia="zh-CN"/>
        </w:rPr>
        <w:t>三项片选时序，必要时改为软件控制</w:t>
      </w:r>
      <w:r>
        <w:t xml:space="preserve"> CS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247B733B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已按手册插入哑元周期，读写序列与器件时序图一致。</w:t>
      </w:r>
    </w:p>
    <w:p w14:paraId="339032FD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跨电平域部分已使用专用电平转换器件，带宽与延迟满足要求。</w:t>
      </w:r>
    </w:p>
    <w:p w14:paraId="3D6EF82F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多从机采用星型或短分支布线，无长</w:t>
      </w:r>
      <w:r>
        <w:t xml:space="preserve"> stub</w:t>
      </w:r>
      <w:r>
        <w:rPr>
          <w:rFonts w:hint="eastAsia" w:ascii="宋体" w:hAnsi="宋体" w:eastAsia="宋体" w:cs="宋体"/>
          <w:lang w:eastAsia="zh-CN"/>
        </w:rPr>
        <w:t>，走线未跨分割。</w:t>
      </w:r>
    </w:p>
    <w:p w14:paraId="10023C3A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高速走线已完成端接，实测波形无明显过冲与振铃。</w:t>
      </w:r>
    </w:p>
    <w:p w14:paraId="029589D7">
      <w:pPr>
        <w:pStyle w:val="00002c"/>
        <w:spacing w:after="72"/>
      </w:pPr>
      <w:r>
        <w:t xml:space="preserve">SCK </w:t>
      </w:r>
      <w:r>
        <w:rPr>
          <w:rFonts w:hint="eastAsia" w:ascii="宋体" w:hAnsi="宋体" w:eastAsia="宋体" w:cs="宋体"/>
          <w:lang w:eastAsia="zh-CN"/>
        </w:rPr>
        <w:t>与数据线长度偏差受控，建立保持裕量已量化。</w:t>
      </w:r>
    </w:p>
    <w:p w14:paraId="3DB7BCD1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从机为模拟敏感器件时已完成分区与隔离设计。</w:t>
      </w:r>
    </w:p>
    <w:p w14:paraId="24EC8BE7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电源去耦电容已就近配置。</w:t>
      </w:r>
    </w:p>
    <w:p w14:paraId="2A63D1F7">
      <w:pPr>
        <w:pStyle w:val="00002c"/>
        <w:spacing w:after="72"/>
      </w:pPr>
      <w:r>
        <w:t xml:space="preserve">Flash </w:t>
      </w:r>
      <w:r>
        <w:rPr>
          <w:rFonts w:hint="eastAsia" w:ascii="宋体" w:hAnsi="宋体" w:eastAsia="宋体" w:cs="宋体"/>
          <w:lang w:eastAsia="zh-CN"/>
        </w:rPr>
        <w:t>类器件已完成写使能、擦除、</w:t>
      </w:r>
      <w:r>
        <w:t xml:space="preserve">BUSY </w:t>
      </w:r>
      <w:r>
        <w:rPr>
          <w:rFonts w:hint="eastAsia" w:ascii="宋体" w:hAnsi="宋体" w:eastAsia="宋体" w:cs="宋体"/>
          <w:lang w:eastAsia="zh-CN"/>
        </w:rPr>
        <w:t>轮询与页边界处理。</w:t>
      </w:r>
    </w:p>
    <w:p w14:paraId="1F865F7B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已完成高低温与极限电压下的电气与时序裕量验证。</w:t>
      </w:r>
    </w:p>
    <w:p w14:paraId="3D0E5813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软件层已增加超时重试与数据校验机制，弥补</w:t>
      </w:r>
      <w:r>
        <w:t xml:space="preserve"> SPI </w:t>
      </w:r>
      <w:r>
        <w:rPr>
          <w:rFonts w:hint="eastAsia" w:ascii="宋体" w:hAnsi="宋体" w:eastAsia="宋体" w:cs="宋体"/>
          <w:lang w:eastAsia="zh-CN"/>
        </w:rPr>
        <w:t>无应答机制的不足。</w:t>
      </w:r>
    </w:p>
    <w:p w14:paraId="19593E8F">
      <w:pPr>
        <w:spacing w:after="0"/>
        <w:jc w:val="both"/>
      </w:pPr>
      <w:r>
        <w:rPr>
          <w:rFonts w:hint="eastAsia" w:ascii="宋体" w:hAnsi="宋体" w:eastAsia="宋体" w:cs="宋体"/>
          <w:lang w:eastAsia="zh-CN"/>
        </w:rPr>
        <w:t>注：本文为</w:t>
      </w:r>
      <w:r>
        <w:t xml:space="preserve"> SPI </w:t>
      </w:r>
      <w:r>
        <w:rPr>
          <w:rFonts w:hint="eastAsia" w:ascii="宋体" w:hAnsi="宋体" w:eastAsia="宋体" w:cs="宋体"/>
          <w:lang w:eastAsia="zh-CN"/>
        </w:rPr>
        <w:t>接口的通用设计说明。</w:t>
      </w:r>
      <w:r>
        <w:t xml:space="preserve">SPI </w:t>
      </w:r>
      <w:r>
        <w:rPr>
          <w:rFonts w:hint="eastAsia" w:ascii="宋体" w:hAnsi="宋体" w:eastAsia="宋体" w:cs="宋体"/>
          <w:lang w:eastAsia="zh-CN"/>
        </w:rPr>
        <w:t>没有统一的帧格式标准，具体项目的命令集、时序参数与速率上限最终以所用主控制器与从器件的数据手册为准，关键时序应在样板阶段通过实测确定。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04B6FF6">
    <w:pPr>
      <w:pStyle w:val="000006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">
    <w:abstractNumId w:val="0"/>
    <w:lvlOverride w:ilvl="0">
      <w:startOverride w:val="1"/>
    </w:lvlOverride>
  </w:num>
  <w:num w:numId="5">
    <w:abstractNumId w:val="4"/>
  </w:num>
  <w:num w:numId="6">
    <w:abstractNumId w:val="0"/>
  </w:num>
  <w:num w:numId="7">
    <w:abstractNumId w:val="3"/>
  </w:num>
  <w:num w:numId="4">
    <w:abstractNumId w:val="5"/>
  </w:num>
  <w:num w:numId="1">
    <w:abstractNumId w:val="0"/>
    <w:lvlOverride w:ilvl="0">
      <w:startOverride w:val="1"/>
    </w:lvlOverride>
  </w:num>
  <w:num w:numId="9">
    <w:abstractNumId w:val="1"/>
  </w:num>
  <w:num w:numId="2">
    <w:abstractNumId w:val="0"/>
    <w:lvlOverride w:ilvl="0">
      <w:startOverride w:val="1"/>
    </w:lvlOverride>
  </w:num>
  <w:num w:numId="8">
    <w:abstractNumId w:val="2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Light Shading Accent 2" w:uiPriority="60" w:semiHidden="0" w:unhideWhenUsed="0"/>
    <w:lsdException w:name="Colorful Grid Accent 4" w:uiPriority="73" w:semiHidden="0" w:unhideWhenUsed="0"/>
    <w:lsdException w:name="Medium Shading 2 Accent 1" w:uiPriority="64" w:semiHidden="0" w:unhideWhenUsed="0"/>
    <w:lsdException w:name="Dark List Accent 1" w:uiPriority="70" w:semiHidden="0" w:unhideWhenUsed="0"/>
    <w:lsdException w:name="Emphasis" w:uiPriority="20" w:semiHidden="0" w:unhideWhenUsed="0" w:qFormat="1"/>
    <w:lsdException w:name="Colorful Grid Accent 2" w:uiPriority="73" w:semiHidden="0" w:unhideWhenUsed="0"/>
    <w:lsdException w:name="toc 5" w:uiPriority="39"/>
    <w:lsdException w:name="toc 7" w:uiPriority="39"/>
    <w:lsdException w:name="toc 1" w:uiPriority="39"/>
    <w:lsdException w:name="Light List Accent 5" w:uiPriority="61" w:semiHidden="0" w:unhideWhenUsed="0"/>
    <w:lsdException w:name="Title" w:uiPriority="10" w:semiHidden="0" w:unhideWhenUsed="0" w:qFormat="1"/>
    <w:lsdException w:name="Medium List 2 Accent 2" w:uiPriority="66" w:semiHidden="0" w:unhideWhenUsed="0"/>
    <w:lsdException w:name="Dark List" w:uiPriority="70" w:semiHidden="0" w:unhideWhenUsed="0"/>
    <w:lsdException w:name="Medium List 2 Accent 4" w:uiPriority="66" w:semiHidden="0" w:unhideWhenUsed="0"/>
    <w:lsdException w:name="Intense Emphasis" w:uiPriority="21" w:semiHidden="0" w:unhideWhenUsed="0" w:qFormat="1"/>
    <w:lsdException w:name="Colorful Shading Accent 1" w:uiPriority="71" w:semiHidden="0" w:unhideWhenUsed="0"/>
    <w:lsdException w:name="heading 5" w:uiPriority="9" w:qFormat="1"/>
    <w:lsdException w:name="Colorful Shading Accent 3" w:uiPriority="71" w:semiHidden="0" w:unhideWhenUsed="0"/>
    <w:lsdException w:name="Colorful List Accent 3" w:uiPriority="72" w:semiHidden="0" w:unhideWhenUsed="0"/>
    <w:lsdException w:name="Medium List 1 Accent 2" w:uiPriority="65" w:semiHidden="0" w:unhideWhenUsed="0"/>
    <w:lsdException w:name="Colorful Shading Accent 2" w:uiPriority="71" w:semiHidden="0" w:unhideWhenUsed="0"/>
    <w:lsdException w:name="Quote" w:uiPriority="29" w:semiHidden="0" w:unhideWhenUsed="0" w:qFormat="1"/>
    <w:lsdException w:name="Dark List Accent 4" w:uiPriority="70" w:semiHidden="0" w:unhideWhenUsed="0"/>
    <w:lsdException w:name="Medium Grid 1 Accent 2" w:uiPriority="67" w:semiHidden="0" w:unhideWhenUsed="0"/>
    <w:lsdException w:name="Light Grid Accent 6" w:uiPriority="62" w:semiHidden="0" w:unhideWhenUsed="0"/>
    <w:lsdException w:name="Medium Shading 2 Accent 2" w:uiPriority="64" w:semiHidden="0" w:unhideWhenUsed="0"/>
    <w:lsdException w:name="Medium Grid 2 Accent 4" w:uiPriority="68" w:semiHidden="0" w:unhideWhenUsed="0"/>
    <w:lsdException w:name="Light Grid" w:uiPriority="62" w:semiHidden="0" w:unhideWhenUsed="0"/>
    <w:lsdException w:name="Medium Grid 2 Accent 6" w:uiPriority="68" w:semiHidden="0" w:unhideWhenUsed="0"/>
    <w:lsdException w:name="Intense Reference" w:uiPriority="32" w:semiHidden="0" w:unhideWhenUsed="0" w:qFormat="1"/>
    <w:lsdException w:name="Medium Grid 1 Accent 6" w:uiPriority="67" w:semiHidden="0" w:unhideWhenUsed="0"/>
    <w:lsdException w:name="Medium Grid 3 Accent 6" w:uiPriority="69" w:semiHidden="0" w:unhideWhenUsed="0"/>
    <w:lsdException w:name="Medium List 1 Accent 4" w:uiPriority="65" w:semiHidden="0" w:unhideWhenUsed="0"/>
    <w:lsdException w:name="Light Shading Accent 6" w:uiPriority="60" w:semiHidden="0" w:unhideWhenUsed="0"/>
    <w:lsdException w:name="Colorful Grid Accent 5" w:uiPriority="73" w:semiHidden="0" w:unhideWhenUsed="0"/>
    <w:lsdException w:name="Placeholder Text" w:unhideWhenUsed="0"/>
    <w:lsdException w:name="Colorful Grid Accent 6" w:uiPriority="73" w:semiHidden="0" w:unhideWhenUsed="0"/>
    <w:lsdException w:name="Medium Shading 1 Accent 5" w:uiPriority="63" w:semiHidden="0" w:unhideWhenUsed="0"/>
    <w:lsdException w:name="Medium Shading 1 Accent 3" w:uiPriority="63" w:semiHidden="0" w:unhideWhenUsed="0"/>
    <w:lsdException w:name="TOC Heading" w:uiPriority="39" w:qFormat="1"/>
    <w:lsdException w:name="Medium Shading 1" w:uiPriority="63" w:semiHidden="0" w:unhideWhenUsed="0"/>
    <w:lsdException w:name="toc 9" w:uiPriority="39"/>
    <w:lsdException w:name="Medium Grid 3" w:uiPriority="69" w:semiHidden="0" w:unhideWhenUsed="0"/>
    <w:lsdException w:name="Medium Shading 2 Accent 5" w:uiPriority="64" w:semiHidden="0" w:unhideWhenUsed="0"/>
    <w:lsdException w:name="Dark List Accent 2" w:uiPriority="70" w:semiHidden="0" w:unhideWhenUsed="0"/>
    <w:lsdException w:name="Medium Grid 2 Accent 5" w:uiPriority="68" w:semiHidden="0" w:unhideWhenUsed="0"/>
    <w:lsdException w:name="Medium Grid 1 Accent 1" w:uiPriority="67" w:semiHidden="0" w:unhideWhenUsed="0"/>
    <w:lsdException w:name="Book Title" w:uiPriority="33" w:semiHidden="0" w:unhideWhenUsed="0" w:qFormat="1"/>
    <w:lsdException w:name="Colorful List Accent 5" w:uiPriority="72" w:semiHidden="0" w:unhideWhenUsed="0"/>
    <w:lsdException w:name="Medium Grid 1 Accent 5" w:uiPriority="67" w:semiHidden="0" w:unhideWhenUsed="0"/>
    <w:lsdException w:name="Colorful List Accent 1" w:uiPriority="72" w:semiHidden="0" w:unhideWhenUsed="0"/>
    <w:lsdException w:name="Light Grid Accent 5" w:uiPriority="62" w:semiHidden="0" w:unhideWhenUsed="0"/>
    <w:lsdException w:name="Light List" w:uiPriority="61" w:semiHidden="0" w:unhideWhenUsed="0"/>
    <w:lsdException w:name="Medium Grid 3 Accent 3" w:uiPriority="69" w:semiHidden="0" w:unhideWhenUsed="0"/>
    <w:lsdException w:name="Medium List 1 Accent 6" w:uiPriority="65" w:semiHidden="0" w:unhideWhenUsed="0"/>
    <w:lsdException w:name="Medium Grid 2 Accent 1" w:uiPriority="68" w:semiHidden="0" w:unhideWhenUsed="0"/>
    <w:lsdException w:name="heading 2" w:uiPriority="9" w:qFormat="1"/>
    <w:lsdException w:name="Colorful List" w:uiPriority="72" w:semiHidden="0" w:unhideWhenUsed="0"/>
    <w:lsdException w:name="heading 8" w:uiPriority="9" w:qFormat="1"/>
    <w:lsdException w:name="heading 4" w:uiPriority="9" w:qFormat="1"/>
    <w:lsdException w:name="Medium List 1" w:uiPriority="65" w:semiHidden="0" w:unhideWhenUsed="0"/>
    <w:lsdException w:name="Strong" w:uiPriority="22" w:semiHidden="0" w:unhideWhenUsed="0" w:qFormat="1"/>
    <w:lsdException w:name="Subtle Reference" w:uiPriority="31" w:semiHidden="0" w:unhideWhenUsed="0" w:qFormat="1"/>
    <w:lsdException w:name="Light Grid Accent 3" w:uiPriority="62" w:semiHidden="0" w:unhideWhenUsed="0"/>
    <w:lsdException w:name="toc 3" w:uiPriority="39"/>
    <w:lsdException w:name="heading 1" w:uiPriority="9" w:semiHidden="0" w:unhideWhenUsed="0" w:qFormat="1"/>
    <w:lsdException w:name="Colorful Grid Accent 3" w:uiPriority="73" w:semiHidden="0" w:unhideWhenUsed="0"/>
    <w:lsdException w:name="Light Shading Accent 3" w:uiPriority="60" w:semiHidden="0" w:unhideWhenUsed="0"/>
    <w:lsdException w:name="Colorful Grid" w:uiPriority="73" w:semiHidden="0" w:unhideWhenUsed="0"/>
    <w:lsdException w:name="Light List Accent 3" w:uiPriority="61" w:semiHidden="0" w:unhideWhenUsed="0"/>
    <w:lsdException w:name="Medium Shading 2 Accent 6" w:uiPriority="64" w:semiHidden="0" w:unhideWhenUsed="0"/>
    <w:lsdException w:name="Light List Accent 1" w:uiPriority="61" w:semiHidden="0" w:unhideWhenUsed="0"/>
    <w:lsdException w:name="caption" w:uiPriority="35" w:qFormat="1"/>
    <w:lsdException w:name="Bibliography" w:uiPriority="37"/>
    <w:lsdException w:name="Light Grid Accent 4" w:uiPriority="62" w:semiHidden="0" w:unhideWhenUsed="0"/>
    <w:lsdException w:name="toc 6" w:uiPriority="39"/>
    <w:lsdException w:name="Medium Shading 1 Accent 6" w:uiPriority="63" w:semiHidden="0" w:unhideWhenUsed="0"/>
    <w:lsdException w:name="Medium List 2 Accent 3" w:uiPriority="66" w:semiHidden="0" w:unhideWhenUsed="0"/>
    <w:lsdException w:name="Medium List 1 Accent 3" w:uiPriority="65" w:semiHidden="0" w:unhideWhenUsed="0"/>
    <w:lsdException w:name="heading 7" w:uiPriority="9" w:qFormat="1"/>
    <w:lsdException w:name="Medium List 1 Accent 1" w:uiPriority="65" w:semiHidden="0" w:unhideWhenUsed="0"/>
    <w:lsdException w:name="Medium Grid 2 Accent 2" w:uiPriority="68" w:semiHidden="0" w:unhideWhenUsed="0"/>
    <w:lsdException w:name="Medium List 1 Accent 5" w:uiPriority="65" w:semiHidden="0" w:unhideWhenUsed="0"/>
    <w:lsdException w:name="Medium Grid 3 Accent 2" w:uiPriority="69" w:semiHidden="0" w:unhideWhenUsed="0"/>
    <w:lsdException w:name="Colorful Shading Accent 5" w:uiPriority="71" w:semiHidden="0" w:unhideWhenUsed="0"/>
    <w:lsdException w:name="Colorful List Accent 4" w:uiPriority="72" w:semiHidden="0" w:unhideWhenUsed="0"/>
    <w:lsdException w:name="Medium List 2 Accent 5" w:uiPriority="66" w:semiHidden="0" w:unhideWhenUsed="0"/>
    <w:lsdException w:name="Dark List Accent 3" w:uiPriority="70" w:semiHidden="0" w:unhideWhenUsed="0"/>
    <w:lsdException w:name="Subtle Emphasis" w:uiPriority="19" w:semiHidden="0" w:unhideWhenUsed="0" w:qFormat="1"/>
    <w:lsdException w:name="Colorful List Accent 2" w:uiPriority="72" w:semiHidden="0" w:unhideWhenUsed="0"/>
    <w:lsdException w:name="Medium Grid 1 Accent 4" w:uiPriority="67" w:semiHidden="0" w:unhideWhenUsed="0"/>
    <w:lsdException w:name="Medium List 2" w:uiPriority="66" w:semiHidden="0" w:unhideWhenUsed="0"/>
    <w:lsdException w:name="Light List Accent 6" w:uiPriority="61" w:semiHidden="0" w:unhideWhenUsed="0"/>
    <w:lsdException w:name="Medium Shading 1 Accent 1" w:uiPriority="63" w:semiHidden="0" w:unhideWhenUsed="0"/>
    <w:lsdException w:name="Colorful Shading Accent 4" w:uiPriority="71" w:semiHidden="0" w:unhideWhenUsed="0"/>
    <w:lsdException w:name="Light Shading Accent 5" w:uiPriority="60" w:semiHidden="0" w:unhideWhenUsed="0"/>
    <w:lsdException w:name="Light Shading Accent 1" w:uiPriority="60" w:semiHidden="0" w:unhideWhenUsed="0"/>
    <w:lsdException w:name="List Paragraph" w:uiPriority="34" w:semiHidden="0" w:unhideWhenUsed="0" w:qFormat="1"/>
    <w:lsdException w:name="Intense Quote" w:uiPriority="30" w:semiHidden="0" w:unhideWhenUsed="0" w:qFormat="1"/>
    <w:lsdException w:name="Subtitle" w:uiPriority="11" w:semiHidden="0" w:unhideWhenUsed="0" w:qFormat="1"/>
    <w:lsdException w:name="Colorful Shading" w:uiPriority="71" w:semiHidden="0" w:unhideWhenUsed="0"/>
    <w:lsdException w:name="Colorful Grid Accent 1" w:uiPriority="73" w:semiHidden="0" w:unhideWhenUsed="0"/>
    <w:lsdException w:name="Table Grid" w:uiPriority="59" w:semiHidden="0" w:unhideWhenUsed="0"/>
    <w:lsdException w:name="Dark List Accent 5" w:uiPriority="70" w:semiHidden="0" w:unhideWhenUsed="0"/>
    <w:lsdException w:name="Medium Shading 1 Accent 4" w:uiPriority="63" w:semiHidden="0" w:unhideWhenUsed="0"/>
    <w:lsdException w:name="Medium Grid 1" w:uiPriority="67" w:semiHidden="0" w:unhideWhenUsed="0"/>
    <w:lsdException w:name="Medium Grid 1 Accent 3" w:uiPriority="67" w:semiHidden="0" w:unhideWhenUsed="0"/>
    <w:lsdException w:name="Light List Accent 4" w:uiPriority="61" w:semiHidden="0" w:unhideWhenUsed="0"/>
    <w:lsdException w:name="Medium Grid 2" w:uiPriority="68" w:semiHidden="0" w:unhideWhenUsed="0"/>
    <w:lsdException w:name="Medium Grid 3 Accent 1" w:uiPriority="69" w:semiHidden="0" w:unhideWhenUsed="0"/>
    <w:lsdException w:name="Default Paragraph Font" w:uiPriority="1"/>
    <w:lsdException w:name="Medium Shading 2 Accent 3" w:uiPriority="64" w:semiHidden="0" w:unhideWhenUsed="0"/>
    <w:lsdException w:name="heading 9" w:uiPriority="9" w:qFormat="1"/>
    <w:lsdException w:name="Medium List 2 Accent 6" w:uiPriority="66" w:semiHidden="0" w:unhideWhenUsed="0"/>
    <w:lsdException w:name="Revision" w:unhideWhenUsed="0"/>
    <w:lsdException w:name="Medium List 2 Accent 1" w:uiPriority="66" w:semiHidden="0" w:unhideWhenUsed="0"/>
    <w:lsdException w:name="toc 2" w:uiPriority="39"/>
    <w:lsdException w:name="Colorful List Accent 6" w:uiPriority="72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toc 4" w:uiPriority="39"/>
    <w:lsdException w:name="Normal" w:uiPriority="0" w:semiHidden="0" w:unhideWhenUsed="0" w:qFormat="1"/>
    <w:lsdException w:name="Medium Grid 3 Accent 4" w:uiPriority="69" w:semiHidden="0" w:unhideWhenUsed="0"/>
    <w:lsdException w:name="Light List Accent 2" w:uiPriority="61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heading 3" w:uiPriority="9" w:qFormat="1"/>
    <w:lsdException w:name="Medium Shading 2 Accent 4" w:uiPriority="64" w:semiHidden="0" w:unhideWhenUsed="0"/>
    <w:lsdException w:name="No Spacing" w:uiPriority="1" w:semiHidden="0" w:unhideWhenUsed="0" w:qFormat="1"/>
    <w:lsdException w:name="Light Shading" w:uiPriority="60" w:semiHidden="0" w:unhideWhenUsed="0"/>
    <w:lsdException w:name="Medium Shading 2" w:uiPriority="64" w:semiHidden="0" w:unhideWhenUsed="0"/>
    <w:lsdException w:name="Light Grid Accent 1" w:uiPriority="62" w:semiHidden="0" w:unhideWhenUsed="0"/>
    <w:lsdException w:name="toc 8" w:uiPriority="39"/>
    <w:lsdException w:name="heading 6" w:uiPriority="9" w:qFormat="1"/>
    <w:lsdException w:name="Light Shading Accent 4" w:uiPriority="60" w:semiHidden="0" w:unhideWhenUsed="0"/>
    <w:lsdException w:name="Medium Grid 3 Accent 5" w:uiPriority="69" w:semiHidden="0" w:unhideWhenUsed="0"/>
    <w:lsdException w:name="Medium Grid 2 Accent 3" w:uiPriority="68" w:semiHidden="0" w:unhideWhenUsed="0"/>
  </w:latentStyles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336" w:after="192" w:line="265" w:lineRule="auto"/>
      <w:outlineLvl w:val="2"/>
    </w:pPr>
    <w:rPr>
      <w:rFonts w:ascii="黑体" w:hAnsi="黑体" w:eastAsia="黑体"/>
      <w:b w:val="1"/>
      <w:bCs w:val="1"/>
      <w:color w:val="1F3864"/>
      <w:sz w:val="26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336" w:after="192" w:line="265" w:lineRule="auto"/>
      <w:outlineLvl w:val="1"/>
    </w:pPr>
    <w:rPr>
      <w:rFonts w:ascii="黑体" w:hAnsi="黑体" w:eastAsia="黑体"/>
      <w:b w:val="1"/>
      <w:bCs w:val="1"/>
      <w:color w:val="1F3864"/>
      <w:sz w:val="30"/>
      <w:szCs w:val="26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336" w:after="192" w:line="265" w:lineRule="auto"/>
      <w:outlineLvl w:val="3"/>
    </w:pPr>
    <w:rPr>
      <w:rFonts w:ascii="黑体" w:hAnsi="黑体" w:eastAsia="黑体"/>
      <w:b w:val="1"/>
      <w:bCs w:val="1"/>
      <w:i w:val="1"/>
      <w:iCs w:val="1"/>
      <w:color w:val="1F3864"/>
      <w:sz w:val="24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02" w:default="1">
    <w:name w:val="Normal"/>
    <w:qFormat w:val="1"/>
    <w:rsid w:val="00FC693F"/>
    <w:pPr>
      <w:spacing w:after="192" w:line="326" w:lineRule="auto"/>
      <w:jc w:val="both"/>
    </w:pPr>
    <w:rPr>
      <w:rFonts w:ascii="宋体" w:hAnsi="宋体" w:eastAsia="宋体"/>
      <w:color w:val="1A1A1A"/>
      <w:sz w:val="22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336" w:after="192" w:line="265" w:lineRule="auto"/>
      <w:outlineLvl w:val="0"/>
    </w:pPr>
    <w:rPr>
      <w:rFonts w:ascii="黑体" w:hAnsi="黑体" w:eastAsia="黑体"/>
      <w:b w:val="1"/>
      <w:bCs w:val="1"/>
      <w:color w:val="1F3864"/>
      <w:sz w:val="52"/>
      <w:szCs w:val="28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7"/>
      </w:numPr>
      <w:contextualSpacing w:val="1"/>
    </w:p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8"/>
      </w:numPr>
      <w:contextualSpacing w:val="1"/>
    </w:pPr>
  </w:style>
  <w:style w:type="character" w:styleId="000005" w:default="1">
    <w:name w:val="Default Paragraph Font"/>
    <w:uiPriority w:val="1"/>
    <w:semiHidden w:val="1"/>
    <w:unhideWhenUsed w:val="1"/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9"/>
      </w:numPr>
      <w:contextualSpacing w:val="1"/>
    </w:p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2026-10-07T23:22:39Z</dcterms:created>
  <dcterms:modified xsi:type="dcterms:W3CDTF">2026-10-07T23:22:39Z</dcterms:modified>
</cp:coreProperties>
</file>