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硬件产品量产导入要点</w:t>
      </w:r>
    </w:p>
    <w:p>
      <w:pPr>
        <w:pStyle w:val="Quote"/>
      </w:pPr>
      <w:r>
        <w:t xml:space="preserve">从样机验证到稳定量产的系统化方法</w:t>
      </w:r>
    </w:p>
    <w:p>
      <w:pPr>
        <w:pStyle w:val="Heading2"/>
      </w:pPr>
      <w:r>
        <w:t xml:space="preserve">目录</w:t>
      </w:r>
    </w:p>
    <w:p>
      <w:pPr>
        <w:pStyle w:val="ListParagraph"/>
      </w:pPr>
      <w:r>
        <w:t xml:space="preserve">• 引言：量产导入是设计能力的真正检验</w:t>
      </w:r>
    </w:p>
    <w:p>
      <w:pPr>
        <w:pStyle w:val="ListParagraph"/>
      </w:pPr>
      <w:r>
        <w:t xml:space="preserve">• 1. 理解量产导入：阶段、目标与边界</w:t>
      </w:r>
    </w:p>
    <w:p>
      <w:pPr>
        <w:pStyle w:val="ListParagraph"/>
      </w:pPr>
      <w:r>
        <w:t xml:space="preserve">• 2. 量产导入的前置条件</w:t>
      </w:r>
    </w:p>
    <w:p>
      <w:pPr>
        <w:pStyle w:val="ListParagraph"/>
      </w:pPr>
      <w:r>
        <w:t xml:space="preserve">• 3. 量产准备计划与里程碑</w:t>
      </w:r>
    </w:p>
    <w:p>
      <w:pPr>
        <w:pStyle w:val="ListParagraph"/>
      </w:pPr>
      <w:r>
        <w:t xml:space="preserve">• 4. 物料与供应链量产准备</w:t>
      </w:r>
    </w:p>
    <w:p>
      <w:pPr>
        <w:pStyle w:val="ListParagraph"/>
      </w:pPr>
      <w:r>
        <w:t xml:space="preserve">• 5. 生产工艺与产线准备</w:t>
      </w:r>
    </w:p>
    <w:p>
      <w:pPr>
        <w:pStyle w:val="ListParagraph"/>
      </w:pPr>
      <w:r>
        <w:t xml:space="preserve">• 6. 测试与检验体系</w:t>
      </w:r>
    </w:p>
    <w:p>
      <w:pPr>
        <w:pStyle w:val="ListParagraph"/>
      </w:pPr>
      <w:r>
        <w:t xml:space="preserve">• 7. 试产验证（PVT/Pilot Run）</w:t>
      </w:r>
    </w:p>
    <w:p>
      <w:pPr>
        <w:pStyle w:val="ListParagraph"/>
      </w:pPr>
      <w:r>
        <w:t xml:space="preserve">• 8. 良率与产能提升</w:t>
      </w:r>
    </w:p>
    <w:p>
      <w:pPr>
        <w:pStyle w:val="ListParagraph"/>
      </w:pPr>
      <w:r>
        <w:t xml:space="preserve">• 9. 质量控制体系</w:t>
      </w:r>
    </w:p>
    <w:p>
      <w:pPr>
        <w:pStyle w:val="ListParagraph"/>
      </w:pPr>
      <w:r>
        <w:t xml:space="preserve">• 10. 认证、合规与安规</w:t>
      </w:r>
    </w:p>
    <w:p>
      <w:pPr>
        <w:pStyle w:val="ListParagraph"/>
      </w:pPr>
      <w:r>
        <w:t xml:space="preserve">• 11. 包装、仓储与物流</w:t>
      </w:r>
    </w:p>
    <w:p>
      <w:pPr>
        <w:pStyle w:val="ListParagraph"/>
      </w:pPr>
      <w:r>
        <w:t xml:space="preserve">• 12. 成本与效率</w:t>
      </w:r>
    </w:p>
    <w:p>
      <w:pPr>
        <w:pStyle w:val="ListParagraph"/>
      </w:pPr>
      <w:r>
        <w:t xml:space="preserve">• 13. 量产放行与持续量产</w:t>
      </w:r>
    </w:p>
    <w:p>
      <w:pPr>
        <w:pStyle w:val="ListParagraph"/>
      </w:pPr>
      <w:r>
        <w:t xml:space="preserve">• 14. 常见量产导入问题与案例</w:t>
      </w:r>
    </w:p>
    <w:p>
      <w:pPr>
        <w:pStyle w:val="ListParagraph"/>
      </w:pPr>
      <w:r>
        <w:t xml:space="preserve">• 15. 结语：量产导入能力的四个层次</w:t>
      </w:r>
    </w:p>
    <w:p>
      <w:pPr>
        <w:pStyle w:val="ListParagraph"/>
      </w:pPr>
      <w:r>
        <w:t xml:space="preserve">• 附录A：量产导入检查清单</w:t>
      </w:r>
    </w:p>
    <w:p>
      <w:pPr>
        <w:pStyle w:val="ListParagraph"/>
      </w:pPr>
      <w:r>
        <w:t xml:space="preserve">• 附录B：量产就绪评审表（PRR）</w:t>
      </w:r>
    </w:p>
    <w:p>
      <w:pPr>
        <w:pStyle w:val="ListParagraph"/>
      </w:pPr>
      <w:r>
        <w:t xml:space="preserve">• 附录C：常见问题与对策速查表</w:t>
      </w:r>
    </w:p>
    <w:p>
      <w:pPr>
        <w:pStyle w:val="ListParagraph"/>
      </w:pPr>
      <w:r>
        <w:t xml:space="preserve">• 附录D：术语速查</w:t>
      </w:r>
    </w:p>
    <w:p>
      <w:pPr>
        <w:pStyle w:val="Heading2"/>
      </w:pPr>
      <w:r>
        <w:t xml:space="preserve">引言：量产导入是设计能力的真正检验</w:t>
      </w:r>
    </w:p>
    <w:p>
      <w:r>
        <w:t xml:space="preserve">样机做出来，只能说明设计"能工作"；能量产出来并且保持稳定，才说明设计"能交付"。量产导入（NPI，New Product Introduction）是把设计转化为可重复、可控制、可持续生产的过程。它不只是生产部门的事，而是研发、工艺、质量、采购、供应链和制造的共同责任。</w:t>
      </w:r>
    </w:p>
    <w:p>
      <w:r>
        <w:t xml:space="preserve">很多产品在样机阶段表现优异，却在量产导入阶段暴露出一连串问题：物料不齐套、替代料未验证、工装不到位、测试覆盖不足、良率上不去、认证与实物不一致、包装防护不够、成本超出目标。这些问题往往不是在某一天突然出现，而是在前期准备中被遗漏，等到量产才集中爆发。</w:t>
      </w:r>
    </w:p>
    <w:p>
      <w:r>
        <w:t xml:space="preserve">本文从工程实践出发，系统梳理硬件产品量产导入的关键要点，覆盖阶段划分、前置条件、物料供应链、生产工艺、测试检验、试产验证、良率爬坡、质量体系、认证合规、包装物流、成本效率和量产放行，可作为硬件团队的量产导入规范和评审基线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1. 理解量产导入：阶段、目标与边界</w:t>
      </w:r>
    </w:p>
    <w:p>
      <w:pPr>
        <w:pStyle w:val="Heading3"/>
      </w:pPr>
      <w:r>
        <w:t xml:space="preserve">1.1 常用的阶段划分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阶段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名称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主要目的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典型产出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EVT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工程验证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验证设计功能和关键技术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功能样机、问题清单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DVT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设计验证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验证设计是否满足全部需求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定型设计、验证报告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PVT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生产验证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验证生产工艺和量产一致性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小批试产、良率数据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MP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量产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稳定、持续、批量生产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批量交付、过程监控</w:t>
            </w:r>
          </w:p>
        </w:tc>
      </w:tr>
    </w:tbl>
    <w:p>
      <w:pPr>
        <w:spacing w:after="0" w:line="240" w:lineRule="auto"/>
      </w:pPr>
    </w:p>
    <w:p>
      <w:r>
        <w:t xml:space="preserve">不同企业的命名可能不同，但核心逻辑一致：先验证设计，再验证工艺，最后验证量产稳定性。</w:t>
      </w:r>
    </w:p>
    <w:p>
      <w:pPr>
        <w:pStyle w:val="Heading3"/>
      </w:pPr>
      <w:r>
        <w:t xml:space="preserve">1.2 量产导入要回答的五个问题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设计是否冻结</w:t>
      </w:r>
      <w:r>
        <w:t xml:space="preserve">：版本是否确定，是否还有未闭环的设计问题。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物料是否齐套</w:t>
      </w:r>
      <w:r>
        <w:t xml:space="preserve">：BOM、供应商、交期、替代料是否全部就绪。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工艺是否可行</w:t>
      </w:r>
      <w:r>
        <w:t xml:space="preserve">：产线、工装、参数和作业指导书是否可执行。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质量是否可控</w:t>
      </w:r>
      <w:r>
        <w:t xml:space="preserve">：测试覆盖、检验标准和追溯体系是否完整。</w:t>
      </w:r>
    </w:p>
    <w:p>
      <w:pPr>
        <w:pStyle w:val="ListParagraph"/>
      </w:pPr>
      <w:r>
        <w:t xml:space="preserve">5. </w:t>
      </w:r>
      <w:r>
        <w:rPr>
          <w:rFonts w:ascii="Calibri" w:hAnsi="Calibri" w:eastAsia="微软雅黑" w:cs="Calibri"/>
          <w:b/>
          <w:bCs/>
        </w:rPr>
        <w:t xml:space="preserve">成本与产能是否达标</w:t>
      </w:r>
      <w:r>
        <w:t xml:space="preserve">：良率、节拍和成本是否满足目标。</w:t>
      </w:r>
    </w:p>
    <w:p>
      <w:r>
        <w:t xml:space="preserve">只有这五个问题都有明确答案，量产导入才算真正就绪。</w:t>
      </w:r>
    </w:p>
    <w:p>
      <w:pPr>
        <w:pStyle w:val="Heading3"/>
      </w:pPr>
      <w:r>
        <w:t xml:space="preserve">1.3 量产导入的三层目标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层次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目标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典型表现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可制造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能按工艺稳定生产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良率达标、节拍稳定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可交付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能按计划交付客户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物料齐套、交期可控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可持续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能长期稳定运行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质量稳定、成本可控、供应可靠</w:t>
            </w:r>
          </w:p>
        </w:tc>
      </w:tr>
    </w:tbl>
    <w:p>
      <w:pPr>
        <w:spacing w:after="0" w:line="240" w:lineRule="auto"/>
      </w:pPr>
    </w:p>
    <w:p>
      <w:r>
        <w:t xml:space="preserve">只关注"能不能做出来"，忽略"能不能持续做"，量产导入迟早会出问题。</w:t>
      </w:r>
    </w:p>
    <w:p>
      <w:pPr>
        <w:pStyle w:val="Heading3"/>
      </w:pPr>
      <w:r>
        <w:t xml:space="preserve">1.4 责任边界与角色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角色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主要职责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产品/项目经理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目标、计划、资源、决策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研发/硬件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设计冻结、问题闭环、技术支持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工艺/制造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工艺流程、工装、参数、产线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质量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质量计划、标准、过程控制和放行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采购/供应链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物料、交期、供应商和替代料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测试方案、工装、程序和覆盖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合规状态和认证一致性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生产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排产、执行、数据记录</w:t>
            </w:r>
          </w:p>
        </w:tc>
      </w:tr>
    </w:tbl>
    <w:p>
      <w:pPr>
        <w:spacing w:after="0" w:line="240" w:lineRule="auto"/>
      </w:pPr>
    </w:p>
    <w:p>
      <w:r>
        <w:t xml:space="preserve">职责清晰是量产导入高效推进的前提。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2. 量产导入的前置条件</w:t>
      </w:r>
    </w:p>
    <w:p>
      <w:pPr>
        <w:pStyle w:val="Heading3"/>
      </w:pPr>
      <w:r>
        <w:t xml:space="preserve">2.1 设计冻结</w:t>
      </w:r>
    </w:p>
    <w:p>
      <w:pPr>
        <w:pStyle w:val="ListParagraph"/>
      </w:pPr>
      <w:r>
        <w:t xml:space="preserve">• 原理图、PCB、结构、软件和物料版本确定；</w:t>
      </w:r>
    </w:p>
    <w:p>
      <w:pPr>
        <w:pStyle w:val="ListParagraph"/>
      </w:pPr>
      <w:r>
        <w:t xml:space="preserve">• 已知设计问题全部闭环或有明确处理计划；</w:t>
      </w:r>
    </w:p>
    <w:p>
      <w:pPr>
        <w:pStyle w:val="ListParagraph"/>
      </w:pPr>
      <w:r>
        <w:t xml:space="preserve">• 变更流程受控，冻结后变更需严格评审；</w:t>
      </w:r>
    </w:p>
    <w:p>
      <w:pPr>
        <w:pStyle w:val="ListParagraph"/>
      </w:pPr>
      <w:r>
        <w:t xml:space="preserve">• 关键设计文档和验证报告完整。</w:t>
      </w:r>
    </w:p>
    <w:p>
      <w:pPr>
        <w:pStyle w:val="Heading3"/>
      </w:pPr>
      <w:r>
        <w:t xml:space="preserve">2.2 物料齐套与替代料</w:t>
      </w:r>
    </w:p>
    <w:p>
      <w:pPr>
        <w:pStyle w:val="ListParagraph"/>
      </w:pPr>
      <w:r>
        <w:t xml:space="preserve">• BOM 完整，型号、封装、位号和数量准确；</w:t>
      </w:r>
    </w:p>
    <w:p>
      <w:pPr>
        <w:pStyle w:val="ListParagraph"/>
      </w:pPr>
      <w:r>
        <w:t xml:space="preserve">• 关键物料完成认证和可靠性验证；</w:t>
      </w:r>
    </w:p>
    <w:p>
      <w:pPr>
        <w:pStyle w:val="ListParagraph"/>
      </w:pPr>
      <w:r>
        <w:t xml:space="preserve">• 替代料经过验证并纳入受控文件；</w:t>
      </w:r>
    </w:p>
    <w:p>
      <w:pPr>
        <w:pStyle w:val="ListParagraph"/>
      </w:pPr>
      <w:r>
        <w:t xml:space="preserve">• 长交期物料提前下单，建立安全库存；</w:t>
      </w:r>
    </w:p>
    <w:p>
      <w:pPr>
        <w:pStyle w:val="ListParagraph"/>
      </w:pPr>
      <w:r>
        <w:t xml:space="preserve">• 物料生命周期和供应风险已评估。</w:t>
      </w:r>
    </w:p>
    <w:p>
      <w:pPr>
        <w:pStyle w:val="Heading3"/>
      </w:pPr>
      <w:r>
        <w:t xml:space="preserve">2.3 工艺与工装就绪</w:t>
      </w:r>
    </w:p>
    <w:p>
      <w:pPr>
        <w:pStyle w:val="ListParagraph"/>
      </w:pPr>
      <w:r>
        <w:t xml:space="preserve">• 工艺流程和作业指导书（SOP）完成；</w:t>
      </w:r>
    </w:p>
    <w:p>
      <w:pPr>
        <w:pStyle w:val="ListParagraph"/>
      </w:pPr>
      <w:r>
        <w:t xml:space="preserve">• 工装夹具、治具和测试架到位并验证；</w:t>
      </w:r>
    </w:p>
    <w:p>
      <w:pPr>
        <w:pStyle w:val="ListParagraph"/>
      </w:pPr>
      <w:r>
        <w:t xml:space="preserve">• 设备参数和工艺窗口确定；</w:t>
      </w:r>
    </w:p>
    <w:p>
      <w:pPr>
        <w:pStyle w:val="ListParagraph"/>
      </w:pPr>
      <w:r>
        <w:t xml:space="preserve">• 产线布局、节拍和人员配置确认。</w:t>
      </w:r>
    </w:p>
    <w:p>
      <w:pPr>
        <w:pStyle w:val="Heading3"/>
      </w:pPr>
      <w:r>
        <w:t xml:space="preserve">2.4 测试与检验就绪</w:t>
      </w:r>
    </w:p>
    <w:p>
      <w:pPr>
        <w:pStyle w:val="ListParagraph"/>
      </w:pPr>
      <w:r>
        <w:t xml:space="preserve">• 测试方案覆盖功能、参数和安全项；</w:t>
      </w:r>
    </w:p>
    <w:p>
      <w:pPr>
        <w:pStyle w:val="ListParagraph"/>
      </w:pPr>
      <w:r>
        <w:t xml:space="preserve">• 测试程序、工装和数据系统就绪；</w:t>
      </w:r>
    </w:p>
    <w:p>
      <w:pPr>
        <w:pStyle w:val="ListParagraph"/>
      </w:pPr>
      <w:r>
        <w:t xml:space="preserve">• 检验标准和不良判定规则明确；</w:t>
      </w:r>
    </w:p>
    <w:p>
      <w:pPr>
        <w:pStyle w:val="ListParagraph"/>
      </w:pPr>
      <w:r>
        <w:t xml:space="preserve">• 测试覆盖率和测试时间满足量产要求。</w:t>
      </w:r>
    </w:p>
    <w:p>
      <w:pPr>
        <w:pStyle w:val="Heading3"/>
      </w:pPr>
      <w:r>
        <w:t xml:space="preserve">2.5 认证与合规</w:t>
      </w:r>
    </w:p>
    <w:p>
      <w:pPr>
        <w:pStyle w:val="ListParagraph"/>
      </w:pPr>
      <w:r>
        <w:t xml:space="preserve">• 目标市场的认证完成或进入可放行状态；</w:t>
      </w:r>
    </w:p>
    <w:p>
      <w:pPr>
        <w:pStyle w:val="ListParagraph"/>
      </w:pPr>
      <w:r>
        <w:t xml:space="preserve">• 产品标识、铭牌和说明书符合要求；</w:t>
      </w:r>
    </w:p>
    <w:p>
      <w:pPr>
        <w:pStyle w:val="ListParagraph"/>
      </w:pPr>
      <w:r>
        <w:t xml:space="preserve">• 环保要求（RoHS、REACH 等）已满足；</w:t>
      </w:r>
    </w:p>
    <w:p>
      <w:pPr>
        <w:pStyle w:val="ListParagraph"/>
      </w:pPr>
      <w:r>
        <w:t xml:space="preserve">• 认证版本与实际量产版本一致。</w:t>
      </w:r>
    </w:p>
    <w:p>
      <w:pPr>
        <w:pStyle w:val="Heading3"/>
      </w:pPr>
      <w:r>
        <w:t xml:space="preserve">2.6 文档与文件</w:t>
      </w:r>
    </w:p>
    <w:p>
      <w:pPr>
        <w:pStyle w:val="ListParagraph"/>
      </w:pPr>
      <w:r>
        <w:t xml:space="preserve">• 生产文件、工艺文件、测试文件和检验文件齐全；</w:t>
      </w:r>
    </w:p>
    <w:p>
      <w:pPr>
        <w:pStyle w:val="ListParagraph"/>
      </w:pPr>
      <w:r>
        <w:t xml:space="preserve">• 文件版本与实际生产版本一致；</w:t>
      </w:r>
    </w:p>
    <w:p>
      <w:pPr>
        <w:pStyle w:val="ListParagraph"/>
      </w:pPr>
      <w:r>
        <w:t xml:space="preserve">• 变更记录和追溯关系清晰；</w:t>
      </w:r>
    </w:p>
    <w:p>
      <w:pPr>
        <w:pStyle w:val="ListParagraph"/>
      </w:pPr>
      <w:r>
        <w:t xml:space="preserve">• 文件受控发放到相关岗位。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3. 量产准备计划与里程碑</w:t>
      </w:r>
    </w:p>
    <w:p>
      <w:pPr>
        <w:pStyle w:val="Heading3"/>
      </w:pPr>
      <w:r>
        <w:t xml:space="preserve">3.1 计划要素</w:t>
      </w:r>
    </w:p>
    <w:p>
      <w:pPr>
        <w:pStyle w:val="ListParagraph"/>
      </w:pPr>
      <w:r>
        <w:t xml:space="preserve">• 明确各阶段的时间节点、交付物和责任人；</w:t>
      </w:r>
    </w:p>
    <w:p>
      <w:pPr>
        <w:pStyle w:val="ListParagraph"/>
      </w:pPr>
      <w:r>
        <w:t xml:space="preserve">• 明确关键路径和依赖关系；</w:t>
      </w:r>
    </w:p>
    <w:p>
      <w:pPr>
        <w:pStyle w:val="ListParagraph"/>
      </w:pPr>
      <w:r>
        <w:t xml:space="preserve">• 明确放行标准和评审节点；</w:t>
      </w:r>
    </w:p>
    <w:p>
      <w:pPr>
        <w:pStyle w:val="ListParagraph"/>
      </w:pPr>
      <w:r>
        <w:t xml:space="preserve">• 预留异常处理和返工时间；</w:t>
      </w:r>
    </w:p>
    <w:p>
      <w:pPr>
        <w:pStyle w:val="ListParagraph"/>
      </w:pPr>
      <w:r>
        <w:t xml:space="preserve">• 与客户交期和认证排期对齐。</w:t>
      </w:r>
    </w:p>
    <w:p>
      <w:pPr>
        <w:pStyle w:val="Heading3"/>
      </w:pPr>
      <w:r>
        <w:t xml:space="preserve">3.2 关键路径与长交期物料</w:t>
      </w:r>
    </w:p>
    <w:p>
      <w:pPr>
        <w:pStyle w:val="ListParagraph"/>
      </w:pPr>
      <w:r>
        <w:t xml:space="preserve">• 识别长交期、单一货源和定制物料；</w:t>
      </w:r>
    </w:p>
    <w:p>
      <w:pPr>
        <w:pStyle w:val="ListParagraph"/>
      </w:pPr>
      <w:r>
        <w:t xml:space="preserve">• 提前启动采购和认证；</w:t>
      </w:r>
    </w:p>
    <w:p>
      <w:pPr>
        <w:pStyle w:val="ListParagraph"/>
      </w:pPr>
      <w:r>
        <w:t xml:space="preserve">• 对关键路径设置缓冲和风险预案；</w:t>
      </w:r>
    </w:p>
    <w:p>
      <w:pPr>
        <w:pStyle w:val="ListParagraph"/>
      </w:pPr>
      <w:r>
        <w:t xml:space="preserve">• 定期检查物料齐套状态。</w:t>
      </w:r>
    </w:p>
    <w:p>
      <w:pPr>
        <w:pStyle w:val="Heading3"/>
      </w:pPr>
      <w:r>
        <w:t xml:space="preserve">3.3 风险清单与升级机制</w:t>
      </w:r>
    </w:p>
    <w:p>
      <w:pPr>
        <w:pStyle w:val="ListParagraph"/>
      </w:pPr>
      <w:r>
        <w:t xml:space="preserve">• 建立量产导入风险清单，评估概率和影响；</w:t>
      </w:r>
    </w:p>
    <w:p>
      <w:pPr>
        <w:pStyle w:val="ListParagraph"/>
      </w:pPr>
      <w:r>
        <w:t xml:space="preserve">• 对高风险项制定缓解措施和备选方案；</w:t>
      </w:r>
    </w:p>
    <w:p>
      <w:pPr>
        <w:pStyle w:val="ListParagraph"/>
      </w:pPr>
      <w:r>
        <w:t xml:space="preserve">• 明确升级路径和决策时限；</w:t>
      </w:r>
    </w:p>
    <w:p>
      <w:pPr>
        <w:pStyle w:val="ListParagraph"/>
      </w:pPr>
      <w:r>
        <w:t xml:space="preserve">• 定期复盘风险状态。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4. 物料与供应链量产准备</w:t>
      </w:r>
    </w:p>
    <w:p>
      <w:pPr>
        <w:pStyle w:val="Heading3"/>
      </w:pPr>
      <w:r>
        <w:t xml:space="preserve">4.1 BOM 冻结与物料认证</w:t>
      </w:r>
    </w:p>
    <w:p>
      <w:pPr>
        <w:pStyle w:val="ListParagraph"/>
      </w:pPr>
      <w:r>
        <w:t xml:space="preserve">• BOM 与设计文件、装配图和软件版本一致；</w:t>
      </w:r>
    </w:p>
    <w:p>
      <w:pPr>
        <w:pStyle w:val="ListParagraph"/>
      </w:pPr>
      <w:r>
        <w:t xml:space="preserve">• 关键物料完成规格确认、样品验证和小批验证；</w:t>
      </w:r>
    </w:p>
    <w:p>
      <w:pPr>
        <w:pStyle w:val="ListParagraph"/>
      </w:pPr>
      <w:r>
        <w:t xml:space="preserve">• 物料编码、规格描述和包装信息准确；</w:t>
      </w:r>
    </w:p>
    <w:p>
      <w:pPr>
        <w:pStyle w:val="ListParagraph"/>
      </w:pPr>
      <w:r>
        <w:t xml:space="preserve">• 替代料、选贴件和不贴件明确标识。</w:t>
      </w:r>
    </w:p>
    <w:p>
      <w:pPr>
        <w:pStyle w:val="Heading3"/>
      </w:pPr>
      <w:r>
        <w:t xml:space="preserve">4.2 供应商与产能</w:t>
      </w:r>
    </w:p>
    <w:p>
      <w:pPr>
        <w:pStyle w:val="ListParagraph"/>
      </w:pPr>
      <w:r>
        <w:t xml:space="preserve">• 评估供应商的产能、交期、质量和响应能力；</w:t>
      </w:r>
    </w:p>
    <w:p>
      <w:pPr>
        <w:pStyle w:val="ListParagraph"/>
      </w:pPr>
      <w:r>
        <w:t xml:space="preserve">• 关键物料建立第二货源并分别验证；</w:t>
      </w:r>
    </w:p>
    <w:p>
      <w:pPr>
        <w:pStyle w:val="ListParagraph"/>
      </w:pPr>
      <w:r>
        <w:t xml:space="preserve">• 签订质量协议和供货协议；</w:t>
      </w:r>
    </w:p>
    <w:p>
      <w:pPr>
        <w:pStyle w:val="ListParagraph"/>
      </w:pPr>
      <w:r>
        <w:t xml:space="preserve">• 定期评估供应商绩效和风险。</w:t>
      </w:r>
    </w:p>
    <w:p>
      <w:pPr>
        <w:pStyle w:val="Heading3"/>
      </w:pPr>
      <w:r>
        <w:t xml:space="preserve">4.3 来料检验（IQC）</w:t>
      </w:r>
    </w:p>
    <w:p>
      <w:pPr>
        <w:pStyle w:val="ListParagraph"/>
      </w:pPr>
      <w:r>
        <w:t xml:space="preserve">• 制定来料检验标准和抽检规则；</w:t>
      </w:r>
    </w:p>
    <w:p>
      <w:pPr>
        <w:pStyle w:val="ListParagraph"/>
      </w:pPr>
      <w:r>
        <w:t xml:space="preserve">• 核对型号、批次、包装、标识和湿度指示；</w:t>
      </w:r>
    </w:p>
    <w:p>
      <w:pPr>
        <w:pStyle w:val="ListParagraph"/>
      </w:pPr>
      <w:r>
        <w:t xml:space="preserve">• 对关键物料进行电气或外观验证；</w:t>
      </w:r>
    </w:p>
    <w:p>
      <w:pPr>
        <w:pStyle w:val="ListParagraph"/>
      </w:pPr>
      <w:r>
        <w:t xml:space="preserve">• 不合格物料隔离、标识和处理有流程。</w:t>
      </w:r>
    </w:p>
    <w:p>
      <w:pPr>
        <w:pStyle w:val="Heading3"/>
      </w:pPr>
      <w:r>
        <w:t xml:space="preserve">4.4 库存与备料</w:t>
      </w:r>
    </w:p>
    <w:p>
      <w:pPr>
        <w:pStyle w:val="ListParagraph"/>
      </w:pPr>
      <w:r>
        <w:t xml:space="preserve">• 根据需求预测和交期制定备料策略；</w:t>
      </w:r>
    </w:p>
    <w:p>
      <w:pPr>
        <w:pStyle w:val="ListParagraph"/>
      </w:pPr>
      <w:r>
        <w:t xml:space="preserve">• 设置安全库存和补货点；</w:t>
      </w:r>
    </w:p>
    <w:p>
      <w:pPr>
        <w:pStyle w:val="ListParagraph"/>
      </w:pPr>
      <w:r>
        <w:t xml:space="preserve">• 关注物料保质期、湿敏和存储条件；</w:t>
      </w:r>
    </w:p>
    <w:p>
      <w:pPr>
        <w:pStyle w:val="ListParagraph"/>
      </w:pPr>
      <w:r>
        <w:t xml:space="preserve">• 定期盘点并处理呆滞料。</w:t>
      </w:r>
    </w:p>
    <w:p>
      <w:pPr>
        <w:pStyle w:val="Heading3"/>
      </w:pPr>
      <w:r>
        <w:t xml:space="preserve">4.5 替代料与双源</w:t>
      </w:r>
    </w:p>
    <w:p>
      <w:pPr>
        <w:pStyle w:val="ListParagraph"/>
      </w:pPr>
      <w:r>
        <w:t xml:space="preserve">• 替代料必须经过完整验证并纳入受控文件；</w:t>
      </w:r>
    </w:p>
    <w:p>
      <w:pPr>
        <w:pStyle w:val="ListParagraph"/>
      </w:pPr>
      <w:r>
        <w:t xml:space="preserve">• 明确替代料的切换条件和标识方式；</w:t>
      </w:r>
    </w:p>
    <w:p>
      <w:pPr>
        <w:pStyle w:val="ListParagraph"/>
      </w:pPr>
      <w:r>
        <w:t xml:space="preserve">• 避免"有双源但只有一个能用"；</w:t>
      </w:r>
    </w:p>
    <w:p>
      <w:pPr>
        <w:pStyle w:val="ListParagraph"/>
      </w:pPr>
      <w:r>
        <w:t xml:space="preserve">• 替代料切换后要重新验证一致性。</w:t>
      </w:r>
    </w:p>
    <w:p>
      <w:pPr>
        <w:pStyle w:val="Heading3"/>
      </w:pPr>
      <w:r>
        <w:t xml:space="preserve">4.6 物料追溯</w:t>
      </w:r>
    </w:p>
    <w:p>
      <w:pPr>
        <w:pStyle w:val="ListParagraph"/>
      </w:pPr>
      <w:r>
        <w:t xml:space="preserve">• 建立批次级追溯关系；</w:t>
      </w:r>
    </w:p>
    <w:p>
      <w:pPr>
        <w:pStyle w:val="ListParagraph"/>
      </w:pPr>
      <w:r>
        <w:t xml:space="preserve">• 记录供应商、批次、日期和检验结果；</w:t>
      </w:r>
    </w:p>
    <w:p>
      <w:pPr>
        <w:pStyle w:val="ListParagraph"/>
      </w:pPr>
      <w:r>
        <w:t xml:space="preserve">• 出现质量问题时能快速定位影响范围；</w:t>
      </w:r>
    </w:p>
    <w:p>
      <w:pPr>
        <w:pStyle w:val="ListParagraph"/>
      </w:pPr>
      <w:r>
        <w:t xml:space="preserve">• 追溯信息覆盖来料、生产、测试和出货。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5. 生产工艺与产线准备</w:t>
      </w:r>
    </w:p>
    <w:p>
      <w:pPr>
        <w:pStyle w:val="Heading3"/>
      </w:pPr>
      <w:r>
        <w:t xml:space="preserve">5.1 工艺流程与作业指导书</w:t>
      </w:r>
    </w:p>
    <w:p>
      <w:pPr>
        <w:pStyle w:val="ListParagraph"/>
      </w:pPr>
      <w:r>
        <w:t xml:space="preserve">• 绘制完整的生产工艺流程图；</w:t>
      </w:r>
    </w:p>
    <w:p>
      <w:pPr>
        <w:pStyle w:val="ListParagraph"/>
      </w:pPr>
      <w:r>
        <w:t xml:space="preserve">• 明确每道工序的输入、输出、参数和检验要求；</w:t>
      </w:r>
    </w:p>
    <w:p>
      <w:pPr>
        <w:pStyle w:val="ListParagraph"/>
      </w:pPr>
      <w:r>
        <w:t xml:space="preserve">• 编写可执行的作业指导书（SOP）和图示；</w:t>
      </w:r>
    </w:p>
    <w:p>
      <w:pPr>
        <w:pStyle w:val="ListParagraph"/>
      </w:pPr>
      <w:r>
        <w:t xml:space="preserve">• 明确关键工序和特殊工序的控制要求。</w:t>
      </w:r>
    </w:p>
    <w:p>
      <w:pPr>
        <w:pStyle w:val="Heading3"/>
      </w:pPr>
      <w:r>
        <w:t xml:space="preserve">5.2 工装夹具与治具</w:t>
      </w:r>
    </w:p>
    <w:p>
      <w:pPr>
        <w:pStyle w:val="ListParagraph"/>
      </w:pPr>
      <w:r>
        <w:t xml:space="preserve">• 工装夹具满足定位、保护和防错要求；</w:t>
      </w:r>
    </w:p>
    <w:p>
      <w:pPr>
        <w:pStyle w:val="ListParagraph"/>
      </w:pPr>
      <w:r>
        <w:t xml:space="preserve">• 测试架、烧录治具和装配治具经过验证；</w:t>
      </w:r>
    </w:p>
    <w:p>
      <w:pPr>
        <w:pStyle w:val="ListParagraph"/>
      </w:pPr>
      <w:r>
        <w:t xml:space="preserve">• 工装具备可重复性和稳定性；</w:t>
      </w:r>
    </w:p>
    <w:p>
      <w:pPr>
        <w:pStyle w:val="ListParagraph"/>
      </w:pPr>
      <w:r>
        <w:t xml:space="preserve">• 工装的维护、校准和更换有记录。</w:t>
      </w:r>
    </w:p>
    <w:p>
      <w:pPr>
        <w:pStyle w:val="Heading3"/>
      </w:pPr>
      <w:r>
        <w:t xml:space="preserve">5.3 设备与产线布局</w:t>
      </w:r>
    </w:p>
    <w:p>
      <w:pPr>
        <w:pStyle w:val="ListParagraph"/>
      </w:pPr>
      <w:r>
        <w:t xml:space="preserve">• 设备能力满足工艺和产能要求；</w:t>
      </w:r>
    </w:p>
    <w:p>
      <w:pPr>
        <w:pStyle w:val="ListParagraph"/>
      </w:pPr>
      <w:r>
        <w:t xml:space="preserve">• 产线布局减少搬运和等待，提升效率；</w:t>
      </w:r>
    </w:p>
    <w:p>
      <w:pPr>
        <w:pStyle w:val="ListParagraph"/>
      </w:pPr>
      <w:r>
        <w:t xml:space="preserve">• 关键设备有备用方案或维护计划；</w:t>
      </w:r>
    </w:p>
    <w:p>
      <w:pPr>
        <w:pStyle w:val="ListParagraph"/>
      </w:pPr>
      <w:r>
        <w:t xml:space="preserve">• 设备参数经过验证并固化。</w:t>
      </w:r>
    </w:p>
    <w:p>
      <w:pPr>
        <w:pStyle w:val="Heading3"/>
      </w:pPr>
      <w:r>
        <w:t xml:space="preserve">5.4 工艺参数与作业规范</w:t>
      </w:r>
    </w:p>
    <w:p>
      <w:pPr>
        <w:pStyle w:val="ListParagraph"/>
      </w:pPr>
      <w:r>
        <w:t xml:space="preserve">• 关键工艺参数设定窗口并记录；</w:t>
      </w:r>
    </w:p>
    <w:p>
      <w:pPr>
        <w:pStyle w:val="ListParagraph"/>
      </w:pPr>
      <w:r>
        <w:t xml:space="preserve">• 操作规范明确，避免依赖个人经验；</w:t>
      </w:r>
    </w:p>
    <w:p>
      <w:pPr>
        <w:pStyle w:val="ListParagraph"/>
      </w:pPr>
      <w:r>
        <w:t xml:space="preserve">• 对易错工序增加防错和确认机制；</w:t>
      </w:r>
    </w:p>
    <w:p>
      <w:pPr>
        <w:pStyle w:val="ListParagraph"/>
      </w:pPr>
      <w:r>
        <w:t xml:space="preserve">• 工艺变更需经过验证和审批。</w:t>
      </w:r>
    </w:p>
    <w:p>
      <w:pPr>
        <w:pStyle w:val="Heading3"/>
      </w:pPr>
      <w:r>
        <w:t xml:space="preserve">5.5 防错设计（Poka-Yoke）</w:t>
      </w:r>
    </w:p>
    <w:p>
      <w:pPr>
        <w:pStyle w:val="ListParagraph"/>
      </w:pPr>
      <w:r>
        <w:t xml:space="preserve">• 通过结构、工装或程序防止装反、装错和漏装；</w:t>
      </w:r>
    </w:p>
    <w:p>
      <w:pPr>
        <w:pStyle w:val="ListParagraph"/>
      </w:pPr>
      <w:r>
        <w:t xml:space="preserve">• 关键工序设置自动检测或双重确认；</w:t>
      </w:r>
    </w:p>
    <w:p>
      <w:pPr>
        <w:pStyle w:val="ListParagraph"/>
      </w:pPr>
      <w:r>
        <w:t xml:space="preserve">• 对相似物料和相似型号进行区分标识；</w:t>
      </w:r>
    </w:p>
    <w:p>
      <w:pPr>
        <w:pStyle w:val="ListParagraph"/>
      </w:pPr>
      <w:r>
        <w:t xml:space="preserve">• 防错措施要经过验证并纳入作业规范。</w:t>
      </w:r>
    </w:p>
    <w:p>
      <w:pPr>
        <w:pStyle w:val="Heading3"/>
      </w:pPr>
      <w:r>
        <w:t xml:space="preserve">5.6 首件与过程控制</w:t>
      </w:r>
    </w:p>
    <w:p>
      <w:pPr>
        <w:pStyle w:val="ListParagraph"/>
      </w:pPr>
      <w:r>
        <w:t xml:space="preserve">• 每批生产前进行首件确认；</w:t>
      </w:r>
    </w:p>
    <w:p>
      <w:pPr>
        <w:pStyle w:val="ListParagraph"/>
      </w:pPr>
      <w:r>
        <w:t xml:space="preserve">• 关键工序进行巡检和参数记录；</w:t>
      </w:r>
    </w:p>
    <w:p>
      <w:pPr>
        <w:pStyle w:val="ListParagraph"/>
      </w:pPr>
      <w:r>
        <w:t xml:space="preserve">• 过程异常及时停线并分析；</w:t>
      </w:r>
    </w:p>
    <w:p>
      <w:pPr>
        <w:pStyle w:val="ListParagraph"/>
      </w:pPr>
      <w:r>
        <w:t xml:space="preserve">• 首件和过程记录可追溯。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6. 测试与检验体系</w:t>
      </w:r>
    </w:p>
    <w:p>
      <w:pPr>
        <w:pStyle w:val="Heading3"/>
      </w:pPr>
      <w:r>
        <w:t xml:space="preserve">6.1 测试方案与测试覆盖率</w:t>
      </w:r>
    </w:p>
    <w:p>
      <w:pPr>
        <w:pStyle w:val="ListParagraph"/>
      </w:pPr>
      <w:r>
        <w:t xml:space="preserve">• 测试项覆盖功能、性能、安全和接口；</w:t>
      </w:r>
    </w:p>
    <w:p>
      <w:pPr>
        <w:pStyle w:val="ListParagraph"/>
      </w:pPr>
      <w:r>
        <w:t xml:space="preserve">• 明确测试覆盖率目标和未覆盖项的风险；</w:t>
      </w:r>
    </w:p>
    <w:p>
      <w:pPr>
        <w:pStyle w:val="ListParagraph"/>
      </w:pPr>
      <w:r>
        <w:t xml:space="preserve">• 测试方案与设计规格一一对应；</w:t>
      </w:r>
    </w:p>
    <w:p>
      <w:pPr>
        <w:pStyle w:val="ListParagraph"/>
      </w:pPr>
      <w:r>
        <w:t xml:space="preserve">• 测试时间满足产线节拍要求。</w:t>
      </w:r>
    </w:p>
    <w:p>
      <w:pPr>
        <w:pStyle w:val="Heading3"/>
      </w:pPr>
      <w:r>
        <w:t xml:space="preserve">6.2 自动化测试设备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方式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特点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适用场景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ICT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覆盖广、速度快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批量电路测试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FCT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验证整机功能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成品功能测试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烧录测试一体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提高效率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带固件的产品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老化测试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筛选早期失效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高可靠性产品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射频测试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验证无线指标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无线产品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6.3 老化与筛选</w:t>
      </w:r>
    </w:p>
    <w:p>
      <w:pPr>
        <w:pStyle w:val="ListParagraph"/>
      </w:pPr>
      <w:r>
        <w:t xml:space="preserve">• 明确老化条件、时长和判定标准；</w:t>
      </w:r>
    </w:p>
    <w:p>
      <w:pPr>
        <w:pStyle w:val="ListParagraph"/>
      </w:pPr>
      <w:r>
        <w:t xml:space="preserve">• 老化前后进行功能对比；</w:t>
      </w:r>
    </w:p>
    <w:p>
      <w:pPr>
        <w:pStyle w:val="ListParagraph"/>
      </w:pPr>
      <w:r>
        <w:t xml:space="preserve">• 对早期失效进行失效分析；</w:t>
      </w:r>
    </w:p>
    <w:p>
      <w:pPr>
        <w:pStyle w:val="ListParagraph"/>
      </w:pPr>
      <w:r>
        <w:t xml:space="preserve">• 老化产能和成本纳入量产规划。</w:t>
      </w:r>
    </w:p>
    <w:p>
      <w:pPr>
        <w:pStyle w:val="Heading3"/>
      </w:pPr>
      <w:r>
        <w:t xml:space="preserve">6.4 抽样与全检</w:t>
      </w:r>
    </w:p>
    <w:p>
      <w:pPr>
        <w:pStyle w:val="ListParagraph"/>
      </w:pPr>
      <w:r>
        <w:t xml:space="preserve">• 根据风险、标准和成本确定抽样或全检；</w:t>
      </w:r>
    </w:p>
    <w:p>
      <w:pPr>
        <w:pStyle w:val="ListParagraph"/>
      </w:pPr>
      <w:r>
        <w:t xml:space="preserve">• 关键安全和功能项优先全检；</w:t>
      </w:r>
    </w:p>
    <w:p>
      <w:pPr>
        <w:pStyle w:val="ListParagraph"/>
      </w:pPr>
      <w:r>
        <w:t xml:space="preserve">• 抽样方案需符合标准和客户要求；</w:t>
      </w:r>
    </w:p>
    <w:p>
      <w:pPr>
        <w:pStyle w:val="ListParagraph"/>
      </w:pPr>
      <w:r>
        <w:t xml:space="preserve">• 检验结果记录并可追溯。</w:t>
      </w:r>
    </w:p>
    <w:p>
      <w:pPr>
        <w:pStyle w:val="Heading3"/>
      </w:pPr>
      <w:r>
        <w:t xml:space="preserve">6.5 检验标准与不良判定</w:t>
      </w:r>
    </w:p>
    <w:p>
      <w:pPr>
        <w:pStyle w:val="ListParagraph"/>
      </w:pPr>
      <w:r>
        <w:t xml:space="preserve">• 明确外观、功能和参数的判定标准；</w:t>
      </w:r>
    </w:p>
    <w:p>
      <w:pPr>
        <w:pStyle w:val="ListParagraph"/>
      </w:pPr>
      <w:r>
        <w:t xml:space="preserve">• 区分致命、严重和轻微缺陷；</w:t>
      </w:r>
    </w:p>
    <w:p>
      <w:pPr>
        <w:pStyle w:val="ListParagraph"/>
      </w:pPr>
      <w:r>
        <w:t xml:space="preserve">• 不良品标识、隔离和处理流程清晰；</w:t>
      </w:r>
    </w:p>
    <w:p>
      <w:pPr>
        <w:pStyle w:val="ListParagraph"/>
      </w:pPr>
      <w:r>
        <w:t xml:space="preserve">• 返修品需重新检验并记录。</w:t>
      </w:r>
    </w:p>
    <w:p>
      <w:pPr>
        <w:pStyle w:val="Heading3"/>
      </w:pPr>
      <w:r>
        <w:t xml:space="preserve">6.6 测试数据与追溯</w:t>
      </w:r>
    </w:p>
    <w:p>
      <w:pPr>
        <w:pStyle w:val="ListParagraph"/>
      </w:pPr>
      <w:r>
        <w:t xml:space="preserve">• 测试数据自动采集并与产品序列号关联；</w:t>
      </w:r>
    </w:p>
    <w:p>
      <w:pPr>
        <w:pStyle w:val="ListParagraph"/>
      </w:pPr>
      <w:r>
        <w:t xml:space="preserve">• 记录测试程序版本、工装编号和操作员；</w:t>
      </w:r>
    </w:p>
    <w:p>
      <w:pPr>
        <w:pStyle w:val="ListParagraph"/>
      </w:pPr>
      <w:r>
        <w:t xml:space="preserve">• 支持数据统计分析和趋势监控；</w:t>
      </w:r>
    </w:p>
    <w:p>
      <w:pPr>
        <w:pStyle w:val="ListParagraph"/>
      </w:pPr>
      <w:r>
        <w:t xml:space="preserve">• 数据保存满足追溯和审计要求。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7. 试产验证（PVT/Pilot Run）</w:t>
      </w:r>
    </w:p>
    <w:p>
      <w:pPr>
        <w:pStyle w:val="Heading3"/>
      </w:pPr>
      <w:r>
        <w:t xml:space="preserve">7.1 试产目的与准备</w:t>
      </w:r>
    </w:p>
    <w:p>
      <w:pPr>
        <w:pStyle w:val="ListParagraph"/>
      </w:pPr>
      <w:r>
        <w:t xml:space="preserve">• 验证生产工艺、工装、测试和物料；</w:t>
      </w:r>
    </w:p>
    <w:p>
      <w:pPr>
        <w:pStyle w:val="ListParagraph"/>
      </w:pPr>
      <w:r>
        <w:t xml:space="preserve">• 使用正式工艺、正式物料和正式工装；</w:t>
      </w:r>
    </w:p>
    <w:p>
      <w:pPr>
        <w:pStyle w:val="ListParagraph"/>
      </w:pPr>
      <w:r>
        <w:t xml:space="preserve">• 模拟量产节拍和人员配置；</w:t>
      </w:r>
    </w:p>
    <w:p>
      <w:pPr>
        <w:pStyle w:val="ListParagraph"/>
      </w:pPr>
      <w:r>
        <w:t xml:space="preserve">• 记录完整的过程数据。</w:t>
      </w:r>
    </w:p>
    <w:p>
      <w:pPr>
        <w:pStyle w:val="Heading3"/>
      </w:pPr>
      <w:r>
        <w:t xml:space="preserve">7.2 试产数量与样本</w:t>
      </w:r>
    </w:p>
    <w:p>
      <w:pPr>
        <w:pStyle w:val="ListParagraph"/>
      </w:pPr>
      <w:r>
        <w:t xml:space="preserve">• 试产数量满足统计和风险覆盖要求；</w:t>
      </w:r>
    </w:p>
    <w:p>
      <w:pPr>
        <w:pStyle w:val="ListParagraph"/>
      </w:pPr>
      <w:r>
        <w:t xml:space="preserve">• 覆盖不同批次物料和设备；</w:t>
      </w:r>
    </w:p>
    <w:p>
      <w:pPr>
        <w:pStyle w:val="ListParagraph"/>
      </w:pPr>
      <w:r>
        <w:t xml:space="preserve">• 包含关键工序和边界条件验证；</w:t>
      </w:r>
    </w:p>
    <w:p>
      <w:pPr>
        <w:pStyle w:val="ListParagraph"/>
      </w:pPr>
      <w:r>
        <w:t xml:space="preserve">• 必要时覆盖不同操作人员。</w:t>
      </w:r>
    </w:p>
    <w:p>
      <w:pPr>
        <w:pStyle w:val="Heading3"/>
      </w:pPr>
      <w:r>
        <w:t xml:space="preserve">7.3 良率与直通率</w:t>
      </w:r>
    </w:p>
    <w:p>
      <w:pPr>
        <w:pStyle w:val="ListParagraph"/>
      </w:pPr>
      <w:r>
        <w:t xml:space="preserve">• 统计直通率（FPY）和各工序良率；</w:t>
      </w:r>
    </w:p>
    <w:p>
      <w:pPr>
        <w:pStyle w:val="ListParagraph"/>
      </w:pPr>
      <w:r>
        <w:t xml:space="preserve">• 分析不良分布和主要失效模式；</w:t>
      </w:r>
    </w:p>
    <w:p>
      <w:pPr>
        <w:pStyle w:val="ListParagraph"/>
      </w:pPr>
      <w:r>
        <w:t xml:space="preserve">• 区分设计、工艺、物料和设备原因；</w:t>
      </w:r>
    </w:p>
    <w:p>
      <w:pPr>
        <w:pStyle w:val="ListParagraph"/>
      </w:pPr>
      <w:r>
        <w:t xml:space="preserve">• 设定量产良率目标并制定提升计划。</w:t>
      </w:r>
    </w:p>
    <w:p>
      <w:pPr>
        <w:pStyle w:val="Heading3"/>
      </w:pPr>
      <w:r>
        <w:t xml:space="preserve">7.4 问题收集与闭环</w:t>
      </w:r>
    </w:p>
    <w:p>
      <w:pPr>
        <w:pStyle w:val="ListParagraph"/>
      </w:pPr>
      <w:r>
        <w:t xml:space="preserve">• 建立试产问题清单并分级；</w:t>
      </w:r>
    </w:p>
    <w:p>
      <w:pPr>
        <w:pStyle w:val="ListParagraph"/>
      </w:pPr>
      <w:r>
        <w:t xml:space="preserve">• 每个问题明确根因、措施、责任人和期限；</w:t>
      </w:r>
    </w:p>
    <w:p>
      <w:pPr>
        <w:pStyle w:val="ListParagraph"/>
      </w:pPr>
      <w:r>
        <w:t xml:space="preserve">• 措施验证后更新工艺和设计文件；</w:t>
      </w:r>
    </w:p>
    <w:p>
      <w:pPr>
        <w:pStyle w:val="ListParagraph"/>
      </w:pPr>
      <w:r>
        <w:t xml:space="preserve">• 验证问题闭环后再进入量产。</w:t>
      </w:r>
    </w:p>
    <w:p>
      <w:pPr>
        <w:pStyle w:val="Heading3"/>
      </w:pPr>
      <w:r>
        <w:t xml:space="preserve">7.5 试产评审与放行</w:t>
      </w:r>
    </w:p>
    <w:p>
      <w:pPr>
        <w:pStyle w:val="ListParagraph"/>
      </w:pPr>
      <w:r>
        <w:t xml:space="preserve">• 评审试产结果、良率、问题和风险；</w:t>
      </w:r>
    </w:p>
    <w:p>
      <w:pPr>
        <w:pStyle w:val="ListParagraph"/>
      </w:pPr>
      <w:r>
        <w:t xml:space="preserve">• 确认量产条件是否满足；</w:t>
      </w:r>
    </w:p>
    <w:p>
      <w:pPr>
        <w:pStyle w:val="ListParagraph"/>
      </w:pPr>
      <w:r>
        <w:t xml:space="preserve">• 对遗留问题明确处理方案；</w:t>
      </w:r>
    </w:p>
    <w:p>
      <w:pPr>
        <w:pStyle w:val="ListParagraph"/>
      </w:pPr>
      <w:r>
        <w:t xml:space="preserve">• 由授权人批准量产放行。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8. 良率与产能提升</w:t>
      </w:r>
    </w:p>
    <w:p>
      <w:pPr>
        <w:pStyle w:val="Heading3"/>
      </w:pPr>
      <w:r>
        <w:t xml:space="preserve">8.1 良率分析方法</w:t>
      </w:r>
    </w:p>
    <w:p>
      <w:pPr>
        <w:pStyle w:val="ListParagraph"/>
      </w:pPr>
      <w:r>
        <w:t xml:space="preserve">• 直通率（FPY）反映一次通过能力；</w:t>
      </w:r>
    </w:p>
    <w:p>
      <w:pPr>
        <w:pStyle w:val="ListParagraph"/>
      </w:pPr>
      <w:r>
        <w:t xml:space="preserve">• 滚动良率（RTY）反映多工序综合良率；</w:t>
      </w:r>
    </w:p>
    <w:p>
      <w:pPr>
        <w:pStyle w:val="ListParagraph"/>
      </w:pPr>
      <w:r>
        <w:t xml:space="preserve">• 通过帕累托分析找出主要不良；</w:t>
      </w:r>
    </w:p>
    <w:p>
      <w:pPr>
        <w:pStyle w:val="ListParagraph"/>
      </w:pPr>
      <w:r>
        <w:t xml:space="preserve">• 对高频不良进行根因分析。</w:t>
      </w:r>
    </w:p>
    <w:p>
      <w:pPr>
        <w:pStyle w:val="Heading3"/>
      </w:pPr>
      <w:r>
        <w:t xml:space="preserve">8.2 瓶颈识别与产能爬坡</w:t>
      </w:r>
    </w:p>
    <w:p>
      <w:pPr>
        <w:pStyle w:val="ListParagraph"/>
      </w:pPr>
      <w:r>
        <w:t xml:space="preserve">• 识别产线瓶颈工序；</w:t>
      </w:r>
    </w:p>
    <w:p>
      <w:pPr>
        <w:pStyle w:val="ListParagraph"/>
      </w:pPr>
      <w:r>
        <w:t xml:space="preserve">• 优化节拍、人员配置和设备利用率；</w:t>
      </w:r>
    </w:p>
    <w:p>
      <w:pPr>
        <w:pStyle w:val="ListParagraph"/>
      </w:pPr>
      <w:r>
        <w:t xml:space="preserve">• 制定分阶段产能爬坡计划；</w:t>
      </w:r>
    </w:p>
    <w:p>
      <w:pPr>
        <w:pStyle w:val="ListParagraph"/>
      </w:pPr>
      <w:r>
        <w:t xml:space="preserve">• 监控爬坡过程中的质量和效率。</w:t>
      </w:r>
    </w:p>
    <w:p>
      <w:pPr>
        <w:pStyle w:val="Heading3"/>
      </w:pPr>
      <w:r>
        <w:t xml:space="preserve">8.3 工艺窗口与工艺能力</w:t>
      </w:r>
    </w:p>
    <w:p>
      <w:pPr>
        <w:pStyle w:val="ListParagraph"/>
      </w:pPr>
      <w:r>
        <w:t xml:space="preserve">• 通过 DOE 优化关键工艺参数；</w:t>
      </w:r>
    </w:p>
    <w:p>
      <w:pPr>
        <w:pStyle w:val="ListParagraph"/>
      </w:pPr>
      <w:r>
        <w:t xml:space="preserve">• 评估关键尺寸和参数的工艺能力（CPK）；</w:t>
      </w:r>
    </w:p>
    <w:p>
      <w:pPr>
        <w:pStyle w:val="ListParagraph"/>
      </w:pPr>
      <w:r>
        <w:t xml:space="preserve">• 建立控制图监控过程稳定性；</w:t>
      </w:r>
    </w:p>
    <w:p>
      <w:pPr>
        <w:pStyle w:val="ListParagraph"/>
      </w:pPr>
      <w:r>
        <w:t xml:space="preserve">• 对超出控制范围及时纠正。</w:t>
      </w:r>
    </w:p>
    <w:p>
      <w:pPr>
        <w:pStyle w:val="Heading3"/>
      </w:pPr>
      <w:r>
        <w:t xml:space="preserve">8.4 持续改进</w:t>
      </w:r>
    </w:p>
    <w:p>
      <w:pPr>
        <w:pStyle w:val="ListParagraph"/>
      </w:pPr>
      <w:r>
        <w:t xml:space="preserve">• 建立 PDCA 循环和改善机制；</w:t>
      </w:r>
    </w:p>
    <w:p>
      <w:pPr>
        <w:pStyle w:val="ListParagraph"/>
      </w:pPr>
      <w:r>
        <w:t xml:space="preserve">• 定期复盘良率、成本和效率；</w:t>
      </w:r>
    </w:p>
    <w:p>
      <w:pPr>
        <w:pStyle w:val="ListParagraph"/>
      </w:pPr>
      <w:r>
        <w:t xml:space="preserve">• 把改善成果固化到文件和标准中；</w:t>
      </w:r>
    </w:p>
    <w:p>
      <w:pPr>
        <w:pStyle w:val="ListParagraph"/>
      </w:pPr>
      <w:r>
        <w:t xml:space="preserve">• 鼓励一线反馈和提案。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9. 质量控制体系</w:t>
      </w:r>
    </w:p>
    <w:p>
      <w:pPr>
        <w:pStyle w:val="Heading3"/>
      </w:pPr>
      <w:r>
        <w:t xml:space="preserve">9.1 质量计划与控制计划</w:t>
      </w:r>
    </w:p>
    <w:p>
      <w:pPr>
        <w:pStyle w:val="ListParagraph"/>
      </w:pPr>
      <w:r>
        <w:t xml:space="preserve">• 明确各阶段的质量目标和控制要求；</w:t>
      </w:r>
    </w:p>
    <w:p>
      <w:pPr>
        <w:pStyle w:val="ListParagraph"/>
      </w:pPr>
      <w:r>
        <w:t xml:space="preserve">• 编制控制计划，明确控制项目、方法、频次和责任人；</w:t>
      </w:r>
    </w:p>
    <w:p>
      <w:pPr>
        <w:pStyle w:val="ListParagraph"/>
      </w:pPr>
      <w:r>
        <w:t xml:space="preserve">• 覆盖来料、过程、成品和出货环节；</w:t>
      </w:r>
    </w:p>
    <w:p>
      <w:pPr>
        <w:pStyle w:val="ListParagraph"/>
      </w:pPr>
      <w:r>
        <w:t xml:space="preserve">• 与设计验证和客户要求保持一致。</w:t>
      </w:r>
    </w:p>
    <w:p>
      <w:pPr>
        <w:pStyle w:val="Heading3"/>
      </w:pPr>
      <w:r>
        <w:t xml:space="preserve">9.2 过程控制（SPC）</w:t>
      </w:r>
    </w:p>
    <w:p>
      <w:pPr>
        <w:pStyle w:val="ListParagraph"/>
      </w:pPr>
      <w:r>
        <w:t xml:space="preserve">• 对关键参数建立统计过程控制；</w:t>
      </w:r>
    </w:p>
    <w:p>
      <w:pPr>
        <w:pStyle w:val="ListParagraph"/>
      </w:pPr>
      <w:r>
        <w:t xml:space="preserve">• 设定控制限和异常判定规则；</w:t>
      </w:r>
    </w:p>
    <w:p>
      <w:pPr>
        <w:pStyle w:val="ListParagraph"/>
      </w:pPr>
      <w:r>
        <w:t xml:space="preserve">• 及时识别过程漂移和趋势；</w:t>
      </w:r>
    </w:p>
    <w:p>
      <w:pPr>
        <w:pStyle w:val="ListParagraph"/>
      </w:pPr>
      <w:r>
        <w:t xml:space="preserve">• 记录并分析异常原因。</w:t>
      </w:r>
    </w:p>
    <w:p>
      <w:pPr>
        <w:pStyle w:val="Heading3"/>
      </w:pPr>
      <w:r>
        <w:t xml:space="preserve">9.3 首件检验与巡检</w:t>
      </w:r>
    </w:p>
    <w:p>
      <w:pPr>
        <w:pStyle w:val="ListParagraph"/>
      </w:pPr>
      <w:r>
        <w:t xml:space="preserve">• 每批、每班次和换线后执行首件确认；</w:t>
      </w:r>
    </w:p>
    <w:p>
      <w:pPr>
        <w:pStyle w:val="ListParagraph"/>
      </w:pPr>
      <w:r>
        <w:t xml:space="preserve">• 按频次执行巡检并记录结果；</w:t>
      </w:r>
    </w:p>
    <w:p>
      <w:pPr>
        <w:pStyle w:val="ListParagraph"/>
      </w:pPr>
      <w:r>
        <w:t xml:space="preserve">• 发现异常立即停线并追溯；</w:t>
      </w:r>
    </w:p>
    <w:p>
      <w:pPr>
        <w:pStyle w:val="ListParagraph"/>
      </w:pPr>
      <w:r>
        <w:t xml:space="preserve">• 首件和巡检记录可追溯。</w:t>
      </w:r>
    </w:p>
    <w:p>
      <w:pPr>
        <w:pStyle w:val="Heading3"/>
      </w:pPr>
      <w:r>
        <w:t xml:space="preserve">9.4 不良品处理与返修</w:t>
      </w:r>
    </w:p>
    <w:p>
      <w:pPr>
        <w:pStyle w:val="ListParagraph"/>
      </w:pPr>
      <w:r>
        <w:t xml:space="preserve">• 不良品标识、隔离和分类；</w:t>
      </w:r>
    </w:p>
    <w:p>
      <w:pPr>
        <w:pStyle w:val="ListParagraph"/>
      </w:pPr>
      <w:r>
        <w:t xml:space="preserve">• 返修过程受控，返修次数和条件有限制；</w:t>
      </w:r>
    </w:p>
    <w:p>
      <w:pPr>
        <w:pStyle w:val="ListParagraph"/>
      </w:pPr>
      <w:r>
        <w:t xml:space="preserve">• 返修品重新检验并记录；</w:t>
      </w:r>
    </w:p>
    <w:p>
      <w:pPr>
        <w:pStyle w:val="ListParagraph"/>
      </w:pPr>
      <w:r>
        <w:t xml:space="preserve">• 对批量不良启动围堵和根因分析。</w:t>
      </w:r>
    </w:p>
    <w:p>
      <w:pPr>
        <w:pStyle w:val="Heading3"/>
      </w:pPr>
      <w:r>
        <w:t xml:space="preserve">9.5 追溯与召回准备</w:t>
      </w:r>
    </w:p>
    <w:p>
      <w:pPr>
        <w:pStyle w:val="ListParagraph"/>
      </w:pPr>
      <w:r>
        <w:t xml:space="preserve">• 建立从物料到成品的完整追溯链；</w:t>
      </w:r>
    </w:p>
    <w:p>
      <w:pPr>
        <w:pStyle w:val="ListParagraph"/>
      </w:pPr>
      <w:r>
        <w:t xml:space="preserve">• 明确召回触发条件和执行流程；</w:t>
      </w:r>
    </w:p>
    <w:p>
      <w:pPr>
        <w:pStyle w:val="ListParagraph"/>
      </w:pPr>
      <w:r>
        <w:t xml:space="preserve">• 定期演练追溯和围堵能力；</w:t>
      </w:r>
    </w:p>
    <w:p>
      <w:pPr>
        <w:pStyle w:val="ListParagraph"/>
      </w:pPr>
      <w:r>
        <w:t xml:space="preserve">• 保留必要的记录和样品。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10. 认证、合规与安规</w:t>
      </w:r>
    </w:p>
    <w:p>
      <w:pPr>
        <w:pStyle w:val="Heading3"/>
      </w:pPr>
      <w:r>
        <w:t xml:space="preserve">10.1 认证状态确认</w:t>
      </w:r>
    </w:p>
    <w:p>
      <w:pPr>
        <w:pStyle w:val="ListParagraph"/>
      </w:pPr>
      <w:r>
        <w:t xml:space="preserve">• 确认目标市场所需的认证和标准；</w:t>
      </w:r>
    </w:p>
    <w:p>
      <w:pPr>
        <w:pStyle w:val="ListParagraph"/>
      </w:pPr>
      <w:r>
        <w:t xml:space="preserve">• 确认认证版本与实际量产版本一致；</w:t>
      </w:r>
    </w:p>
    <w:p>
      <w:pPr>
        <w:pStyle w:val="ListParagraph"/>
      </w:pPr>
      <w:r>
        <w:t xml:space="preserve">• 保留认证报告和证书；</w:t>
      </w:r>
    </w:p>
    <w:p>
      <w:pPr>
        <w:pStyle w:val="ListParagraph"/>
      </w:pPr>
      <w:r>
        <w:t xml:space="preserve">• 关注标准更新和证书有效期。</w:t>
      </w:r>
    </w:p>
    <w:p>
      <w:pPr>
        <w:pStyle w:val="Heading3"/>
      </w:pPr>
      <w:r>
        <w:t xml:space="preserve">10.2 量产一致性与认证</w:t>
      </w:r>
    </w:p>
    <w:p>
      <w:pPr>
        <w:pStyle w:val="ListParagraph"/>
      </w:pPr>
      <w:r>
        <w:t xml:space="preserve">• 关键物料、结构和工艺变更需评估认证影响；</w:t>
      </w:r>
    </w:p>
    <w:p>
      <w:pPr>
        <w:pStyle w:val="ListParagraph"/>
      </w:pPr>
      <w:r>
        <w:t xml:space="preserve">• 认证产品的生产一致性要受控；</w:t>
      </w:r>
    </w:p>
    <w:p>
      <w:pPr>
        <w:pStyle w:val="ListParagraph"/>
      </w:pPr>
      <w:r>
        <w:t xml:space="preserve">• 变更后必要时重新测试或备案；</w:t>
      </w:r>
    </w:p>
    <w:p>
      <w:pPr>
        <w:pStyle w:val="ListParagraph"/>
      </w:pPr>
      <w:r>
        <w:t xml:space="preserve">• 避免量产版本与认证版本不一致。</w:t>
      </w:r>
    </w:p>
    <w:p>
      <w:pPr>
        <w:pStyle w:val="Heading3"/>
      </w:pPr>
      <w:r>
        <w:t xml:space="preserve">10.3 标识与合规文件</w:t>
      </w:r>
    </w:p>
    <w:p>
      <w:pPr>
        <w:pStyle w:val="ListParagraph"/>
      </w:pPr>
      <w:r>
        <w:t xml:space="preserve">• 铭牌、标签、序列号符合要求；</w:t>
      </w:r>
    </w:p>
    <w:p>
      <w:pPr>
        <w:pStyle w:val="ListParagraph"/>
      </w:pPr>
      <w:r>
        <w:t xml:space="preserve">• 说明书、警告语和合规标识齐全；</w:t>
      </w:r>
    </w:p>
    <w:p>
      <w:pPr>
        <w:pStyle w:val="ListParagraph"/>
      </w:pPr>
      <w:r>
        <w:t xml:space="preserve">• 环保和回收要求满足；</w:t>
      </w:r>
    </w:p>
    <w:p>
      <w:pPr>
        <w:pStyle w:val="ListParagraph"/>
      </w:pPr>
      <w:r>
        <w:t xml:space="preserve">• 包装和运输标识符合法规。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11. 包装、仓储与物流</w:t>
      </w:r>
    </w:p>
    <w:p>
      <w:pPr>
        <w:pStyle w:val="Heading3"/>
      </w:pPr>
      <w:r>
        <w:t xml:space="preserve">11.1 包装设计与测试</w:t>
      </w:r>
    </w:p>
    <w:p>
      <w:pPr>
        <w:pStyle w:val="ListParagraph"/>
      </w:pPr>
      <w:r>
        <w:t xml:space="preserve">• 包装满足跌落、振动和堆码要求；</w:t>
      </w:r>
    </w:p>
    <w:p>
      <w:pPr>
        <w:pStyle w:val="ListParagraph"/>
      </w:pPr>
      <w:r>
        <w:t xml:space="preserve">• 内衬和缓冲材料保护产品；</w:t>
      </w:r>
    </w:p>
    <w:p>
      <w:pPr>
        <w:pStyle w:val="ListParagraph"/>
      </w:pPr>
      <w:r>
        <w:t xml:space="preserve">• 包装信息完整、清晰、可追溯；</w:t>
      </w:r>
    </w:p>
    <w:p>
      <w:pPr>
        <w:pStyle w:val="ListParagraph"/>
      </w:pPr>
      <w:r>
        <w:t xml:space="preserve">• 必要时进行运输模拟测试。</w:t>
      </w:r>
    </w:p>
    <w:p>
      <w:pPr>
        <w:pStyle w:val="Heading3"/>
      </w:pPr>
      <w:r>
        <w:t xml:space="preserve">11.2 静电与防潮</w:t>
      </w:r>
    </w:p>
    <w:p>
      <w:pPr>
        <w:pStyle w:val="ListParagraph"/>
      </w:pPr>
      <w:r>
        <w:t xml:space="preserve">• 采用防静电包装和周转容器；</w:t>
      </w:r>
    </w:p>
    <w:p>
      <w:pPr>
        <w:pStyle w:val="ListParagraph"/>
      </w:pPr>
      <w:r>
        <w:t xml:space="preserve">• 湿敏产品使用防潮包装和指示卡；</w:t>
      </w:r>
    </w:p>
    <w:p>
      <w:pPr>
        <w:pStyle w:val="ListParagraph"/>
      </w:pPr>
      <w:r>
        <w:t xml:space="preserve">• 仓储环境控制温湿度；</w:t>
      </w:r>
    </w:p>
    <w:p>
      <w:pPr>
        <w:pStyle w:val="ListParagraph"/>
      </w:pPr>
      <w:r>
        <w:t xml:space="preserve">• 开封后按规定时限使用。</w:t>
      </w:r>
    </w:p>
    <w:p>
      <w:pPr>
        <w:pStyle w:val="Heading3"/>
      </w:pPr>
      <w:r>
        <w:t xml:space="preserve">11.3 仓储条件与先进先出</w:t>
      </w:r>
    </w:p>
    <w:p>
      <w:pPr>
        <w:pStyle w:val="ListParagraph"/>
      </w:pPr>
      <w:r>
        <w:t xml:space="preserve">• 明确仓储温湿度和堆码要求；</w:t>
      </w:r>
    </w:p>
    <w:p>
      <w:pPr>
        <w:pStyle w:val="ListParagraph"/>
      </w:pPr>
      <w:r>
        <w:t xml:space="preserve">• 采用先进先出（FIFO）管理；</w:t>
      </w:r>
    </w:p>
    <w:p>
      <w:pPr>
        <w:pStyle w:val="ListParagraph"/>
      </w:pPr>
      <w:r>
        <w:t xml:space="preserve">• 定期盘点并处理超期物料；</w:t>
      </w:r>
    </w:p>
    <w:p>
      <w:pPr>
        <w:pStyle w:val="ListParagraph"/>
      </w:pPr>
      <w:r>
        <w:t xml:space="preserve">• 仓储记录可追溯。</w:t>
      </w:r>
    </w:p>
    <w:p>
      <w:pPr>
        <w:pStyle w:val="Heading3"/>
      </w:pPr>
      <w:r>
        <w:t xml:space="preserve">11.4 运输与物流</w:t>
      </w:r>
    </w:p>
    <w:p>
      <w:pPr>
        <w:pStyle w:val="ListParagraph"/>
      </w:pPr>
      <w:r>
        <w:t xml:space="preserve">• 评估运输方式和路线风险；</w:t>
      </w:r>
    </w:p>
    <w:p>
      <w:pPr>
        <w:pStyle w:val="ListParagraph"/>
      </w:pPr>
      <w:r>
        <w:t xml:space="preserve">• 关注温湿度、振动和跌落；</w:t>
      </w:r>
    </w:p>
    <w:p>
      <w:pPr>
        <w:pStyle w:val="ListParagraph"/>
      </w:pPr>
      <w:r>
        <w:t xml:space="preserve">• 明确保险、索赔和责任；</w:t>
      </w:r>
    </w:p>
    <w:p>
      <w:pPr>
        <w:pStyle w:val="ListParagraph"/>
      </w:pPr>
      <w:r>
        <w:t xml:space="preserve">• 跟踪物流状态并及时处理异常。</w:t>
      </w:r>
    </w:p>
    <w:p>
      <w:pPr>
        <w:pStyle w:val="Heading3"/>
      </w:pPr>
      <w:r>
        <w:t xml:space="preserve">11.5 条码与追溯</w:t>
      </w:r>
    </w:p>
    <w:p>
      <w:pPr>
        <w:pStyle w:val="ListParagraph"/>
      </w:pPr>
      <w:r>
        <w:t xml:space="preserve">• 产品条码与生产、测试数据关联；</w:t>
      </w:r>
    </w:p>
    <w:p>
      <w:pPr>
        <w:pStyle w:val="ListParagraph"/>
      </w:pPr>
      <w:r>
        <w:t xml:space="preserve">• 包装箱和托盘标识清晰；</w:t>
      </w:r>
    </w:p>
    <w:p>
      <w:pPr>
        <w:pStyle w:val="ListParagraph"/>
      </w:pPr>
      <w:r>
        <w:t xml:space="preserve">• 支持批次和序列号追溯；</w:t>
      </w:r>
    </w:p>
    <w:p>
      <w:pPr>
        <w:pStyle w:val="ListParagraph"/>
      </w:pPr>
      <w:r>
        <w:t xml:space="preserve">• 与客户系统对接时确认格式要求。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12. 成本与效率</w:t>
      </w:r>
    </w:p>
    <w:p>
      <w:pPr>
        <w:pStyle w:val="Heading3"/>
      </w:pPr>
      <w:r>
        <w:t xml:space="preserve">12.1 成本构成</w:t>
      </w:r>
    </w:p>
    <w:p>
      <w:pPr>
        <w:pStyle w:val="ListParagraph"/>
      </w:pPr>
      <w:r>
        <w:t xml:space="preserve">• BOM 物料成本；</w:t>
      </w:r>
    </w:p>
    <w:p>
      <w:pPr>
        <w:pStyle w:val="ListParagraph"/>
      </w:pPr>
      <w:r>
        <w:t xml:space="preserve">• 加工和制造成本；</w:t>
      </w:r>
    </w:p>
    <w:p>
      <w:pPr>
        <w:pStyle w:val="ListParagraph"/>
      </w:pPr>
      <w:r>
        <w:t xml:space="preserve">• 测试和老化成本；</w:t>
      </w:r>
    </w:p>
    <w:p>
      <w:pPr>
        <w:pStyle w:val="ListParagraph"/>
      </w:pPr>
      <w:r>
        <w:t xml:space="preserve">• 包装和物流成本；</w:t>
      </w:r>
    </w:p>
    <w:p>
      <w:pPr>
        <w:pStyle w:val="ListParagraph"/>
      </w:pPr>
      <w:r>
        <w:t xml:space="preserve">• 不良、返修和报废成本；</w:t>
      </w:r>
    </w:p>
    <w:p>
      <w:pPr>
        <w:pStyle w:val="ListParagraph"/>
      </w:pPr>
      <w:r>
        <w:t xml:space="preserve">• 认证和管理成本。</w:t>
      </w:r>
    </w:p>
    <w:p>
      <w:pPr>
        <w:pStyle w:val="Heading3"/>
      </w:pPr>
      <w:r>
        <w:t xml:space="preserve">12.2 成本核算与降本</w:t>
      </w:r>
    </w:p>
    <w:p>
      <w:pPr>
        <w:pStyle w:val="ListParagraph"/>
      </w:pPr>
      <w:r>
        <w:t xml:space="preserve">• 建立准确的成本核算模型；</w:t>
      </w:r>
    </w:p>
    <w:p>
      <w:pPr>
        <w:pStyle w:val="ListParagraph"/>
      </w:pPr>
      <w:r>
        <w:t xml:space="preserve">• 识别成本占比最高的环节；</w:t>
      </w:r>
    </w:p>
    <w:p>
      <w:pPr>
        <w:pStyle w:val="ListParagraph"/>
      </w:pPr>
      <w:r>
        <w:t xml:space="preserve">• 通过设计优化、工艺改进和规模化降本；</w:t>
      </w:r>
    </w:p>
    <w:p>
      <w:pPr>
        <w:pStyle w:val="ListParagraph"/>
      </w:pPr>
      <w:r>
        <w:t xml:space="preserve">• 降本不能牺牲质量和合规。</w:t>
      </w:r>
    </w:p>
    <w:p>
      <w:pPr>
        <w:pStyle w:val="Heading3"/>
      </w:pPr>
      <w:r>
        <w:t xml:space="preserve">12.3 效率与节拍</w:t>
      </w:r>
    </w:p>
    <w:p>
      <w:pPr>
        <w:pStyle w:val="ListParagraph"/>
      </w:pPr>
      <w:r>
        <w:t xml:space="preserve">• 测量各工序节拍和瓶颈；</w:t>
      </w:r>
    </w:p>
    <w:p>
      <w:pPr>
        <w:pStyle w:val="ListParagraph"/>
      </w:pPr>
      <w:r>
        <w:t xml:space="preserve">• 优化人员、设备和物料流转；</w:t>
      </w:r>
    </w:p>
    <w:p>
      <w:pPr>
        <w:pStyle w:val="ListParagraph"/>
      </w:pPr>
      <w:r>
        <w:t xml:space="preserve">• 减少等待、搬运和重复操作；</w:t>
      </w:r>
    </w:p>
    <w:p>
      <w:pPr>
        <w:pStyle w:val="ListParagraph"/>
      </w:pPr>
      <w:r>
        <w:t xml:space="preserve">• 通过自动化和信息化提升效率。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13. 量产放行与持续量产</w:t>
      </w:r>
    </w:p>
    <w:p>
      <w:pPr>
        <w:pStyle w:val="Heading3"/>
      </w:pPr>
      <w:r>
        <w:t xml:space="preserve">13.1 量产就绪评审（PRR）</w:t>
      </w:r>
    </w:p>
    <w:p>
      <w:r>
        <w:t xml:space="preserve">量产放行前应确认：</w:t>
      </w:r>
    </w:p>
    <w:p>
      <w:pPr>
        <w:pStyle w:val="ListParagraph"/>
      </w:pPr>
      <w:r>
        <w:t xml:space="preserve">• 设计已冻结，问题闭环；</w:t>
      </w:r>
    </w:p>
    <w:p>
      <w:pPr>
        <w:pStyle w:val="ListParagraph"/>
      </w:pPr>
      <w:r>
        <w:t xml:space="preserve">• 物料齐套，供应稳定；</w:t>
      </w:r>
    </w:p>
    <w:p>
      <w:pPr>
        <w:pStyle w:val="ListParagraph"/>
      </w:pPr>
      <w:r>
        <w:t xml:space="preserve">• 工艺、工装和产线就绪；</w:t>
      </w:r>
    </w:p>
    <w:p>
      <w:pPr>
        <w:pStyle w:val="ListParagraph"/>
      </w:pPr>
      <w:r>
        <w:t xml:space="preserve">• 测试和检验体系完整；</w:t>
      </w:r>
    </w:p>
    <w:p>
      <w:pPr>
        <w:pStyle w:val="ListParagraph"/>
      </w:pPr>
      <w:r>
        <w:t xml:space="preserve">• 认证和合规满足要求；</w:t>
      </w:r>
    </w:p>
    <w:p>
      <w:pPr>
        <w:pStyle w:val="ListParagraph"/>
      </w:pPr>
      <w:r>
        <w:t xml:space="preserve">• 试产良率和成本达标；</w:t>
      </w:r>
    </w:p>
    <w:p>
      <w:pPr>
        <w:pStyle w:val="ListParagraph"/>
      </w:pPr>
      <w:r>
        <w:t xml:space="preserve">• 风险和遗留问题可控。</w:t>
      </w:r>
    </w:p>
    <w:p>
      <w:pPr>
        <w:pStyle w:val="Heading3"/>
      </w:pPr>
      <w:r>
        <w:t xml:space="preserve">13.2 量产爬坡与监控</w:t>
      </w:r>
    </w:p>
    <w:p>
      <w:pPr>
        <w:pStyle w:val="ListParagraph"/>
      </w:pPr>
      <w:r>
        <w:t xml:space="preserve">• 制定分阶段爬坡计划；</w:t>
      </w:r>
    </w:p>
    <w:p>
      <w:pPr>
        <w:pStyle w:val="ListParagraph"/>
      </w:pPr>
      <w:r>
        <w:t xml:space="preserve">• 监控良率、节拍、成本和质量趋势；</w:t>
      </w:r>
    </w:p>
    <w:p>
      <w:pPr>
        <w:pStyle w:val="ListParagraph"/>
      </w:pPr>
      <w:r>
        <w:t xml:space="preserve">• 对异常及时响应；</w:t>
      </w:r>
    </w:p>
    <w:p>
      <w:pPr>
        <w:pStyle w:val="ListParagraph"/>
      </w:pPr>
      <w:r>
        <w:t xml:space="preserve">• 达到稳定状态后转入日常管理。</w:t>
      </w:r>
    </w:p>
    <w:p>
      <w:pPr>
        <w:pStyle w:val="Heading3"/>
      </w:pPr>
      <w:r>
        <w:t xml:space="preserve">13.3 异常处理与停线机制</w:t>
      </w:r>
    </w:p>
    <w:p>
      <w:pPr>
        <w:pStyle w:val="ListParagraph"/>
      </w:pPr>
      <w:r>
        <w:t xml:space="preserve">• 明确停线、隔离和复线条件；</w:t>
      </w:r>
    </w:p>
    <w:p>
      <w:pPr>
        <w:pStyle w:val="ListParagraph"/>
      </w:pPr>
      <w:r>
        <w:t xml:space="preserve">• 异常升级路径清晰；</w:t>
      </w:r>
    </w:p>
    <w:p>
      <w:pPr>
        <w:pStyle w:val="ListParagraph"/>
      </w:pPr>
      <w:r>
        <w:t xml:space="preserve">• 对批量问题快速围堵；</w:t>
      </w:r>
    </w:p>
    <w:p>
      <w:pPr>
        <w:pStyle w:val="ListParagraph"/>
      </w:pPr>
      <w:r>
        <w:t xml:space="preserve">• 复线前完成根因分析和改善验证。</w:t>
      </w:r>
    </w:p>
    <w:p>
      <w:pPr>
        <w:pStyle w:val="Heading3"/>
      </w:pPr>
      <w:r>
        <w:t xml:space="preserve">13.4 持续改进</w:t>
      </w:r>
    </w:p>
    <w:p>
      <w:pPr>
        <w:pStyle w:val="ListParagraph"/>
      </w:pPr>
      <w:r>
        <w:t xml:space="preserve">• 建立量产数据监控和定期复盘机制；</w:t>
      </w:r>
    </w:p>
    <w:p>
      <w:pPr>
        <w:pStyle w:val="ListParagraph"/>
      </w:pPr>
      <w:r>
        <w:t xml:space="preserve">• 持续优化良率、成本和效率；</w:t>
      </w:r>
    </w:p>
    <w:p>
      <w:pPr>
        <w:pStyle w:val="ListParagraph"/>
      </w:pPr>
      <w:r>
        <w:t xml:space="preserve">• 把改善成果固化到工艺和设计文件；</w:t>
      </w:r>
    </w:p>
    <w:p>
      <w:pPr>
        <w:pStyle w:val="ListParagraph"/>
      </w:pPr>
      <w:r>
        <w:t xml:space="preserve">• 将量产反馈带动下一轮设计迭代。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14. 常见量产导入问题与案例</w:t>
      </w:r>
    </w:p>
    <w:p>
      <w:pPr>
        <w:pStyle w:val="Heading3"/>
      </w:pPr>
      <w:r>
        <w:t xml:space="preserve">14.1 常见问题</w:t>
      </w:r>
    </w:p>
    <w:p>
      <w:pPr>
        <w:pStyle w:val="ListParagraph"/>
      </w:pPr>
      <w:r>
        <w:t xml:space="preserve">• 设计未冻结就启动量产，边生产边改；</w:t>
      </w:r>
    </w:p>
    <w:p>
      <w:pPr>
        <w:pStyle w:val="ListParagraph"/>
      </w:pPr>
      <w:r>
        <w:t xml:space="preserve">• 物料不齐套或替代料未验证；</w:t>
      </w:r>
    </w:p>
    <w:p>
      <w:pPr>
        <w:pStyle w:val="ListParagraph"/>
      </w:pPr>
      <w:r>
        <w:t xml:space="preserve">• 工装、测试程序和作业指导书不到位；</w:t>
      </w:r>
    </w:p>
    <w:p>
      <w:pPr>
        <w:pStyle w:val="ListParagraph"/>
      </w:pPr>
      <w:r>
        <w:t xml:space="preserve">• 试产数量不足，问题未被充分暴露；</w:t>
      </w:r>
    </w:p>
    <w:p>
      <w:pPr>
        <w:pStyle w:val="ListParagraph"/>
      </w:pPr>
      <w:r>
        <w:t xml:space="preserve">• 良率目标不明确，爬坡缺乏数据；</w:t>
      </w:r>
    </w:p>
    <w:p>
      <w:pPr>
        <w:pStyle w:val="ListParagraph"/>
      </w:pPr>
      <w:r>
        <w:t xml:space="preserve">• 认证版本与量产版本不一致；</w:t>
      </w:r>
    </w:p>
    <w:p>
      <w:pPr>
        <w:pStyle w:val="ListParagraph"/>
      </w:pPr>
      <w:r>
        <w:t xml:space="preserve">• 包装、仓储和追溯体系缺失；</w:t>
      </w:r>
    </w:p>
    <w:p>
      <w:pPr>
        <w:pStyle w:val="ListParagraph"/>
      </w:pPr>
      <w:r>
        <w:t xml:space="preserve">• 成本核算不准确，量产后亏损。</w:t>
      </w:r>
    </w:p>
    <w:p>
      <w:pPr>
        <w:pStyle w:val="Heading3"/>
      </w:pPr>
      <w:r>
        <w:t xml:space="preserve">14.2 典型案例</w:t>
      </w:r>
    </w:p>
    <w:p>
      <w:r>
        <w:rPr>
          <w:rFonts w:ascii="Calibri" w:hAnsi="Calibri" w:eastAsia="微软雅黑" w:cs="Calibri"/>
          <w:b/>
          <w:bCs/>
        </w:rPr>
        <w:t xml:space="preserve">案例一：物料替代导致批量异常。</w:t>
      </w:r>
      <w:r>
        <w:t xml:space="preserve"> 根因是替代料只做了功能验证，未做高温和长期可靠性验证。对策是建立完整的替代料验证流程。</w:t>
      </w:r>
    </w:p>
    <w:p>
      <w:r>
        <w:rPr>
          <w:rFonts w:ascii="Calibri" w:hAnsi="Calibri" w:eastAsia="微软雅黑" w:cs="Calibri"/>
          <w:b/>
          <w:bCs/>
        </w:rPr>
        <w:t xml:space="preserve">案例二：试产良率虚高。</w:t>
      </w:r>
      <w:r>
        <w:t xml:space="preserve"> 根因是试产使用手工工艺和挑选物料，未反映真实量产条件。对策是按正式工艺和物料组织试产。</w:t>
      </w:r>
    </w:p>
    <w:p>
      <w:r>
        <w:rPr>
          <w:rFonts w:ascii="Calibri" w:hAnsi="Calibri" w:eastAsia="微软雅黑" w:cs="Calibri"/>
          <w:b/>
          <w:bCs/>
        </w:rPr>
        <w:t xml:space="preserve">案例三：认证与量产不一致。</w:t>
      </w:r>
      <w:r>
        <w:t xml:space="preserve"> 根因是量产后更换了关键器件，未评估认证影响。对策是建立变更与认证联动机制。</w:t>
      </w:r>
    </w:p>
    <w:p>
      <w:r>
        <w:rPr>
          <w:rFonts w:ascii="Calibri" w:hAnsi="Calibri" w:eastAsia="微软雅黑" w:cs="Calibri"/>
          <w:b/>
          <w:bCs/>
        </w:rPr>
        <w:t xml:space="preserve">案例四：产能爬坡缓慢。</w:t>
      </w:r>
      <w:r>
        <w:t xml:space="preserve"> 根因是瓶颈工序未识别，人员和设备配置不足。对策是提前做产能分析并优化节拍。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15. 结语：量产导入能力的四个层次</w:t>
      </w:r>
    </w:p>
    <w:p>
      <w:r>
        <w:t xml:space="preserve">量产导入能力可以分为四个层次：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能做</w:t>
      </w:r>
      <w:r>
        <w:t xml:space="preserve">：能把产品生产出来。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能稳</w:t>
      </w:r>
      <w:r>
        <w:t xml:space="preserve">：能稳定控制良率和质量。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能快</w:t>
      </w:r>
      <w:r>
        <w:t xml:space="preserve">：能快速爬坡并满足交期。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能持续</w:t>
      </w:r>
      <w:r>
        <w:t xml:space="preserve">：能长期保持质量、成本和供应稳定。</w:t>
      </w:r>
    </w:p>
    <w:p>
      <w:r>
        <w:t xml:space="preserve">从"能做"到"能持续"，靠的不是临时救火，而是充分的准备、量化的数据和体系化的管理。</w:t>
      </w:r>
    </w:p>
    <w:p>
      <w:r>
        <w:t xml:space="preserve">量产导入不是研发工作的终点，而是产品真正走向市场的起点。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附录A：量产导入检查清单</w:t>
      </w:r>
    </w:p>
    <w:p>
      <w:pPr>
        <w:pStyle w:val="Heading3"/>
      </w:pPr>
      <w:r>
        <w:t xml:space="preserve">一、设计冻结</w:t>
      </w:r>
    </w:p>
    <w:p>
      <w:pPr>
        <w:pStyle w:val="ListParagraph"/>
      </w:pPr>
      <w:r>
        <w:t xml:space="preserve">☐ 原理图、PCB、结构、软件和物料版本确定。</w:t>
      </w:r>
    </w:p>
    <w:p>
      <w:pPr>
        <w:pStyle w:val="ListParagraph"/>
      </w:pPr>
      <w:r>
        <w:t xml:space="preserve">☐ 已知设计问题闭环或明确处理计划。</w:t>
      </w:r>
    </w:p>
    <w:p>
      <w:pPr>
        <w:pStyle w:val="ListParagraph"/>
      </w:pPr>
      <w:r>
        <w:t xml:space="preserve">☐ 设计文档和验证报告完整。</w:t>
      </w:r>
    </w:p>
    <w:p>
      <w:pPr>
        <w:pStyle w:val="ListParagraph"/>
      </w:pPr>
      <w:r>
        <w:t xml:space="preserve">☐ 变更流程受控。</w:t>
      </w:r>
    </w:p>
    <w:p>
      <w:pPr>
        <w:pStyle w:val="Heading3"/>
      </w:pPr>
      <w:r>
        <w:t xml:space="preserve">二、物料与供应链</w:t>
      </w:r>
    </w:p>
    <w:p>
      <w:pPr>
        <w:pStyle w:val="ListParagraph"/>
      </w:pPr>
      <w:r>
        <w:t xml:space="preserve">☐ BOM 完整并与设计一致。</w:t>
      </w:r>
    </w:p>
    <w:p>
      <w:pPr>
        <w:pStyle w:val="ListParagraph"/>
      </w:pPr>
      <w:r>
        <w:t xml:space="preserve">☐ 关键物料完成认证和验证。</w:t>
      </w:r>
    </w:p>
    <w:p>
      <w:pPr>
        <w:pStyle w:val="ListParagraph"/>
      </w:pPr>
      <w:r>
        <w:t xml:space="preserve">☐ 替代料和双源已确认。</w:t>
      </w:r>
    </w:p>
    <w:p>
      <w:pPr>
        <w:pStyle w:val="ListParagraph"/>
      </w:pPr>
      <w:r>
        <w:t xml:space="preserve">☐ 长交期物料已备料，安全库存设置合理。</w:t>
      </w:r>
    </w:p>
    <w:p>
      <w:pPr>
        <w:pStyle w:val="ListParagraph"/>
      </w:pPr>
      <w:r>
        <w:t xml:space="preserve">☐ 供应商产能和质量满足要求。</w:t>
      </w:r>
    </w:p>
    <w:p>
      <w:pPr>
        <w:pStyle w:val="Heading3"/>
      </w:pPr>
      <w:r>
        <w:t xml:space="preserve">三、工艺与产线</w:t>
      </w:r>
    </w:p>
    <w:p>
      <w:pPr>
        <w:pStyle w:val="ListParagraph"/>
      </w:pPr>
      <w:r>
        <w:t xml:space="preserve">☐ 工艺流程和作业指导书完成。</w:t>
      </w:r>
    </w:p>
    <w:p>
      <w:pPr>
        <w:pStyle w:val="ListParagraph"/>
      </w:pPr>
      <w:r>
        <w:t xml:space="preserve">☐ 工装、夹具和测试架验证通过。</w:t>
      </w:r>
    </w:p>
    <w:p>
      <w:pPr>
        <w:pStyle w:val="ListParagraph"/>
      </w:pPr>
      <w:r>
        <w:t xml:space="preserve">☐ 设备参数和工艺窗口确定。</w:t>
      </w:r>
    </w:p>
    <w:p>
      <w:pPr>
        <w:pStyle w:val="ListParagraph"/>
      </w:pPr>
      <w:r>
        <w:t xml:space="preserve">☐ 防错措施到位。</w:t>
      </w:r>
    </w:p>
    <w:p>
      <w:pPr>
        <w:pStyle w:val="Heading3"/>
      </w:pPr>
      <w:r>
        <w:t xml:space="preserve">四、测试与质量</w:t>
      </w:r>
    </w:p>
    <w:p>
      <w:pPr>
        <w:pStyle w:val="ListParagraph"/>
      </w:pPr>
      <w:r>
        <w:t xml:space="preserve">☐ 测试方案覆盖功能和关键参数。</w:t>
      </w:r>
    </w:p>
    <w:p>
      <w:pPr>
        <w:pStyle w:val="ListParagraph"/>
      </w:pPr>
      <w:r>
        <w:t xml:space="preserve">☐ 测试程序、工装和数据系统就绪。</w:t>
      </w:r>
    </w:p>
    <w:p>
      <w:pPr>
        <w:pStyle w:val="ListParagraph"/>
      </w:pPr>
      <w:r>
        <w:t xml:space="preserve">☐ 检验标准和不良判定明确。</w:t>
      </w:r>
    </w:p>
    <w:p>
      <w:pPr>
        <w:pStyle w:val="ListParagraph"/>
      </w:pPr>
      <w:r>
        <w:t xml:space="preserve">☐ 追溯体系完整。</w:t>
      </w:r>
    </w:p>
    <w:p>
      <w:pPr>
        <w:pStyle w:val="Heading3"/>
      </w:pPr>
      <w:r>
        <w:t xml:space="preserve">五、试产与良率</w:t>
      </w:r>
    </w:p>
    <w:p>
      <w:pPr>
        <w:pStyle w:val="ListParagraph"/>
      </w:pPr>
      <w:r>
        <w:t xml:space="preserve">☐ 使用正式工艺和物料完成试产。</w:t>
      </w:r>
    </w:p>
    <w:p>
      <w:pPr>
        <w:pStyle w:val="ListParagraph"/>
      </w:pPr>
      <w:r>
        <w:t xml:space="preserve">☐ 直通率和工序良率达标。</w:t>
      </w:r>
    </w:p>
    <w:p>
      <w:pPr>
        <w:pStyle w:val="ListParagraph"/>
      </w:pPr>
      <w:r>
        <w:t xml:space="preserve">☐ 试产问题闭环。</w:t>
      </w:r>
    </w:p>
    <w:p>
      <w:pPr>
        <w:pStyle w:val="ListParagraph"/>
      </w:pPr>
      <w:r>
        <w:t xml:space="preserve">☐ 量产良率目标和提升计划明确。</w:t>
      </w:r>
    </w:p>
    <w:p>
      <w:pPr>
        <w:pStyle w:val="Heading3"/>
      </w:pPr>
      <w:r>
        <w:t xml:space="preserve">六、认证与合规</w:t>
      </w:r>
    </w:p>
    <w:p>
      <w:pPr>
        <w:pStyle w:val="ListParagraph"/>
      </w:pPr>
      <w:r>
        <w:t xml:space="preserve">☐ 目标市场认证完成。</w:t>
      </w:r>
    </w:p>
    <w:p>
      <w:pPr>
        <w:pStyle w:val="ListParagraph"/>
      </w:pPr>
      <w:r>
        <w:t xml:space="preserve">☐ 量产版本与认证版本一致。</w:t>
      </w:r>
    </w:p>
    <w:p>
      <w:pPr>
        <w:pStyle w:val="ListParagraph"/>
      </w:pPr>
      <w:r>
        <w:t xml:space="preserve">☐ 标识、说明书和环保要求满足。</w:t>
      </w:r>
    </w:p>
    <w:p>
      <w:pPr>
        <w:pStyle w:val="ListParagraph"/>
      </w:pPr>
      <w:r>
        <w:t xml:space="preserve">☐ 认证变更影响已评估。</w:t>
      </w:r>
    </w:p>
    <w:p>
      <w:pPr>
        <w:pStyle w:val="Heading3"/>
      </w:pPr>
      <w:r>
        <w:t xml:space="preserve">七、包装与物流</w:t>
      </w:r>
    </w:p>
    <w:p>
      <w:pPr>
        <w:pStyle w:val="ListParagraph"/>
      </w:pPr>
      <w:r>
        <w:t xml:space="preserve">☐ 包装通过运输和跌落验证。</w:t>
      </w:r>
    </w:p>
    <w:p>
      <w:pPr>
        <w:pStyle w:val="ListParagraph"/>
      </w:pPr>
      <w:r>
        <w:t xml:space="preserve">☐ 防静电和防潮措施到位。</w:t>
      </w:r>
    </w:p>
    <w:p>
      <w:pPr>
        <w:pStyle w:val="ListParagraph"/>
      </w:pPr>
      <w:r>
        <w:t xml:space="preserve">☐ 仓储和先进先出管理落实。</w:t>
      </w:r>
    </w:p>
    <w:p>
      <w:pPr>
        <w:pStyle w:val="ListParagraph"/>
      </w:pPr>
      <w:r>
        <w:t xml:space="preserve">☐ 条码和追溯系统可用。</w:t>
      </w:r>
    </w:p>
    <w:p>
      <w:pPr>
        <w:pStyle w:val="Heading3"/>
      </w:pPr>
      <w:r>
        <w:t xml:space="preserve">八、成本与放行</w:t>
      </w:r>
    </w:p>
    <w:p>
      <w:pPr>
        <w:pStyle w:val="ListParagraph"/>
      </w:pPr>
      <w:r>
        <w:t xml:space="preserve">☐ 成本核算准确并满足目标。</w:t>
      </w:r>
    </w:p>
    <w:p>
      <w:pPr>
        <w:pStyle w:val="ListParagraph"/>
      </w:pPr>
      <w:r>
        <w:t xml:space="preserve">☐ 量产就绪评审通过。</w:t>
      </w:r>
    </w:p>
    <w:p>
      <w:pPr>
        <w:pStyle w:val="ListParagraph"/>
      </w:pPr>
      <w:r>
        <w:t xml:space="preserve">☐ 风险和遗留问题可控。</w:t>
      </w:r>
    </w:p>
    <w:p>
      <w:pPr>
        <w:pStyle w:val="ListParagraph"/>
      </w:pPr>
      <w:r>
        <w:t xml:space="preserve">☐ 授权人批准量产放行。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附录B：量产就绪评审表（PRR）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评审项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评审内容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结论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责任人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状态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设计状态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版本冻结、问题闭环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物料齐套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BOM、库存、替代料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供应链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产能、交期、风险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工艺工装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流程、夹具、参数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测试检验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覆盖、工装、标准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试产结果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良率、问题、数据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认证合规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认证、标识、环保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包装物流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包装、仓储、追溯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成本效率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成本、节拍、产能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风险遗留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风险项和应对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附录C：常见问题与对策速查表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问题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可能原因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对策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良率不达标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工艺窗口窄、物料波动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优化工艺、加强来料控制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批量虚焊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钢网、回流曲线、物料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优化印刷和焊接参数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交期延误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物料、产能、异常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提前备料、瓶颈优化、升级机制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成本超目标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物料、工艺、不良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设计降本、工艺优化、良率提升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认证不通过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设计、结构、物料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整改、预测试、重新认证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新旧版本混用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版本管理缺失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版本标识、切换管理、库存清查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客户投诉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质量、兼容、交付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快速响应、根因分析、闭环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追溯困难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数据不完整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建立批次和序列号追溯体系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附录D：术语速查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术语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含义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NPI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New Product Introduction，新产品导入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EVT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Engineering Verification Test，工程验证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DVT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Verification Test，设计验证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PVT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Production Verification Test，生产验证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MP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Mass Production，量产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PRR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Production Readiness Review，量产就绪评审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IQC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Incoming Quality Control，来料检验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FPY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First Pass Yield，直通率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RTY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Rolled Throughput Yield，滚动良率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CPK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工艺能力指数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SPC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Statistical Process Control，统计过程控制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SOP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Standard Operating Procedure，标准作业指导书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Poka-Yoke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防错设计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FIFO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First In First Out，先进先出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DOE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of Experiments，试验设计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PDCA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计划-执行-检查-处理循环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Quote"/>
      </w:pPr>
      <w:r>
        <w:t xml:space="preserve">本文可作为硬件团队的量产导入规范和评审基线，建议结合具体产品领域、客户要求和工厂实际能力补充专项内容，并在量产复盘中持续迭代。</w:t>
      </w:r>
    </w:p>
    <w:sectPr>
      <w:footerReference w:type="default" r:id="rId2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after="0" w:line="240" w:lineRule="auto"/>
    </w:pPr>
    <w:r>
      <w:rPr>
        <w:rFonts w:ascii="Calibri" w:hAnsi="Calibri" w:eastAsia="微软雅黑"/>
        <w:sz w:val="18"/>
        <w:color w:val="808080"/>
      </w:rPr>
      <w:t xml:space="preserve">第 </w:t>
    </w:r>
    <w:fldSimple w:instr=" PAGE ">
      <w:r>
        <w:rPr>
          <w:rFonts w:ascii="Calibri" w:hAnsi="Calibri" w:eastAsia="微软雅黑"/>
          <w:sz w:val="18"/>
          <w:color w:val="808080"/>
        </w:rPr>
        <w:t>1</w:t>
      </w:r>
    </w:fldSimple>
    <w:r>
      <w:rPr>
        <w:rFonts w:ascii="Calibri" w:hAnsi="Calibri" w:eastAsia="微软雅黑"/>
        <w:sz w:val="18"/>
        <w:color w:val="808080"/>
      </w:rPr>
      <w:t xml:space="preserve"> 页</w:t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微软雅黑" w:cs="Calibri"/>
        <w:sz w:val="21"/>
        <w:szCs w:val="21"/>
        <w:lang w:val="en-US" w:eastAsia="zh-CN"/>
      </w:rPr>
    </w:rPrDefault>
    <w:pPrDefault>
      <w:pPr>
        <w:spacing w:after="120" w:line="330" w:lineRule="auto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60" w:after="200" w:line="300" w:lineRule="auto"/>
      <w:outlineLvl w:val="0"/>
    </w:pPr>
    <w:rPr>
      <w:rFonts w:ascii="Calibri" w:hAnsi="Calibri" w:eastAsia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60" w:line="300" w:lineRule="auto"/>
      <w:outlineLvl w:val="1"/>
    </w:pPr>
    <w:rPr>
      <w:rFonts w:ascii="Calibri" w:hAnsi="Calibri" w:eastAsia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140" w:line="300" w:lineRule="auto"/>
      <w:outlineLvl w:val="2"/>
    </w:pPr>
    <w:rPr>
      <w:rFonts w:ascii="Calibri" w:hAnsi="Calibri" w:eastAsia="微软雅黑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120" w:line="300" w:lineRule="auto"/>
      <w:outlineLvl w:val="3"/>
    </w:pPr>
    <w:rPr>
      <w:rFonts w:ascii="Calibri" w:hAnsi="Calibri" w:eastAsia="微软雅黑"/>
      <w:b/>
      <w:bCs/>
      <w:color w:val="333333"/>
      <w:sz w:val="22"/>
      <w:szCs w:val="22"/>
    </w:rPr>
  </w:style>
  <w:style w:type="paragraph" w:styleId="Quote">
    <w:name w:val="Quote"/>
    <w:basedOn w:val="Normal"/>
    <w:qFormat/>
    <w:pPr>
      <w:pBdr>
        <w:left w:val="single" w:sz="18" w:space="10" w:color="2E74B5"/>
      </w:pBdr>
      <w:shd w:val="clear" w:color="auto" w:fill="F2F6FC"/>
      <w:spacing w:before="120" w:after="200" w:line="300" w:lineRule="auto"/>
      <w:ind w:left="240" w:right="120"/>
    </w:pPr>
    <w:rPr>
      <w:rFonts w:ascii="Calibri" w:hAnsi="Calibri" w:eastAsia="微软雅黑"/>
      <w:i/>
      <w:color w:val="404040"/>
    </w:rPr>
  </w:style>
  <w:style w:type="paragraph" w:styleId="ListParagraph">
    <w:name w:val="List Paragraph"/>
    <w:basedOn w:val="Normal"/>
    <w:pPr>
      <w:spacing w:after="60" w:line="310" w:lineRule="auto"/>
      <w:ind w:left="420" w:hanging="260"/>
    </w:pPr>
  </w:style>
  <w:style w:type="table" w:styleId="TableGrid">
    <w:name w:val="Table Grid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硬件产品原理图设计要点</dc:title>
  <dc:subject>硬件设计 / 原理图设计 / 评审规范</dc:subject>
  <dc:creator>硬件工程</dc:creator>
  <cp:lastModifiedBy>硬件工程</cp:lastModifiedBy>
  <dcterms:created xsi:type="dcterms:W3CDTF">2026-10-02T00:00:00Z</dcterms:created>
  <dcterms:modified xsi:type="dcterms:W3CDTF">2026-10-02T00:00:00Z</dcterms:modified>
</cp:coreProperties>
</file>