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08D926B4">
      <w:pPr>
        <w:jc w:val="center"/>
      </w:pPr>
      <w:r>
        <w:rPr>
          <w:rFonts w:hint="eastAsia" w:ascii="var(--ff-body)" w:hAnsi="var(--ff-body)" w:eastAsia="var(--ff-body)" w:cs="var(--ff-body)"/>
          <w:b w:val="1"/>
          <w:spacing w:val="19"/>
        </w:rPr>
        <w:t>硬件工程 · 元器件选型</w:t>
      </w:r>
    </w:p>
    <w:p w14:paraId="36F5D964">
      <w:pPr>
        <w:jc w:val="center"/>
      </w:pPr>
      <w:r>
        <w:rPr>
          <w:rFonts w:hint="eastAsia" w:ascii="var(--ff-body)" w:hAnsi="var(--ff-body)" w:eastAsia="var(--ff-body)" w:cs="var(--ff-body)"/>
          <w:b w:val="1"/>
        </w:rPr>
        <w:t>保险管器件选型要点</w:t>
      </w:r>
    </w:p>
    <w:p w14:paraId="134BE142">
      <w:pPr>
        <w:jc w:val="center"/>
      </w:pPr>
      <w:r>
        <w:rPr>
          <w:rFonts w:hint="eastAsia" w:ascii="var(--ff-body)" w:hAnsi="var(--ff-body)" w:eastAsia="var(--ff-body)" w:cs="var(--ff-body)"/>
        </w:rPr>
        <w:t>从原理、参数到降额与验证的工程选型指南</w:t>
      </w:r>
    </w:p>
    <w:p w14:paraId="3A79206B">
      <w:pPr>
        <w:jc w:val="center"/>
      </w:pPr>
      <w:r>
        <w:rPr>
          <w:rFonts w:hint="eastAsia" w:ascii="var(--ff-body)" w:hAnsi="var(--ff-body)" w:eastAsia="var(--ff-body)" w:cs="var(--ff-body)"/>
        </w:rPr>
        <w:t>面向硬件设计与可靠性工程师</w:t>
      </w:r>
    </w:p>
    <w:p w14:paraId="34D722B9">
      <w:pPr>
        <w:jc w:val="center"/>
      </w:pPr>
      <w:r>
        <w:rPr>
          <w:rFonts w:hint="eastAsia" w:ascii="var(--ff-body)" w:hAnsi="var(--ff-body)" w:eastAsia="var(--ff-body)" w:cs="var(--ff-body)"/>
        </w:rPr>
        <w:t>技术参考文档 · 2026 年 10 月</w:t>
      </w:r>
    </w:p>
    <w:p w14:paraId="6327B489">
      <w:pPr>
        <w:pStyle w:val="79vbss"/>
        <w:keepNext w:val="1"/>
        <w:keepLines w:val="1"/>
        <w:pageBreakBefore w:val="1"/>
        <w:rPr>
          <w:kern w:val="44"/>
          <w:sz w:val="44"/>
          <w:szCs w:val="44"/>
        </w:rPr>
      </w:pPr>
      <w:r>
        <w:rPr>
          <w:rFonts w:hint="eastAsia"/>
        </w:rPr>
        <w:t>保险管器件选型要点</w:t>
      </w:r>
    </w:p>
    <w:p w14:paraId="3D80797B">
      <w:pPr>
        <w:jc w:val="left"/>
      </w:pPr>
      <w:r>
        <w:rPr>
          <w:rFonts w:hint="eastAsia" w:ascii="var(--ff-body)" w:hAnsi="var(--ff-body)" w:eastAsia="var(--ff-body)" w:cs="var(--ff-body)"/>
          <w:b w:val="1"/>
        </w:rPr>
        <w:t>目录</w:t>
      </w:r>
    </w:p>
    <w:p w14:paraId="54F6F1AD">
      <w:pPr>
        <w:pStyle w:val="42qnhq"/>
        <w:pageBreakBefore w:val="1"/>
      </w:pPr>
      <w:r>
        <w:rPr>
          <w:rFonts w:hint="eastAsia"/>
        </w:rPr>
        <w:t>执行摘要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0A2575AC">
            <w:pPr>
              <w:jc w:val="center"/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电流冗余</w:t>
            </w:r>
          </w:p>
          <w:p w14:paraId="216DC17C">
            <w:pPr>
              <w:jc w:val="center"/>
            </w:pPr>
            <w:r>
              <w:rPr>
                <w:rFonts w:ascii="var(--ff-body)" w:hAnsi="var(--ff-body)" w:eastAsia="var(--ff-body)" w:cs="var(--ff-body)"/>
                <w:b w:val="1"/>
              </w:rPr>
              <w:t>≤75%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56396CD5">
            <w:pPr>
              <w:jc w:val="center"/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分断裕量</w:t>
            </w:r>
          </w:p>
          <w:p w14:paraId="0B801F36">
            <w:pPr>
              <w:jc w:val="center"/>
            </w:pPr>
            <w:r>
              <w:rPr>
                <w:rFonts w:ascii="var(--ff-body)" w:hAnsi="var(--ff-body)" w:eastAsia="var(--ff-body)" w:cs="var(--ff-body)"/>
                <w:b w:val="1"/>
              </w:rPr>
              <w:t>≥1.5×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415B2E43">
            <w:pPr>
              <w:jc w:val="center"/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能量匹配</w:t>
            </w:r>
          </w:p>
          <w:p w14:paraId="515B67DF">
            <w:pPr>
              <w:jc w:val="center"/>
            </w:pPr>
            <w:r>
              <w:rPr>
                <w:rFonts w:ascii="var(--ff-body)" w:hAnsi="var(--ff-body)" w:eastAsia="var(--ff-body)" w:cs="var(--ff-body)"/>
                <w:b w:val="1"/>
              </w:rPr>
              <w:t>I²t&lt;0.7×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0600177A">
            <w:pPr>
              <w:jc w:val="center"/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浪涌验证</w:t>
            </w:r>
          </w:p>
          <w:p w14:paraId="59803CE1">
            <w:pPr>
              <w:jc w:val="center"/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实测 N 次</w:t>
            </w:r>
          </w:p>
        </w:tc>
      </w:tr>
    </w:tbl>
    <w:p w14:paraId="515B15C2">
      <w:pPr>
        <w:jc w:val="left"/>
      </w:pPr>
      <w:r>
        <w:rPr>
          <w:rFonts w:hint="eastAsia" w:ascii="var(--ff-body)" w:hAnsi="var(--ff-body)" w:eastAsia="var(--ff-body)" w:cs="var(--ff-body)"/>
        </w:rPr>
        <w:t>保险管不是"随便挑个电流值装上就行"的保护器件。选型的本质是一次</w:t>
      </w:r>
      <w:r>
        <w:rPr>
          <w:rFonts w:hint="eastAsia" w:ascii="var(--ff-body)" w:hAnsi="var(--ff-body)" w:eastAsia="var(--ff-body)" w:cs="var(--ff-body)"/>
          <w:b w:val="1"/>
        </w:rPr>
        <w:t>热与能量</w:t>
      </w:r>
      <w:r>
        <w:rPr>
          <w:rFonts w:hint="eastAsia" w:ascii="var(--ff-body)" w:hAnsi="var(--ff-body)" w:eastAsia="var(--ff-body)" w:cs="var(--ff-body)"/>
        </w:rPr>
        <w:t>的匹配设计，而非一次采购。本文给出四个可量化的核心判据（见上方卡片），并围绕额定电流与温度降额、额定电压、分断能力、时间-电流特性、熔断热值 I²t、内阻压降六个参数展开，附选型五步法、失效模式对照表与交付检查清单。</w:t>
      </w:r>
    </w:p>
    <w:p w14:paraId="5A00282A">
      <w:pPr>
        <w:pStyle w:val="42qnhq"/>
        <w:keepNext w:val="1"/>
        <w:keepLines w:val="1"/>
        <w:rPr>
          <w:sz w:val="32"/>
          <w:szCs w:val="32"/>
        </w:rPr>
      </w:pPr>
      <w:r>
        <w:rPr>
          <w:rFonts w:hint="eastAsia"/>
        </w:rPr>
        <w:t>一、保险管到底在保护什么</w:t>
      </w:r>
    </w:p>
    <w:p w14:paraId="05F94061">
      <w:pPr>
        <w:jc w:val="left"/>
      </w:pPr>
      <w:r>
        <w:rPr>
          <w:rFonts w:hint="eastAsia" w:ascii="var(--ff-body)" w:hAnsi="var(--ff-body)" w:eastAsia="var(--ff-body)" w:cs="var(--ff-body)"/>
        </w:rPr>
        <w:t>很多人把保险管当成"电路开关"或"过流报警器"，这是选型出错的根源。保险管保护的对象只有三类：</w:t>
      </w:r>
    </w:p>
    <w:p w14:paraId="0F4B0757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1"/>
        </w:rPr>
        <w:t>线束 / PCB 铜箔</w:t>
      </w:r>
      <w:r>
        <w:rPr>
          <w:rFonts w:hint="eastAsia" w:ascii="var(--ff-body)" w:hAnsi="var(--ff-body)" w:eastAsia="var(--ff-body)" w:cs="var(--ff-body)"/>
        </w:rPr>
        <w:t>：防止过热起火（这是最被低估的一类）</w:t>
      </w:r>
    </w:p>
    <w:p w14:paraId="6B01E09D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1"/>
        </w:rPr>
        <w:t>负载器件</w:t>
      </w:r>
      <w:r>
        <w:rPr>
          <w:rFonts w:hint="eastAsia" w:ascii="var(--ff-body)" w:hAnsi="var(--ff-body)" w:eastAsia="var(--ff-body)" w:cs="var(--ff-body)"/>
        </w:rPr>
        <w:t>：如电机绕组、变压器、功率器件</w:t>
      </w:r>
    </w:p>
    <w:p w14:paraId="5E6FB112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  <w:b w:val="1"/>
        </w:rPr>
        <w:t>电源系统安全</w:t>
      </w:r>
      <w:r>
        <w:rPr>
          <w:rFonts w:hint="eastAsia" w:ascii="var(--ff-body)" w:hAnsi="var(--ff-body)" w:eastAsia="var(--ff-body)" w:cs="var(--ff-body)"/>
        </w:rPr>
        <w:t>：防止电池/适配器在短路时喷阀、起火</w:t>
      </w:r>
    </w:p>
    <w:p w14:paraId="36D9B596">
      <w:pPr>
        <w:jc w:val="left"/>
      </w:pPr>
      <w:r>
        <w:rPr>
          <w:rFonts w:hint="eastAsia" w:ascii="var(--ff-body)" w:hAnsi="var(--ff-body)" w:eastAsia="var(--ff-body)" w:cs="var(--ff-body)"/>
        </w:rPr>
        <w:t>由此推出的第一条铁律：</w:t>
      </w:r>
      <w:r>
        <w:rPr>
          <w:rFonts w:hint="eastAsia" w:ascii="var(--ff-body)" w:hAnsi="var(--ff-body)" w:eastAsia="var(--ff-body)" w:cs="var(--ff-body)"/>
          <w:b w:val="1"/>
        </w:rPr>
        <w:t>保险管保护的是"它能保护的回路"，而不是"上游的短路点"。</w:t>
      </w:r>
      <w:r>
        <w:rPr>
          <w:rFonts w:hint="eastAsia" w:ascii="var(--ff-body)" w:hAnsi="var(--ff-body)" w:eastAsia="var(--ff-body)" w:cs="var(--ff-body)"/>
        </w:rPr>
        <w:t>选型时必须先画清楚故障电流的路径。</w:t>
      </w:r>
    </w:p>
    <w:p w14:paraId="056CB90D">
      <w:pPr>
        <w:pStyle w:val="joaq9v"/>
        <w:keepNext w:val="1"/>
        <w:keepLines w:val="1"/>
        <w:rPr>
          <w:sz w:val="32"/>
          <w:szCs w:val="32"/>
        </w:rPr>
      </w:pPr>
      <w:r>
        <w:rPr>
          <w:rFonts w:hint="eastAsia"/>
        </w:rPr>
        <w:t>（一）关键组成与类型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25006816">
            <w:r>
              <w:rPr>
                <w:rFonts w:hint="eastAsia" w:ascii="var(--ff-body)" w:hAnsi="var(--ff-body)" w:eastAsia="var(--ff-body)" w:cs="var(--ff-body)"/>
                <w:b w:val="1"/>
              </w:rPr>
              <w:t>表 1　保险管主要类型与适用场景</w:t>
            </w:r>
          </w:p>
          <w:p w14:paraId="7FA74767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类型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357627E4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结构特点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68C907AD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熔断特性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1F80564E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典型场景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832744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玻璃管（快断 F）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55B45D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玻璃壳 + 单根熔丝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2927AA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熔断快、无延时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13E641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电子板级、精密负载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4CF0B0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陶瓷管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F00337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陶瓷壳 + 石英砂填充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87688B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分断能力强、抑制电弧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05CA1C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高压、大电流、市电回路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B3BC43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慢断（T）/ 延时型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4D8F66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熔丝带弹簧或珠状结构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035FFB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抗浪涌、耐开机冲击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74F591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电机、变压器、开关电源输入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E1681E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贴片保险丝（SMD）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C6D5AC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厚膜/薄膜工艺，0603~1206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DBAA45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小型化、精度较高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C03CBD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消费电子板级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992829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自恢复（PPTC）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3254D8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高分子正温度系数材料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8275E7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可复位，但电阻大、响应慢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0E4CEA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小电流保护、USB 端口</w:t>
            </w:r>
          </w:p>
        </w:tc>
      </w:tr>
    </w:tbl>
    <w:p w14:paraId="15CF2313">
      <w:pPr>
        <w:jc w:val="left"/>
      </w:pPr>
      <w:r>
        <w:rPr>
          <w:rFonts w:hint="eastAsia" w:ascii="var(--ff-body)" w:hAnsi="var(--ff-body)" w:eastAsia="var(--ff-body)" w:cs="var(--ff-body)"/>
          <w:b w:val="1"/>
        </w:rPr>
        <w:t>一句话区分快断与慢断</w:t>
      </w:r>
      <w:r>
        <w:rPr>
          <w:rFonts w:hint="eastAsia" w:ascii="var(--ff-body)" w:hAnsi="var(--ff-body)" w:eastAsia="var(--ff-body)" w:cs="var(--ff-body)"/>
        </w:rPr>
        <w:t>：看回路开机瞬间的</w:t>
      </w:r>
      <w:r>
        <w:rPr>
          <w:rFonts w:hint="eastAsia" w:ascii="var(--ff-body)" w:hAnsi="var(--ff-body)" w:eastAsia="var(--ff-body)" w:cs="var(--ff-body)"/>
          <w:b w:val="1"/>
        </w:rPr>
        <w:t>浪涌电流（Inrush）</w:t>
      </w:r>
      <w:r>
        <w:rPr>
          <w:rFonts w:hint="eastAsia" w:ascii="var(--ff-body)" w:hAnsi="var(--ff-body)" w:eastAsia="var(--ff-body)" w:cs="var(--ff-body)"/>
        </w:rPr>
        <w:t>有多大、持续多久——冲击大的用慢断（T），纯稳态负载用快断（F）。</w:t>
      </w:r>
    </w:p>
    <w:p w14:paraId="3CDF6225">
      <w:pPr>
        <w:pStyle w:val="42qnhq"/>
        <w:keepNext w:val="1"/>
        <w:keepLines w:val="1"/>
        <w:rPr>
          <w:sz w:val="32"/>
          <w:szCs w:val="32"/>
        </w:rPr>
      </w:pPr>
      <w:r>
        <w:rPr>
          <w:rFonts w:hint="eastAsia"/>
        </w:rPr>
        <w:t>二、六个必须核对的选型参数</w:t>
      </w:r>
    </w:p>
    <w:p w14:paraId="58D92788">
      <w:pPr>
        <w:jc w:val="left"/>
      </w:pPr>
      <w:r>
        <w:rPr>
          <w:rFonts w:hint="eastAsia" w:ascii="var(--ff-body)" w:hAnsi="var(--ff-body)" w:eastAsia="var(--ff-body)" w:cs="var(--ff-body)"/>
        </w:rPr>
        <w:t>选型不是"填一个电流值"，而是下面六个参数</w:t>
      </w:r>
      <w:r>
        <w:rPr>
          <w:rFonts w:hint="eastAsia" w:ascii="var(--ff-body)" w:hAnsi="var(--ff-body)" w:eastAsia="var(--ff-body)" w:cs="var(--ff-body)"/>
          <w:b w:val="1"/>
        </w:rPr>
        <w:t>同时满足</w:t>
      </w:r>
      <w:r>
        <w:rPr>
          <w:rFonts w:hint="eastAsia" w:ascii="var(--ff-body)" w:hAnsi="var(--ff-body)" w:eastAsia="var(--ff-body)" w:cs="var(--ff-body)"/>
        </w:rPr>
        <w:t>。任何一项不满足，都会出现"要么误熔断、要么不熔断"的失效。</w:t>
      </w:r>
    </w:p>
    <w:p w14:paraId="6180C874">
      <w:pPr>
        <w:pStyle w:val="joaq9v"/>
        <w:keepNext w:val="1"/>
        <w:keepLines w:val="1"/>
        <w:rPr>
          <w:sz w:val="32"/>
          <w:szCs w:val="32"/>
        </w:rPr>
      </w:pPr>
      <w:r>
        <w:rPr>
          <w:rFonts w:hint="eastAsia"/>
        </w:rPr>
        <w:t>（一）额定电流与温度降额</w:t>
      </w:r>
    </w:p>
    <w:p w14:paraId="63CBB320">
      <w:pPr>
        <w:jc w:val="left"/>
      </w:pPr>
      <w:r>
        <w:rPr>
          <w:rFonts w:hint="eastAsia" w:ascii="var(--ff-body)" w:hAnsi="var(--ff-body)" w:eastAsia="var(--ff-body)" w:cs="var(--ff-body)"/>
        </w:rPr>
        <w:t>保险管的额定电流是</w:t>
      </w:r>
      <w:r>
        <w:rPr>
          <w:rFonts w:hint="eastAsia" w:ascii="var(--ff-body)" w:hAnsi="var(--ff-body)" w:eastAsia="var(--ff-body)" w:cs="var(--ff-body)"/>
          <w:b w:val="1"/>
        </w:rPr>
        <w:t>在 25°C 环境温度下</w:t>
      </w:r>
      <w:r>
        <w:rPr>
          <w:rFonts w:hint="eastAsia" w:ascii="var(--ff-body)" w:hAnsi="var(--ff-body)" w:eastAsia="var(--ff-body)" w:cs="var(--ff-body)"/>
        </w:rPr>
        <w:t>测得的。实际工作温度一旦偏离，载流能力会显著下降。工程惯用冗余为：</w:t>
      </w:r>
    </w:p>
    <w:p w14:paraId="7E6721A7">
      <w:pPr>
        <w:jc w:val="left"/>
      </w:pPr>
      <w:r>
        <w:rPr>
          <w:rFonts w:hint="eastAsia" w:ascii="var(--ff-body)" w:hAnsi="var(--ff-body)" w:eastAsia="var(--ff-body)" w:cs="var(--ff-body)"/>
        </w:rPr>
        <w:t>实际额定电流 ≥ 稳态工作电流 ÷ 0.75（负载不超过名义额定的 75%）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5AF6385E">
            <w:r>
              <w:rPr>
                <w:rFonts w:hint="eastAsia" w:ascii="var(--ff-body)" w:hAnsi="var(--ff-body)" w:eastAsia="var(--ff-body)" w:cs="var(--ff-body)"/>
                <w:b w:val="1"/>
              </w:rPr>
              <w:t>表 2　不同环境温度下的经验降额系数</w:t>
            </w:r>
          </w:p>
          <w:p w14:paraId="6D01AF43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环境温度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63C8EFD7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经验降额系数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58B2AF54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F33E422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25°C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06C412F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1.00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948D16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基准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DC97198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40°C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601DD87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0.90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4F8D0B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常规机内环境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B4F7318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60°C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D9FEA61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0.80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6CE9BD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密闭机箱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AB68BB7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85°C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6DD2ACA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0.65~0.70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04ABD6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汽车/工业高温区</w:t>
            </w:r>
          </w:p>
        </w:tc>
      </w:tr>
    </w:tbl>
    <w:p w14:paraId="37595A56">
      <w:pPr>
        <w:jc w:val="left"/>
      </w:pPr>
      <w:r>
        <w:rPr>
          <w:rFonts w:hint="eastAsia" w:ascii="var(--ff-body)" w:hAnsi="var(--ff-body)" w:eastAsia="var(--ff-body)" w:cs="var(--ff-body)"/>
          <w:b w:val="1"/>
        </w:rPr>
        <w:t>反例</w:t>
      </w:r>
      <w:r>
        <w:rPr>
          <w:rFonts w:hint="eastAsia" w:ascii="var(--ff-body)" w:hAnsi="var(--ff-body)" w:eastAsia="var(--ff-body)" w:cs="var(--ff-body)"/>
        </w:rPr>
        <w:t>：一个稳态 1A 的回路，直接选 1A 保险管 → 在 60°C 机内实际只能带 0.8A → 长期缓慢发热，可能几个月后疲劳熔断（"误动作"）。</w:t>
      </w:r>
    </w:p>
    <w:p w14:paraId="25921AAA">
      <w:pPr>
        <w:pStyle w:val="joaq9v"/>
        <w:keepNext w:val="1"/>
        <w:keepLines w:val="1"/>
        <w:rPr>
          <w:sz w:val="32"/>
          <w:szCs w:val="32"/>
        </w:rPr>
      </w:pPr>
      <w:r>
        <w:rPr>
          <w:rFonts w:hint="eastAsia"/>
        </w:rPr>
        <w:t>（二）额定电压</w:t>
      </w:r>
    </w:p>
    <w:p w14:paraId="1CC97F4E">
      <w:pPr>
        <w:jc w:val="left"/>
      </w:pPr>
      <w:r>
        <w:rPr>
          <w:rFonts w:hint="eastAsia" w:ascii="var(--ff-body)" w:hAnsi="var(--ff-body)" w:eastAsia="var(--ff-body)" w:cs="var(--ff-body)"/>
        </w:rPr>
        <w:t>额定电压必须</w:t>
      </w:r>
      <w:r>
        <w:rPr>
          <w:rFonts w:hint="eastAsia" w:ascii="var(--ff-body)" w:hAnsi="var(--ff-body)" w:eastAsia="var(--ff-body)" w:cs="var(--ff-body)"/>
          <w:b w:val="1"/>
        </w:rPr>
        <w:t>不低于回路最大工作电压</w:t>
      </w:r>
      <w:r>
        <w:rPr>
          <w:rFonts w:hint="eastAsia" w:ascii="var(--ff-body)" w:hAnsi="var(--ff-body)" w:eastAsia="var(--ff-body)" w:cs="var(--ff-body)"/>
        </w:rPr>
        <w:t>，且</w:t>
      </w:r>
      <w:r>
        <w:rPr>
          <w:rFonts w:hint="eastAsia" w:ascii="var(--ff-body)" w:hAnsi="var(--ff-body)" w:eastAsia="var(--ff-body)" w:cs="var(--ff-body)"/>
          <w:b w:val="1"/>
        </w:rPr>
        <w:t>直流与交流额定不可混用</w:t>
      </w:r>
      <w:r>
        <w:rPr>
          <w:rFonts w:hint="eastAsia" w:ascii="var(--ff-body)" w:hAnsi="var(--ff-body)" w:eastAsia="var(--ff-body)" w:cs="var(--ff-body)"/>
        </w:rPr>
        <w:t>。直流回路的电弧比交流更难熄灭（没有过零点），同规格保险管的直流额定电压通常低于交流额定。</w:t>
      </w:r>
    </w:p>
    <w:p w14:paraId="406C5967">
      <w:pPr>
        <w:jc w:val="left"/>
      </w:pPr>
      <w:r>
        <w:rPr>
          <w:rFonts w:hint="eastAsia" w:ascii="var(--ff-body)" w:hAnsi="var(--ff-body)" w:eastAsia="var(--ff-body)" w:cs="var(--ff-body)"/>
          <w:b w:val="1"/>
        </w:rPr>
        <w:t>踩坑点</w:t>
      </w:r>
      <w:r>
        <w:rPr>
          <w:rFonts w:hint="eastAsia" w:ascii="var(--ff-body)" w:hAnsi="var(--ff-body)" w:eastAsia="var(--ff-body)" w:cs="var(--ff-body)"/>
        </w:rPr>
        <w:t>：许多低压保险管只标 AC 额定，用在 DC 回路时其分断能力会大幅下降到标称值的一半甚至更低。</w:t>
      </w:r>
    </w:p>
    <w:p w14:paraId="37AFDCEB">
      <w:pPr>
        <w:pStyle w:val="joaq9v"/>
        <w:keepNext w:val="1"/>
        <w:keepLines w:val="1"/>
        <w:rPr>
          <w:sz w:val="32"/>
          <w:szCs w:val="32"/>
        </w:rPr>
      </w:pPr>
      <w:r>
        <w:rPr>
          <w:rFonts w:hint="eastAsia"/>
        </w:rPr>
        <w:t>（三）分断能力</w:t>
      </w:r>
    </w:p>
    <w:p w14:paraId="5D7AA820">
      <w:pPr>
        <w:jc w:val="left"/>
      </w:pPr>
      <w:r>
        <w:rPr>
          <w:rFonts w:hint="eastAsia" w:ascii="var(--ff-body)" w:hAnsi="var(--ff-body)" w:eastAsia="var(--ff-body)" w:cs="var(--ff-body)"/>
        </w:rPr>
        <w:t>分断能力（Interrupting Rating）必须</w:t>
      </w:r>
      <w:r>
        <w:rPr>
          <w:rFonts w:hint="eastAsia" w:ascii="var(--ff-body)" w:hAnsi="var(--ff-body)" w:eastAsia="var(--ff-body)" w:cs="var(--ff-body)"/>
          <w:b w:val="1"/>
        </w:rPr>
        <w:t>不低于回路预期短路电流</w:t>
      </w:r>
      <w:r>
        <w:rPr>
          <w:rFonts w:hint="eastAsia" w:ascii="var(--ff-body)" w:hAnsi="var(--ff-body)" w:eastAsia="var(--ff-body)" w:cs="var(--ff-body)"/>
        </w:rPr>
        <w:t>。若分断能力不足，短路时保险管不能安全熄灭电弧——可能玻璃爆裂、喷弧、持续导通，比不装还危险。预期短路电流由电源内阻决定，电池系统、大容量电容储能回路尤其要核算：</w:t>
      </w:r>
    </w:p>
    <w:p w14:paraId="705F0DFC">
      <w:pPr>
        <w:jc w:val="left"/>
      </w:pPr>
      <w:r>
        <w:rPr>
          <w:rFonts w:hint="eastAsia" w:ascii="var(--ff-body)" w:hAnsi="var(--ff-body)" w:eastAsia="var(--ff-body)" w:cs="var(--ff-body)"/>
        </w:rPr>
        <w:t>Isc ≈ Vsource / (Rwire + Rsource)　→　核算后取 1.5~2 倍裕量再匹配分断能力档位</w:t>
      </w:r>
    </w:p>
    <w:p w14:paraId="549D4EF4">
      <w:pPr>
        <w:pStyle w:val="joaq9v"/>
        <w:keepNext w:val="1"/>
        <w:keepLines w:val="1"/>
        <w:rPr>
          <w:sz w:val="32"/>
          <w:szCs w:val="32"/>
        </w:rPr>
      </w:pPr>
      <w:r>
        <w:rPr>
          <w:rFonts w:hint="eastAsia"/>
        </w:rPr>
        <w:t>（四）时间-电流（I-T）特性</w:t>
      </w:r>
    </w:p>
    <w:p w14:paraId="60C8A725">
      <w:pPr>
        <w:jc w:val="left"/>
      </w:pPr>
      <w:r>
        <w:rPr>
          <w:rFonts w:hint="eastAsia" w:ascii="var(--ff-body)" w:hAnsi="var(--ff-body)" w:eastAsia="var(--ff-body)" w:cs="var(--ff-body)"/>
        </w:rPr>
        <w:t>把保险管的熔断曲线与被保护对象的热忍受曲线画在同一张图上，</w:t>
      </w:r>
      <w:r>
        <w:rPr>
          <w:rFonts w:hint="eastAsia" w:ascii="var(--ff-body)" w:hAnsi="var(--ff-body)" w:eastAsia="var(--ff-body)" w:cs="var(--ff-body)"/>
          <w:b w:val="1"/>
        </w:rPr>
        <w:t>保险管曲线必须整体位于被保护曲线左侧</w:t>
      </w:r>
      <w:r>
        <w:rPr>
          <w:rFonts w:hint="eastAsia" w:ascii="var(--ff-body)" w:hAnsi="var(--ff-body)" w:eastAsia="var(--ff-body)" w:cs="var(--ff-body)"/>
        </w:rPr>
        <w:t xml:space="preserve">（即先行熔断）。快断管（F）小倍数过流即熔断，适合保护半导体；慢断管（T）能扛住开机浪涌，但大倍数过流时仍要迅速熔断。校验点在 </w:t>
      </w:r>
      <w:r>
        <w:rPr>
          <w:rFonts w:hint="eastAsia" w:ascii="var(--ff-body)" w:hAnsi="var(--ff-body)" w:eastAsia="var(--ff-body)" w:cs="var(--ff-body)"/>
          <w:b w:val="1"/>
        </w:rPr>
        <w:t>2 倍、5 倍、10 倍额定电流</w:t>
      </w:r>
      <w:r>
        <w:rPr>
          <w:rFonts w:hint="eastAsia" w:ascii="var(--ff-body)" w:hAnsi="var(--ff-body)" w:eastAsia="var(--ff-body)" w:cs="var(--ff-body)"/>
        </w:rPr>
        <w:t>处读取熔断时间。</w:t>
      </w:r>
    </w:p>
    <w:p w14:paraId="009ED641">
      <w:pPr>
        <w:keepNext w:val="1"/>
        <w:keepLines w:val="1"/>
        <w:spacing w:before="100" w:beforeAutospacing="1" w:after="100" w:afterAutospacing="1"/>
        <w:jc w:val="left"/>
        <w:outlineLvl w:val="2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1"/>
        </w:rPr>
        <w:t>（五）熔断热值 I²t（能量匹配）</w:t>
      </w:r>
    </w:p>
    <w:p w14:paraId="13CB96B6">
      <w:pPr>
        <w:jc w:val="left"/>
      </w:pPr>
      <w:r>
        <w:rPr>
          <w:rFonts w:hint="eastAsia" w:ascii="var(--ff-body)" w:hAnsi="var(--ff-body)" w:eastAsia="var(--ff-body)" w:cs="var(--ff-body)"/>
        </w:rPr>
        <w:t>保险管的 I²t 必须</w:t>
      </w:r>
      <w:r>
        <w:rPr>
          <w:rFonts w:hint="eastAsia" w:ascii="var(--ff-body)" w:hAnsi="var(--ff-body)" w:eastAsia="var(--ff-body)" w:cs="var(--ff-body)"/>
          <w:b w:val="1"/>
        </w:rPr>
        <w:t>小于</w:t>
      </w:r>
      <w:r>
        <w:rPr>
          <w:rFonts w:hint="eastAsia" w:ascii="var(--ff-body)" w:hAnsi="var(--ff-body)" w:eastAsia="var(--ff-body)" w:cs="var(--ff-body)"/>
        </w:rPr>
        <w:t>被保护器件的耐受 I²t，并留出裕量。这是"保险管 vs 线束/半导体"能量竞争的量化表达。半导体器件的浪涌耐受 I²t 通常很小，此时应改用</w:t>
      </w:r>
      <w:r>
        <w:rPr>
          <w:rFonts w:hint="eastAsia" w:ascii="var(--ff-body)" w:hAnsi="var(--ff-body)" w:eastAsia="var(--ff-body)" w:cs="var(--ff-body)"/>
          <w:b w:val="1"/>
        </w:rPr>
        <w:t>专用半导体保护熔断器（如 aR/gR 类）</w:t>
      </w:r>
      <w:r>
        <w:rPr>
          <w:rFonts w:hint="eastAsia" w:ascii="var(--ff-body)" w:hAnsi="var(--ff-body)" w:eastAsia="var(--ff-body)" w:cs="var(--ff-body)"/>
        </w:rPr>
        <w:t>，而非通用玻璃管。</w:t>
      </w:r>
    </w:p>
    <w:p w14:paraId="7AF7B94E">
      <w:pPr>
        <w:jc w:val="left"/>
      </w:pPr>
      <w:r>
        <w:rPr>
          <w:rFonts w:hint="eastAsia" w:ascii="var(--ff-body)" w:hAnsi="var(--ff-body)" w:eastAsia="var(--ff-body)" w:cs="var(--ff-body)"/>
        </w:rPr>
        <w:t>I²t_fuse（保险管熔断能量） &lt; I²t_load（负载/线束耐受能量） × 0.5~0.7</w:t>
      </w:r>
    </w:p>
    <w:p w14:paraId="0AFC00D8">
      <w:pPr>
        <w:pStyle w:val="joaq9v"/>
        <w:keepNext w:val="1"/>
        <w:keepLines w:val="1"/>
        <w:rPr>
          <w:sz w:val="32"/>
          <w:szCs w:val="32"/>
        </w:rPr>
      </w:pPr>
      <w:r>
        <w:rPr>
          <w:rFonts w:hint="eastAsia"/>
        </w:rPr>
        <w:t>（六）内阻与压降</w:t>
      </w:r>
    </w:p>
    <w:p w14:paraId="0E925670">
      <w:pPr>
        <w:jc w:val="left"/>
      </w:pPr>
      <w:r>
        <w:rPr>
          <w:rFonts w:hint="eastAsia" w:ascii="var(--ff-body)" w:hAnsi="var(--ff-body)" w:eastAsia="var(--ff-body)" w:cs="var(--ff-body)"/>
        </w:rPr>
        <w:t>保险管的冷态内阻会带来</w:t>
      </w:r>
      <w:r>
        <w:rPr>
          <w:rFonts w:hint="eastAsia" w:ascii="var(--ff-body)" w:hAnsi="var(--ff-body)" w:eastAsia="var(--ff-body)" w:cs="var(--ff-body)"/>
          <w:b w:val="1"/>
        </w:rPr>
        <w:t>稳态压降</w:t>
      </w:r>
      <w:r>
        <w:rPr>
          <w:rFonts w:hint="eastAsia" w:ascii="var(--ff-body)" w:hAnsi="var(--ff-body)" w:eastAsia="var(--ff-body)" w:cs="var(--ff-body)"/>
        </w:rPr>
        <w:t>与</w:t>
      </w:r>
      <w:r>
        <w:rPr>
          <w:rFonts w:hint="eastAsia" w:ascii="var(--ff-body)" w:hAnsi="var(--ff-body)" w:eastAsia="var(--ff-body)" w:cs="var(--ff-body)"/>
          <w:b w:val="1"/>
        </w:rPr>
        <w:t>额外发热</w:t>
      </w:r>
      <w:r>
        <w:rPr>
          <w:rFonts w:hint="eastAsia" w:ascii="var(--ff-body)" w:hAnsi="var(--ff-body)" w:eastAsia="var(--ff-body)" w:cs="var(--ff-body)"/>
        </w:rPr>
        <w:t>，在低压大电流回路中不可忽略。低压 DC-DC 输出、电池供电回路优先考虑低内阻的贴片或专用低阻型号，并核算压降 ΔV = I × R_fuse 是否影响下游负载的正常工作门限。</w:t>
      </w:r>
    </w:p>
    <w:p w14:paraId="78DBD5FC">
      <w:pPr>
        <w:pStyle w:val="42qnhq"/>
        <w:keepNext w:val="1"/>
        <w:keepLines w:val="1"/>
        <w:rPr>
          <w:sz w:val="32"/>
          <w:szCs w:val="32"/>
        </w:rPr>
      </w:pPr>
      <w:r>
        <w:rPr>
          <w:rFonts w:hint="eastAsia"/>
        </w:rPr>
        <w:t>三、选型五步法</w:t>
      </w:r>
    </w:p>
    <w:p w14:paraId="3EF988A9">
      <w:pPr>
        <w:jc w:val="left"/>
      </w:pPr>
      <w:r>
        <w:rPr>
          <w:rFonts w:hint="eastAsia" w:ascii="var(--ff-body)" w:hAnsi="var(--ff-body)" w:eastAsia="var(--ff-body)" w:cs="var(--ff-body)"/>
        </w:rPr>
        <w:t>把六个参数串成一个可直接执行的流程：</w:t>
      </w:r>
    </w:p>
    <w:p w14:paraId="2F36ABA5">
      <w:pPr>
        <w:pStyle w:val="joaq9v"/>
        <w:keepNext w:val="1"/>
        <w:keepLines w:val="1"/>
        <w:rPr>
          <w:sz w:val="32"/>
          <w:szCs w:val="32"/>
        </w:rPr>
      </w:pPr>
      <w:r>
        <w:rPr>
          <w:rFonts w:hint="eastAsia"/>
        </w:rPr>
        <w:t>（一）摸清回路</w:t>
      </w:r>
    </w:p>
    <w:p w14:paraId="05F6E8DA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>稳态工作电流 I_work（含满载/峰值工况）</w:t>
      </w:r>
    </w:p>
    <w:p w14:paraId="1CDAC66F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>回路最大工作电压 V_max（含瞬态尖峰）</w:t>
      </w:r>
    </w:p>
    <w:p w14:paraId="27B32C81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>最高环境温度 T_amb</w:t>
      </w:r>
    </w:p>
    <w:p w14:paraId="4CB57FEC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>开机浪涌电流幅值与持续时间</w:t>
      </w:r>
    </w:p>
    <w:p w14:paraId="5C81A45E">
      <w:pPr>
        <w:pStyle w:val="joaq9v"/>
        <w:keepNext w:val="1"/>
        <w:keepLines w:val="1"/>
        <w:rPr>
          <w:sz w:val="32"/>
          <w:szCs w:val="32"/>
        </w:rPr>
      </w:pPr>
      <w:r>
        <w:rPr>
          <w:rFonts w:hint="eastAsia"/>
        </w:rPr>
        <w:t>（二）定电流档位</w:t>
      </w:r>
    </w:p>
    <w:p w14:paraId="48242DD8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>按"额定 ≥ I_work ÷ 0.75"取基准</w:t>
      </w:r>
    </w:p>
    <w:p w14:paraId="69C98324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>按 T_amb 查厂商降额曲线修正</w:t>
      </w:r>
    </w:p>
    <w:p w14:paraId="0C4F995F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>在标准档位（如 0.5 / 0.75 / 1 / 1.5 / 2 / 3.15A…R10 系列）中取偏大的一档</w:t>
      </w:r>
    </w:p>
    <w:p w14:paraId="76CE3755">
      <w:pPr>
        <w:pStyle w:val="joaq9v"/>
        <w:keepNext w:val="1"/>
        <w:keepLines w:val="1"/>
        <w:rPr>
          <w:sz w:val="32"/>
          <w:szCs w:val="32"/>
        </w:rPr>
      </w:pPr>
      <w:r>
        <w:rPr>
          <w:rFonts w:hint="eastAsia"/>
        </w:rPr>
        <w:t>（三）定电压与分断能力</w:t>
      </w:r>
    </w:p>
    <w:p w14:paraId="003C248D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>额定电压 ≥ V_max（区分 AC/DC 额定）</w:t>
      </w:r>
    </w:p>
    <w:p w14:paraId="0A49EABF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>核算预期短路电流 Isc，分断能力 ≥ Isc × 1.5</w:t>
      </w:r>
    </w:p>
    <w:p w14:paraId="1A48B332">
      <w:pPr>
        <w:pStyle w:val="joaq9v"/>
        <w:keepNext w:val="1"/>
        <w:keepLines w:val="1"/>
        <w:rPr>
          <w:sz w:val="32"/>
          <w:szCs w:val="32"/>
        </w:rPr>
      </w:pPr>
      <w:r>
        <w:rPr>
          <w:rFonts w:hint="eastAsia"/>
        </w:rPr>
        <w:t>（四）定熔断特性</w:t>
      </w:r>
    </w:p>
    <w:p w14:paraId="2FDD5ADC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>有浪涌 → 慢断（T）；无浪涌且保护半导体 → 快断（F）</w:t>
      </w:r>
    </w:p>
    <w:p w14:paraId="1803CE1E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>绘制 I-T 曲线叠加图，确认"保险管先行熔断"</w:t>
      </w:r>
    </w:p>
    <w:p w14:paraId="2812B690">
      <w:pPr>
        <w:pStyle w:val="joaq9v"/>
        <w:keepNext w:val="1"/>
        <w:keepLines w:val="1"/>
        <w:rPr>
          <w:sz w:val="32"/>
          <w:szCs w:val="32"/>
        </w:rPr>
      </w:pPr>
      <w:r>
        <w:rPr>
          <w:rFonts w:hint="eastAsia"/>
        </w:rPr>
        <w:t>（五）复核与验证</w:t>
      </w:r>
    </w:p>
    <w:p w14:paraId="0C489452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>核算 I²t 是否小于被保护对象耐受值</w:t>
      </w:r>
    </w:p>
    <w:p w14:paraId="3DE466FE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>核算稳态压降与发热</w:t>
      </w:r>
    </w:p>
    <w:p w14:paraId="5DD8B5E9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>预留手工焊接/贴装的空间与散热条件</w:t>
      </w:r>
    </w:p>
    <w:p w14:paraId="3E5AB2F1">
      <w:pPr>
        <w:pStyle w:val="42qnhq"/>
        <w:keepNext w:val="1"/>
        <w:keepLines w:val="1"/>
        <w:rPr>
          <w:sz w:val="32"/>
          <w:szCs w:val="32"/>
        </w:rPr>
      </w:pPr>
      <w:r>
        <w:rPr>
          <w:rFonts w:hint="eastAsia"/>
        </w:rPr>
        <w:t>四、常见失效模式与对应选型错误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155AE27A">
            <w:r>
              <w:rPr>
                <w:rFonts w:hint="eastAsia" w:ascii="var(--ff-body)" w:hAnsi="var(--ff-body)" w:eastAsia="var(--ff-body)" w:cs="var(--ff-body)"/>
                <w:b w:val="1"/>
              </w:rPr>
              <w:t>表 3　失效现象 → 根本原因 → 选型纠正</w:t>
            </w:r>
          </w:p>
          <w:p w14:paraId="222474AE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失效现象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58E5F0A9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根本原因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17969A70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选型纠正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1E751C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开机就熔断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57F404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额定电流未考虑浪涌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425F43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改选慢断型（T）或提高额定档位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AD8E60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用几个月后疲劳熔断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3834CB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温度降额不足、长期过载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11532C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按 T_amb 降额，额定取 1.3 倍以上裕量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63FF45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短路时玻璃炸裂/喷弧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7FF33D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分断能力不足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14A14F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换陶瓷管或提高分断能力等级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7E4390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短路后保险管不断开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0B31C9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熔断 I²t 大于负载耐受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35D663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换用低 I²t 的半导体保护熔断器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54E174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保险管发热异常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9E7A0E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内阻/接触电阻偏大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57519F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选低内阻型号，检查焊盘与接触</w:t>
            </w:r>
          </w:p>
        </w:tc>
      </w:tr>
    </w:tbl>
    <w:p w14:paraId="74368CEA">
      <w:pPr>
        <w:jc w:val="left"/>
      </w:pPr>
      <w:r>
        <w:rPr>
          <w:rFonts w:hint="eastAsia" w:ascii="var(--ff-body)" w:hAnsi="var(--ff-body)" w:eastAsia="var(--ff-body)" w:cs="var(--ff-body)"/>
          <w:b w:val="1"/>
        </w:rPr>
        <w:t>最危险的一类错误</w:t>
      </w:r>
      <w:r>
        <w:rPr>
          <w:rFonts w:hint="eastAsia" w:ascii="var(--ff-body)" w:hAnsi="var(--ff-body)" w:eastAsia="var(--ff-body)" w:cs="var(--ff-body)"/>
        </w:rPr>
        <w:t>：为了"不误动作"而一味加大额定电流，结果短路时保险管根本不熔断，保护功能形同虚设。要么不熔断、要么正确熔断，</w:t>
      </w:r>
      <w:r>
        <w:rPr>
          <w:rFonts w:hint="eastAsia" w:ascii="var(--ff-body)" w:hAnsi="var(--ff-body)" w:eastAsia="var(--ff-body)" w:cs="var(--ff-body)"/>
          <w:b w:val="1"/>
        </w:rPr>
        <w:t>绝不存在"加大电流更保险"</w:t>
      </w:r>
      <w:r>
        <w:rPr>
          <w:rFonts w:hint="eastAsia" w:ascii="var(--ff-body)" w:hAnsi="var(--ff-body)" w:eastAsia="var(--ff-body)" w:cs="var(--ff-body)"/>
        </w:rPr>
        <w:t>。</w:t>
      </w:r>
    </w:p>
    <w:p w14:paraId="5B816E08">
      <w:pPr>
        <w:pStyle w:val="42qnhq"/>
        <w:keepNext w:val="1"/>
        <w:keepLines w:val="1"/>
        <w:rPr>
          <w:sz w:val="32"/>
          <w:szCs w:val="32"/>
        </w:rPr>
      </w:pPr>
      <w:r>
        <w:rPr>
          <w:rFonts w:hint="eastAsia"/>
        </w:rPr>
        <w:t>五、特殊场景的额外判据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7BA3BF33">
            <w:r>
              <w:rPr>
                <w:rFonts w:hint="eastAsia" w:ascii="var(--ff-body)" w:hAnsi="var(--ff-body)" w:eastAsia="var(--ff-body)" w:cs="var(--ff-body)"/>
                <w:b w:val="1"/>
              </w:rPr>
              <w:t>表 4　特殊应用场景的选型关注点</w:t>
            </w:r>
          </w:p>
          <w:p w14:paraId="510378E8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场景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0BBA04AF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额外判据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A26B44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汽车电子 12V/24V 系统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4EAB30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需通过 ISO 8820 系列刀片式熔断器选型；冷启动电压跌落与反接浪涌必须计入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55A05F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市电 AC 输入（开关电源）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B5E1EE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符合 IEC 60127 / IEC 60269 体系；重点关注 I²t 与开关电源浪涌的匹配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B58467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锂电池包保护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B25D3B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需与 BMS 协同，考虑电池短路电流极大（数百安培级），必须选高 Isc 分断能力型号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A8F78B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高可靠性 / 医疗 / 军工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E833CA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需做失效模式分析（FMEA）、批次一致性，满足军标（MIL-PRF-23419 等）或车规 AEC-Q200</w:t>
            </w:r>
          </w:p>
        </w:tc>
      </w:tr>
    </w:tbl>
    <w:p w14:paraId="5315DE5D">
      <w:pPr>
        <w:pStyle w:val="42qnhq"/>
        <w:keepNext w:val="1"/>
        <w:keepLines w:val="1"/>
        <w:rPr>
          <w:sz w:val="32"/>
          <w:szCs w:val="32"/>
        </w:rPr>
      </w:pPr>
      <w:r>
        <w:rPr>
          <w:rFonts w:hint="eastAsia"/>
        </w:rPr>
        <w:t>六、选型检查清单</w:t>
      </w:r>
    </w:p>
    <w:p w14:paraId="630135CD">
      <w:pPr>
        <w:jc w:val="left"/>
      </w:pPr>
      <w:r>
        <w:rPr>
          <w:rFonts w:hint="eastAsia" w:ascii="var(--ff-body)" w:hAnsi="var(--ff-body)" w:eastAsia="var(--ff-body)" w:cs="var(--ff-body)"/>
        </w:rPr>
        <w:t>交付前逐项打勾：</w:t>
      </w:r>
    </w:p>
    <w:p w14:paraId="67DD8383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>☐　额定电流在 25°C 基准下降额后，仍大于稳态工作电流的 1.35 倍</w:t>
      </w:r>
    </w:p>
    <w:p w14:paraId="4B7CE1F9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>☐　额定电压 ≥ 回路最大工作电压（AC/DC 已区分）</w:t>
      </w:r>
    </w:p>
    <w:p w14:paraId="622CC74A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>☐　分断能力 ≥ 预期短路电流 × 1.5</w:t>
      </w:r>
    </w:p>
    <w:p w14:paraId="346D40F5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>☐　I-T 曲线叠加验证通过：保险管先于被保护对象熔断</w:t>
      </w:r>
    </w:p>
    <w:p w14:paraId="398308A7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>☐　保险管 I²t &lt; 被保护对象耐受 I²t × 0.7</w:t>
      </w:r>
    </w:p>
    <w:p w14:paraId="2671F3CF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>☐　稳态压降与发热在可接受范围</w:t>
      </w:r>
    </w:p>
    <w:p w14:paraId="7137CD20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>☐　已通过实际浪涌试验（开机 N 次不误熔断）</w:t>
      </w:r>
    </w:p>
    <w:p w14:paraId="314A6F6B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>☐　已确认认证体系（IEC / UL / 车规 / 军标）满足项目要求</w:t>
      </w:r>
    </w:p>
    <w:p w14:paraId="4A23F7BE">
      <w:pPr>
        <w:pStyle w:val="42qnhq"/>
        <w:keepNext w:val="1"/>
        <w:keepLines w:val="1"/>
        <w:rPr>
          <w:sz w:val="32"/>
          <w:szCs w:val="32"/>
        </w:rPr>
      </w:pPr>
      <w:r>
        <w:rPr>
          <w:rFonts w:hint="eastAsia"/>
        </w:rPr>
        <w:t>七、总结</w:t>
      </w:r>
    </w:p>
    <w:p w14:paraId="405DFEC6">
      <w:pPr>
        <w:jc w:val="left"/>
      </w:pPr>
      <w:r>
        <w:rPr>
          <w:rFonts w:hint="eastAsia" w:ascii="var(--ff-body)" w:hAnsi="var(--ff-body)" w:eastAsia="var(--ff-body)" w:cs="var(--ff-body)"/>
        </w:rPr>
        <w:t>保险管选型的三个"不要"和三个"必须"：</w:t>
      </w:r>
    </w:p>
    <w:p w14:paraId="321CBE7A">
      <w:pPr>
        <w:pStyle w:val="joaq9v"/>
        <w:keepNext w:val="1"/>
        <w:keepLines w:val="1"/>
        <w:rPr>
          <w:sz w:val="32"/>
          <w:szCs w:val="32"/>
        </w:rPr>
      </w:pPr>
      <w:r>
        <w:rPr>
          <w:rFonts w:hint="eastAsia"/>
        </w:rPr>
        <w:t>（一）三个不要</w:t>
      </w:r>
    </w:p>
    <w:p w14:paraId="79070516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>不要只按稳态电流选——温度降额和浪涌才是常态</w:t>
      </w:r>
    </w:p>
    <w:p w14:paraId="5E13F2E0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>不要忽略分断能力——它决定了故障时是"安全断开"还是"二次事故"</w:t>
      </w:r>
    </w:p>
    <w:p w14:paraId="0E2C7D4B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>不要为了防误动作而盲目加大额定电流——那等于取消保护</w:t>
      </w:r>
    </w:p>
    <w:p w14:paraId="7FECBEF7">
      <w:pPr>
        <w:pStyle w:val="joaq9v"/>
        <w:keepNext w:val="1"/>
        <w:keepLines w:val="1"/>
        <w:rPr>
          <w:sz w:val="32"/>
          <w:szCs w:val="32"/>
        </w:rPr>
      </w:pPr>
      <w:r>
        <w:rPr>
          <w:rFonts w:hint="eastAsia"/>
        </w:rPr>
        <w:t>（二）三个必须</w:t>
      </w:r>
    </w:p>
    <w:p w14:paraId="6C55F701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 xml:space="preserve">必须做 </w:t>
      </w:r>
      <w:r>
        <w:rPr>
          <w:rFonts w:hint="eastAsia" w:ascii="var(--ff-body)" w:hAnsi="var(--ff-body)" w:eastAsia="var(--ff-body)" w:cs="var(--ff-body)"/>
          <w:b w:val="1"/>
        </w:rPr>
        <w:t>I-T 曲线叠加验证</w:t>
      </w:r>
      <w:r>
        <w:rPr>
          <w:rFonts w:hint="eastAsia" w:ascii="var(--ff-body)" w:hAnsi="var(--ff-body)" w:eastAsia="var(--ff-body)" w:cs="var(--ff-body)"/>
        </w:rPr>
        <w:t>（保险管 vs 被保护对象）</w:t>
      </w:r>
    </w:p>
    <w:p w14:paraId="21031DA8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 xml:space="preserve">必须做 </w:t>
      </w:r>
      <w:r>
        <w:rPr>
          <w:rFonts w:hint="eastAsia" w:ascii="var(--ff-body)" w:hAnsi="var(--ff-body)" w:eastAsia="var(--ff-body)" w:cs="var(--ff-body)"/>
          <w:b w:val="1"/>
        </w:rPr>
        <w:t>I²t 能量匹配核算</w:t>
      </w:r>
    </w:p>
    <w:p w14:paraId="683144C7">
      <w:pPr>
        <w:numPr>
          <w:ilvl w:val="0"/>
          <w:numId w:val="1"/>
        </w:numPr>
        <w:spacing w:after="0"/>
        <w:jc w:val="left"/>
      </w:pPr>
      <w:r>
        <w:rPr>
          <w:rFonts w:hint="eastAsia" w:ascii="var(--ff-body)" w:hAnsi="var(--ff-body)" w:eastAsia="var(--ff-body)" w:cs="var(--ff-body)"/>
        </w:rPr>
        <w:t>必须在真实浪涌条件下</w:t>
      </w:r>
      <w:r>
        <w:rPr>
          <w:rFonts w:hint="eastAsia" w:ascii="var(--ff-body)" w:hAnsi="var(--ff-body)" w:eastAsia="var(--ff-body)" w:cs="var(--ff-body)"/>
          <w:b w:val="1"/>
        </w:rPr>
        <w:t>实测开机 N 次不误熔断</w:t>
      </w:r>
    </w:p>
    <w:p w14:paraId="4881119E">
      <w:pPr>
        <w:jc w:val="left"/>
      </w:pPr>
      <w:r>
        <w:rPr>
          <w:rFonts w:hint="eastAsia" w:ascii="var(--ff-body)" w:hAnsi="var(--ff-body)" w:eastAsia="var(--ff-body)" w:cs="var(--ff-body)"/>
        </w:rPr>
        <w:t>选型做得好不好，唯一的检验标准是：故障发生时，保险管是否在"正确的时刻、以正确的方式"完成了它唯一的使命。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2233ACE0">
            <w:r>
              <w:rPr>
                <w:rFonts w:hint="eastAsia" w:ascii="var(--ff-body)" w:hAnsi="var(--ff-body)" w:eastAsia="var(--ff-body)" w:cs="var(--ff-body)"/>
                <w:b w:val="1"/>
              </w:rPr>
              <w:t>表 5　参考标准体系</w:t>
            </w:r>
          </w:p>
          <w:p w14:paraId="0DDBF627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类别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1DAAAFD2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标准 / 依据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05A663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小熔断器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D817CD2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IEC 60127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E78316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低压熔断器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B811918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IEC 60269 / UL 248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9E5EA3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道路车辆熔断器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74AC32B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ISO 8820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7B80B5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车规被动元件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564B8F4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AEC-Q200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7B57C4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军标熔断器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C7EC05F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MIL-PRF-23419</w:t>
            </w:r>
          </w:p>
        </w:tc>
      </w:tr>
    </w:tbl>
    <w:p w14:paraId="0EDC91CC">
      <w:pPr>
        <w:jc w:val="left"/>
      </w:pPr>
      <w:r>
        <w:rPr>
          <w:rFonts w:hint="eastAsia" w:ascii="var(--ff-body)" w:hAnsi="var(--ff-body)" w:eastAsia="var(--ff-body)" w:cs="var(--ff-body)"/>
        </w:rPr>
        <w:t>注：本文参数与降额系数为工程经验值，实际选型请以项目所在地法规要求与厂商最新 datasheet 的正式数据为准。</w:t>
      </w:r>
    </w:p>
    <w:p w14:paraId="2F14A9DD"/>
    <w:sectPr>
      <w:footerReference r:id="rId5" w:type="first"/>
      <w:footerReference r:id="rId7" w:type="even"/>
      <w:footerReference r:id="rId6" w:type="default"/>
      <w:pgNumType w:fmt="decimal" w:start="1"/>
      <w:titlePg w:val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4415FAFB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08122D2"/>
</w:ftr>
</file>

<file path=word/footer2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7D349420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398763E3"/>
</w:ftr>
</file>

<file path=word/footer3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1234930D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5E872C09"/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style w:type="paragraph" w:styleId="d0hiwg" w:default="1">
    <w:name w:val="Normal"/>
    <w:pPr>
      <w:widowControl w:val="0"/>
      <w:jc w:val="left"/>
    </w:pPr>
  </w:style>
  <w:style w:type="paragraph" w:styleId="79vbss">
    <w:name w:val="Title"/>
    <w:basedOn w:val="d0hiwg"/>
    <w:next w:val="d0hiwg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  <w:style w:type="paragraph" w:styleId="42qnhq">
    <w:name w:val="heading 1"/>
    <w:basedOn w:val="d0hiwg"/>
    <w:next w:val="d0hiwg"/>
    <w:uiPriority w:val="9"/>
    <w:qFormat w:val="1"/>
    <w:pPr>
      <w:keepNext w:val="1"/>
      <w:keepLines w:val="1"/>
      <w:spacing w:before="0" w:after="0" w:line="408" w:lineRule="auto"/>
      <w:outlineLvl w:val="0"/>
    </w:pPr>
    <w:rPr>
      <w:b w:val="1"/>
      <w:bCs w:val="1"/>
      <w:color w:val="1A1A1A"/>
      <w:sz w:val="36"/>
      <w:szCs w:val="36"/>
    </w:rPr>
  </w:style>
  <w:style w:type="paragraph" w:styleId="joaq9v">
    <w:name w:val="heading 2"/>
    <w:basedOn w:val="d0hiwg"/>
    <w:next w:val="d0hiwg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1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7" Type="http://schemas.openxmlformats.org/officeDocument/2006/relationships/footer" Target="footer3.xml" /><Relationship Id="rId6" Type="http://schemas.openxmlformats.org/officeDocument/2006/relationships/footer" Target="footer2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terms:created xsi:type="dcterms:W3CDTF">2026-10-04T19:04:35Z</dcterms:created>
  <dcterms:modified xsi:type="dcterms:W3CDTF">2026-10-04T19:04:35Z</dcterms:modified>
</cp:coreProperties>
</file>