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400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b/>
          <w:bCs/>
          <w:color w:val="1F4E79"/>
          <w:sz w:val="64"/>
          <w:szCs w:val="64"/>
        </w:rPr>
        <w:t>电感选型要点</w:t>
      </w:r>
    </w:p>
    <w:p>
      <w:pPr>
        <w:pStyle w:val="Normal"/>
        <w:spacing w:before="0" w:after="120"/>
        <w:jc w:val="center"/>
        <w:rPr/>
      </w:pPr>
      <w:r>
        <w:rPr>
          <w:color w:val="2E75B6"/>
          <w:sz w:val="24"/>
          <w:szCs w:val="24"/>
        </w:rPr>
        <w:t xml:space="preserve">DC-DC </w:t>
      </w:r>
      <w:r>
        <w:rPr>
          <w:color w:val="2E75B6"/>
          <w:sz w:val="24"/>
          <w:szCs w:val="24"/>
        </w:rPr>
        <w:t xml:space="preserve">电源 </w:t>
      </w:r>
      <w:r>
        <w:rPr>
          <w:color w:val="2E75B6"/>
          <w:sz w:val="24"/>
          <w:szCs w:val="24"/>
        </w:rPr>
        <w:t xml:space="preserve">· EMI/EMC </w:t>
      </w:r>
      <w:r>
        <w:rPr>
          <w:color w:val="2E75B6"/>
          <w:sz w:val="24"/>
          <w:szCs w:val="24"/>
        </w:rPr>
        <w:t xml:space="preserve">滤波 </w:t>
      </w:r>
      <w:r>
        <w:rPr>
          <w:color w:val="2E75B6"/>
          <w:sz w:val="24"/>
          <w:szCs w:val="24"/>
        </w:rPr>
        <w:t xml:space="preserve">· </w:t>
      </w:r>
      <w:r>
        <w:rPr>
          <w:color w:val="2E75B6"/>
          <w:sz w:val="24"/>
          <w:szCs w:val="24"/>
        </w:rPr>
        <w:t xml:space="preserve">射频信号链路 </w:t>
      </w:r>
      <w:r>
        <w:rPr>
          <w:color w:val="2E75B6"/>
          <w:sz w:val="24"/>
          <w:szCs w:val="24"/>
        </w:rPr>
        <w:t xml:space="preserve">· </w:t>
      </w:r>
      <w:r>
        <w:rPr>
          <w:color w:val="2E75B6"/>
          <w:sz w:val="24"/>
          <w:szCs w:val="24"/>
        </w:rPr>
        <w:t>通用综合</w:t>
      </w:r>
    </w:p>
    <w:p>
      <w:pPr>
        <w:pStyle w:val="Normal"/>
        <w:pBdr>
          <w:bottom w:val="single" w:sz="12" w:space="8" w:color="2E75B6"/>
        </w:pBdr>
        <w:spacing w:before="0" w:after="1400"/>
        <w:jc w:val="center"/>
        <w:rPr/>
      </w:pPr>
      <w:r>
        <w:rPr>
          <w:color w:val="595959"/>
          <w:sz w:val="22"/>
          <w:szCs w:val="22"/>
        </w:rPr>
        <w:t>工程选型指南（完整版）</w:t>
      </w:r>
    </w:p>
    <w:tbl>
      <w:tblPr>
        <w:tblW w:w="6200" w:type="dxa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00"/>
        <w:gridCol w:w="3799"/>
      </w:tblGrid>
      <w:tr>
        <w:trPr/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DCE6F1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sz w:val="20"/>
                <w:szCs w:val="20"/>
              </w:rPr>
              <w:t>文档版本</w:t>
            </w:r>
          </w:p>
        </w:tc>
        <w:tc>
          <w:tcPr>
            <w:tcW w:w="3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sz w:val="20"/>
                <w:szCs w:val="20"/>
              </w:rPr>
              <w:t>V1.0</w:t>
            </w:r>
          </w:p>
        </w:tc>
      </w:tr>
      <w:tr>
        <w:trPr/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DCE6F1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sz w:val="20"/>
                <w:szCs w:val="20"/>
              </w:rPr>
              <w:t>适用范围</w:t>
            </w:r>
          </w:p>
        </w:tc>
        <w:tc>
          <w:tcPr>
            <w:tcW w:w="3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sz w:val="20"/>
                <w:szCs w:val="20"/>
              </w:rPr>
              <w:t xml:space="preserve">硬件设计 </w:t>
            </w:r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 xml:space="preserve">电源设计 </w:t>
            </w:r>
            <w:r>
              <w:rPr>
                <w:sz w:val="20"/>
                <w:szCs w:val="20"/>
              </w:rPr>
              <w:t xml:space="preserve">/ EMC </w:t>
            </w:r>
            <w:r>
              <w:rPr>
                <w:sz w:val="20"/>
                <w:szCs w:val="20"/>
              </w:rPr>
              <w:t xml:space="preserve">设计 </w:t>
            </w:r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射频设计</w:t>
            </w:r>
          </w:p>
        </w:tc>
      </w:tr>
      <w:tr>
        <w:trPr/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DCE6F1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sz w:val="20"/>
                <w:szCs w:val="20"/>
              </w:rPr>
              <w:t>关键词</w:t>
            </w:r>
          </w:p>
        </w:tc>
        <w:tc>
          <w:tcPr>
            <w:tcW w:w="3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sz w:val="20"/>
                <w:szCs w:val="20"/>
              </w:rPr>
              <w:t>饱和电流、</w:t>
            </w:r>
            <w:r>
              <w:rPr>
                <w:sz w:val="20"/>
                <w:szCs w:val="20"/>
              </w:rPr>
              <w:t>DCR</w:t>
            </w:r>
            <w:r>
              <w:rPr>
                <w:sz w:val="20"/>
                <w:szCs w:val="20"/>
              </w:rPr>
              <w:t>、自谐振频率、纹波、</w:t>
            </w:r>
            <w:r>
              <w:rPr>
                <w:sz w:val="20"/>
                <w:szCs w:val="20"/>
              </w:rPr>
              <w:t xml:space="preserve">Q </w:t>
            </w:r>
            <w:r>
              <w:rPr>
                <w:sz w:val="20"/>
                <w:szCs w:val="20"/>
              </w:rPr>
              <w:t>值、共模抑制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ascii="Microsoft YaHei" w:hAnsi="Microsoft YaHei" w:cs="Microsoft YaHei"/>
          <w:b/>
          <w:bCs/>
          <w:color w:val="1F4E79"/>
          <w:sz w:val="32"/>
          <w:szCs w:val="32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890_2372645206">
            <w:r>
              <w:rPr>
                <w:rStyle w:val="IndexLink"/>
              </w:rPr>
              <w:t>第一章 概述：电感选型的底层逻辑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92_2372645206">
            <w:r>
              <w:rPr>
                <w:rStyle w:val="IndexLink"/>
              </w:rPr>
              <w:t xml:space="preserve">1.1 </w:t>
            </w:r>
            <w:r>
              <w:rPr>
                <w:rStyle w:val="IndexLink"/>
              </w:rPr>
              <w:t>为什么电感选型容易出错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94_2372645206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电感的四大应用族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96_2372645206">
            <w:r>
              <w:rPr>
                <w:rStyle w:val="IndexLink"/>
              </w:rPr>
              <w:t>第二章 核心参数详解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98_2372645206">
            <w:r>
              <w:rPr>
                <w:rStyle w:val="IndexLink"/>
              </w:rPr>
              <w:t xml:space="preserve">2.1 </w:t>
            </w:r>
            <w:r>
              <w:rPr>
                <w:rStyle w:val="IndexLink"/>
              </w:rPr>
              <w:t xml:space="preserve">电感量 </w:t>
            </w:r>
            <w:r>
              <w:rPr>
                <w:rStyle w:val="IndexLink"/>
              </w:rPr>
              <w:t>L</w:t>
            </w:r>
            <w:r>
              <w:rPr>
                <w:rStyle w:val="IndexLink"/>
              </w:rPr>
              <w:t>（</w:t>
            </w:r>
            <w:r>
              <w:rPr>
                <w:rStyle w:val="IndexLink"/>
              </w:rPr>
              <w:t>Inductance</w:t>
            </w:r>
            <w:r>
              <w:rPr>
                <w:rStyle w:val="IndexLink"/>
              </w:rPr>
              <w:t>）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0_2372645206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 xml:space="preserve">饱和电流 </w:t>
            </w:r>
            <w:r>
              <w:rPr>
                <w:rStyle w:val="IndexLink"/>
              </w:rPr>
              <w:t xml:space="preserve">I_sat </w:t>
            </w:r>
            <w:r>
              <w:rPr>
                <w:rStyle w:val="IndexLink"/>
              </w:rPr>
              <w:t xml:space="preserve">与温升电流 </w:t>
            </w:r>
            <w:r>
              <w:rPr>
                <w:rStyle w:val="IndexLink"/>
              </w:rPr>
              <w:t>I_rms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2_2372645206">
            <w:r>
              <w:rPr>
                <w:rStyle w:val="IndexLink"/>
              </w:rPr>
              <w:t xml:space="preserve">2.3 </w:t>
            </w:r>
            <w:r>
              <w:rPr>
                <w:rStyle w:val="IndexLink"/>
              </w:rPr>
              <w:t xml:space="preserve">直流电阻 </w:t>
            </w:r>
            <w:r>
              <w:rPr>
                <w:rStyle w:val="IndexLink"/>
              </w:rPr>
              <w:t>DCR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4_2372645206">
            <w:r>
              <w:rPr>
                <w:rStyle w:val="IndexLink"/>
              </w:rPr>
              <w:t xml:space="preserve">2.4 </w:t>
            </w:r>
            <w:r>
              <w:rPr>
                <w:rStyle w:val="IndexLink"/>
              </w:rPr>
              <w:t xml:space="preserve">自谐振频率 </w:t>
            </w:r>
            <w:r>
              <w:rPr>
                <w:rStyle w:val="IndexLink"/>
              </w:rPr>
              <w:t>SRF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6_2372645206">
            <w:r>
              <w:rPr>
                <w:rStyle w:val="IndexLink"/>
              </w:rPr>
              <w:t xml:space="preserve">2.5 </w:t>
            </w:r>
            <w:r>
              <w:rPr>
                <w:rStyle w:val="IndexLink"/>
              </w:rPr>
              <w:t xml:space="preserve">品质因数 </w:t>
            </w:r>
            <w:r>
              <w:rPr>
                <w:rStyle w:val="IndexLink"/>
              </w:rPr>
              <w:t xml:space="preserve">Q </w:t>
            </w:r>
            <w:r>
              <w:rPr>
                <w:rStyle w:val="IndexLink"/>
              </w:rPr>
              <w:t>值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_2372645206">
            <w:r>
              <w:rPr>
                <w:rStyle w:val="IndexLink"/>
              </w:rPr>
              <w:t xml:space="preserve">2.6 </w:t>
            </w:r>
            <w:r>
              <w:rPr>
                <w:rStyle w:val="IndexLink"/>
              </w:rPr>
              <w:t>其他不可忽视的参数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10_2372645206">
            <w:r>
              <w:rPr>
                <w:rStyle w:val="IndexLink"/>
              </w:rPr>
              <w:t xml:space="preserve">第三章 </w:t>
            </w:r>
            <w:r>
              <w:rPr>
                <w:rStyle w:val="IndexLink"/>
              </w:rPr>
              <w:t xml:space="preserve">DC-DC </w:t>
            </w:r>
            <w:r>
              <w:rPr>
                <w:rStyle w:val="IndexLink"/>
              </w:rPr>
              <w:t>电源电感选型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2_2372645206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选型流程（七步法）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4_2372645206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</w:rPr>
              <w:t>关键计算公式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6_2372645206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</w:rPr>
              <w:t>降额与余量建议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8_2372645206">
            <w:r>
              <w:rPr>
                <w:rStyle w:val="IndexLink"/>
              </w:rPr>
              <w:t xml:space="preserve">3.4 </w:t>
            </w:r>
            <w:r>
              <w:rPr>
                <w:rStyle w:val="IndexLink"/>
              </w:rPr>
              <w:t>典型误区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0_2372645206">
            <w:r>
              <w:rPr>
                <w:rStyle w:val="IndexLink"/>
              </w:rPr>
              <w:t xml:space="preserve">第四章 </w:t>
            </w:r>
            <w:r>
              <w:rPr>
                <w:rStyle w:val="IndexLink"/>
              </w:rPr>
              <w:t xml:space="preserve">EMI/EMC </w:t>
            </w:r>
            <w:r>
              <w:rPr>
                <w:rStyle w:val="IndexLink"/>
              </w:rPr>
              <w:t>滤波电感选型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2_2372645206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共模电感与差模电感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_2372645206">
            <w:r>
              <w:rPr>
                <w:rStyle w:val="IndexLink"/>
              </w:rPr>
              <w:t xml:space="preserve">4.2 </w:t>
            </w:r>
            <w:r>
              <w:rPr>
                <w:rStyle w:val="IndexLink"/>
              </w:rPr>
              <w:t>选型要点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6_2372645206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滤波结构与阻抗匹配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8_2372645206">
            <w:r>
              <w:rPr>
                <w:rStyle w:val="IndexLink"/>
              </w:rPr>
              <w:t>第五章 射频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信号链路电感选型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0_2372645206">
            <w:r>
              <w:rPr>
                <w:rStyle w:val="IndexLink"/>
              </w:rPr>
              <w:t xml:space="preserve">5.1 </w:t>
            </w:r>
            <w:r>
              <w:rPr>
                <w:rStyle w:val="IndexLink"/>
              </w:rPr>
              <w:t>与功率电感的本质差异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2_2372645206">
            <w:r>
              <w:rPr>
                <w:rStyle w:val="IndexLink"/>
              </w:rPr>
              <w:t xml:space="preserve">5.2 </w:t>
            </w:r>
            <w:r>
              <w:rPr>
                <w:rStyle w:val="IndexLink"/>
              </w:rPr>
              <w:t>射频电感三大类型对比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4_2372645206">
            <w:r>
              <w:rPr>
                <w:rStyle w:val="IndexLink"/>
              </w:rPr>
              <w:t xml:space="preserve">5.3 </w:t>
            </w:r>
            <w:r>
              <w:rPr>
                <w:rStyle w:val="IndexLink"/>
              </w:rPr>
              <w:t>选型要点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6_2372645206">
            <w:r>
              <w:rPr>
                <w:rStyle w:val="IndexLink"/>
              </w:rPr>
              <w:t xml:space="preserve">5.4 </w:t>
            </w:r>
            <w:r>
              <w:rPr>
                <w:rStyle w:val="IndexLink"/>
              </w:rPr>
              <w:t>典型应用速查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8_2372645206">
            <w:r>
              <w:rPr>
                <w:rStyle w:val="IndexLink"/>
              </w:rPr>
              <w:t>第六章 通用选型检查清单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0_2372645206">
            <w:r>
              <w:rPr>
                <w:rStyle w:val="IndexLink"/>
              </w:rPr>
              <w:t xml:space="preserve">6.1 </w:t>
            </w:r>
            <w:r>
              <w:rPr>
                <w:rStyle w:val="IndexLink"/>
              </w:rPr>
              <w:t>电性能核对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2_2372645206">
            <w:r>
              <w:rPr>
                <w:rStyle w:val="IndexLink"/>
              </w:rPr>
              <w:t xml:space="preserve">6.2 </w:t>
            </w:r>
            <w:r>
              <w:rPr>
                <w:rStyle w:val="IndexLink"/>
              </w:rPr>
              <w:t>机械与工艺核对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4_2372645206">
            <w:r>
              <w:rPr>
                <w:rStyle w:val="IndexLink"/>
              </w:rPr>
              <w:t xml:space="preserve">6.3 </w:t>
            </w:r>
            <w:r>
              <w:rPr>
                <w:rStyle w:val="IndexLink"/>
              </w:rPr>
              <w:t>供应链与可制造性核对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46_2372645206">
            <w:r>
              <w:rPr>
                <w:rStyle w:val="IndexLink"/>
              </w:rPr>
              <w:t xml:space="preserve">附录 </w:t>
            </w:r>
            <w:r>
              <w:rPr>
                <w:rStyle w:val="IndexLink"/>
              </w:rPr>
              <w:t xml:space="preserve">A </w:t>
            </w:r>
            <w:r>
              <w:rPr>
                <w:rStyle w:val="IndexLink"/>
              </w:rPr>
              <w:t>常用术语与符号速查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48_2372645206">
            <w:r>
              <w:rPr>
                <w:rStyle w:val="IndexLink"/>
              </w:rPr>
              <w:t xml:space="preserve">附录 </w:t>
            </w:r>
            <w:r>
              <w:rPr>
                <w:rStyle w:val="IndexLink"/>
              </w:rPr>
              <w:t xml:space="preserve">B </w:t>
            </w:r>
            <w:r>
              <w:rPr>
                <w:rStyle w:val="IndexLink"/>
              </w:rPr>
              <w:t>选型通用注意事项</w:t>
            </w:r>
            <w:r>
              <w:rPr>
                <w:rStyle w:val="IndexLink"/>
              </w:rPr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0" w:name="__RefHeading___Toc890_2372645206"/>
      <w:bookmarkEnd w:id="0"/>
      <w:r>
        <w:rPr/>
        <w:t>第一章  概述：电感选型的底层逻辑</w:t>
      </w:r>
    </w:p>
    <w:p>
      <w:pPr>
        <w:pStyle w:val="Heading2"/>
        <w:rPr/>
      </w:pPr>
      <w:bookmarkStart w:id="1" w:name="__RefHeading___Toc892_2372645206"/>
      <w:bookmarkEnd w:id="1"/>
      <w:r>
        <w:rPr/>
        <w:t xml:space="preserve">1.1  </w:t>
      </w:r>
      <w:r>
        <w:rPr/>
        <w:t>为什么电感选型容易出错</w:t>
      </w:r>
    </w:p>
    <w:p>
      <w:pPr>
        <w:pStyle w:val="Normal"/>
        <w:spacing w:lineRule="exact" w:line="300" w:before="0" w:after="120"/>
        <w:rPr/>
      </w:pPr>
      <w:r>
        <w:rPr/>
        <w:t>电容选型通常只需关注耐压和容值两个维度，而电感是一个</w:t>
      </w:r>
      <w:r>
        <w:rPr/>
        <w:t>"</w:t>
      </w:r>
      <w:r>
        <w:rPr/>
        <w:t>多维强耦合</w:t>
      </w:r>
      <w:r>
        <w:rPr/>
        <w:t>"</w:t>
      </w:r>
      <w:r>
        <w:rPr/>
        <w:t xml:space="preserve">器件。改变磁芯材料会同时影响饱和电流、损耗和成本；增大感值会抬高 </w:t>
      </w:r>
      <w:r>
        <w:rPr/>
        <w:t xml:space="preserve">DCR </w:t>
      </w:r>
      <w:r>
        <w:rPr/>
        <w:t>并压低自谐振频率；为了压制纹波而堆叠感值，往往换来温升超标。选型失败很少是</w:t>
      </w:r>
      <w:r>
        <w:rPr/>
        <w:t>"</w:t>
      </w:r>
      <w:r>
        <w:rPr/>
        <w:t>算错了</w:t>
      </w:r>
      <w:r>
        <w:rPr/>
        <w:t>"</w:t>
      </w:r>
      <w:r>
        <w:rPr/>
        <w:t>，而是</w:t>
      </w:r>
      <w:r>
        <w:rPr/>
        <w:t>"</w:t>
      </w:r>
      <w:r>
        <w:rPr/>
        <w:t>只算了其中一个维度</w:t>
      </w:r>
      <w:r>
        <w:rPr/>
        <w:t>"</w:t>
      </w:r>
      <w:r>
        <w:rPr/>
        <w:t>。</w:t>
      </w:r>
    </w:p>
    <w:p>
      <w:pPr>
        <w:pStyle w:val="Normal"/>
        <w:spacing w:lineRule="exact" w:line="300" w:before="0" w:after="120"/>
        <w:rPr/>
      </w:pPr>
      <w:r>
        <w:rPr/>
        <w:t xml:space="preserve">电感选型的本质，是在 </w:t>
      </w:r>
      <w:r>
        <w:rPr>
          <w:b/>
          <w:bCs/>
        </w:rPr>
        <w:t xml:space="preserve">感值 </w:t>
      </w:r>
      <w:r>
        <w:rPr>
          <w:b/>
          <w:bCs/>
        </w:rPr>
        <w:t>L</w:t>
      </w:r>
      <w:r>
        <w:rPr>
          <w:b/>
          <w:bCs/>
        </w:rPr>
        <w:t>、额定</w:t>
      </w:r>
      <w:r>
        <w:rPr>
          <w:b/>
          <w:bCs/>
        </w:rPr>
        <w:t>/</w:t>
      </w:r>
      <w:r>
        <w:rPr>
          <w:b/>
          <w:bCs/>
        </w:rPr>
        <w:t xml:space="preserve">饱和电流、直流电阻 </w:t>
      </w:r>
      <w:r>
        <w:rPr>
          <w:b/>
          <w:bCs/>
        </w:rPr>
        <w:t>DCR</w:t>
      </w:r>
      <w:r>
        <w:rPr>
          <w:b/>
          <w:bCs/>
        </w:rPr>
        <w:t xml:space="preserve">、损耗、自谐振频率 </w:t>
      </w:r>
      <w:r>
        <w:rPr>
          <w:b/>
          <w:bCs/>
        </w:rPr>
        <w:t>SRF</w:t>
      </w:r>
      <w:r>
        <w:rPr>
          <w:b/>
          <w:bCs/>
        </w:rPr>
        <w:t>、尺寸与成本</w:t>
      </w:r>
      <w:r>
        <w:rPr/>
        <w:t xml:space="preserve"> 这六个相互拉扯的约束之间，找到满足系统指标的那个平衡点。</w:t>
      </w:r>
    </w:p>
    <w:p>
      <w:pPr>
        <w:pStyle w:val="Heading2"/>
        <w:rPr/>
      </w:pPr>
      <w:bookmarkStart w:id="2" w:name="__RefHeading___Toc894_2372645206"/>
      <w:bookmarkEnd w:id="2"/>
      <w:r>
        <w:rPr/>
        <w:t xml:space="preserve">1.2  </w:t>
      </w:r>
      <w:r>
        <w:rPr/>
        <w:t>电感的四大应用族</w:t>
      </w:r>
    </w:p>
    <w:p>
      <w:pPr>
        <w:pStyle w:val="Normal"/>
        <w:spacing w:lineRule="exact" w:line="300" w:before="0" w:after="120"/>
        <w:rPr/>
      </w:pPr>
      <w:r>
        <w:rPr/>
        <w:t>不同应用对参数的主次要求差异极大，先明确</w:t>
      </w:r>
      <w:r>
        <w:rPr/>
        <w:t>"</w:t>
      </w:r>
      <w:r>
        <w:rPr/>
        <w:t>用在哪</w:t>
      </w:r>
      <w:r>
        <w:rPr/>
        <w:t>"</w:t>
      </w:r>
      <w:r>
        <w:rPr/>
        <w:t>，再谈</w:t>
      </w:r>
      <w:r>
        <w:rPr/>
        <w:t>"</w:t>
      </w:r>
      <w:r>
        <w:rPr/>
        <w:t>怎么选</w:t>
      </w:r>
      <w:r>
        <w:rPr/>
        <w:t>"</w:t>
      </w:r>
      <w:r>
        <w:rPr/>
        <w:t>。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00"/>
        <w:gridCol w:w="2400"/>
        <w:gridCol w:w="2859"/>
        <w:gridCol w:w="2600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应用族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典型电路</w:t>
            </w:r>
          </w:p>
        </w:tc>
        <w:tc>
          <w:tcPr>
            <w:tcW w:w="28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第一优先参数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次要但不可忽略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功率储能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Buck / Boost / Buck-Boost</w:t>
            </w:r>
          </w:p>
        </w:tc>
        <w:tc>
          <w:tcPr>
            <w:tcW w:w="28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饱和电流 </w:t>
            </w:r>
            <w:r>
              <w:rPr>
                <w:sz w:val="20"/>
                <w:szCs w:val="20"/>
              </w:rPr>
              <w:t>I_sat</w:t>
            </w:r>
            <w:r>
              <w:rPr>
                <w:sz w:val="20"/>
                <w:szCs w:val="20"/>
              </w:rPr>
              <w:t xml:space="preserve">、温升电流 </w:t>
            </w:r>
            <w:r>
              <w:rPr>
                <w:sz w:val="20"/>
                <w:szCs w:val="20"/>
              </w:rPr>
              <w:t>I_rms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DCR</w:t>
            </w:r>
            <w:r>
              <w:rPr>
                <w:sz w:val="20"/>
                <w:szCs w:val="20"/>
              </w:rPr>
              <w:t>、磁芯损耗、体积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EMI </w:t>
            </w:r>
            <w:r>
              <w:rPr>
                <w:sz w:val="20"/>
                <w:szCs w:val="20"/>
              </w:rPr>
              <w:t>滤波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共模扼流圈、差模电感</w:t>
            </w:r>
          </w:p>
        </w:tc>
        <w:tc>
          <w:tcPr>
            <w:tcW w:w="28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阻抗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频率特性、共模抑制比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漏感、绕组间电容、安规距离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射频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信号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LC </w:t>
            </w:r>
            <w:r>
              <w:rPr>
                <w:sz w:val="20"/>
                <w:szCs w:val="20"/>
              </w:rPr>
              <w:t>匹配、偏置扼流、谐振</w:t>
            </w:r>
          </w:p>
        </w:tc>
        <w:tc>
          <w:tcPr>
            <w:tcW w:w="28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Q </w:t>
            </w:r>
            <w:r>
              <w:rPr>
                <w:sz w:val="20"/>
                <w:szCs w:val="20"/>
              </w:rPr>
              <w:t>值、</w:t>
            </w:r>
            <w:r>
              <w:rPr>
                <w:sz w:val="20"/>
                <w:szCs w:val="20"/>
              </w:rPr>
              <w:t>SRF</w:t>
            </w:r>
            <w:r>
              <w:rPr>
                <w:sz w:val="20"/>
                <w:szCs w:val="20"/>
              </w:rPr>
              <w:t>、容差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寄生电容、温度系数、屏蔽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通用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储能滤波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π </w:t>
            </w:r>
            <w:r>
              <w:rPr>
                <w:sz w:val="20"/>
                <w:szCs w:val="20"/>
              </w:rPr>
              <w:t>型滤波、去耦、缓冲</w:t>
            </w:r>
          </w:p>
        </w:tc>
        <w:tc>
          <w:tcPr>
            <w:tcW w:w="28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感值精度、额定电流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DCR</w:t>
            </w:r>
            <w:r>
              <w:rPr>
                <w:sz w:val="20"/>
                <w:szCs w:val="20"/>
              </w:rPr>
              <w:t>、封装、可焊性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2" w:space="0" w:color="E0C090"/>
              <w:left w:val="single" w:sz="18" w:space="0" w:color="C55A11"/>
              <w:bottom w:val="single" w:sz="2" w:space="0" w:color="E0C090"/>
              <w:right w:val="single" w:sz="2" w:space="0" w:color="E0C090"/>
            </w:tcBorders>
            <w:shd w:fill="FDF2E3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C55A11"/>
                <w:sz w:val="20"/>
                <w:szCs w:val="20"/>
              </w:rPr>
              <w:t>选型第一原则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>先定义电流波形，再谈感值。</w:t>
            </w:r>
            <w:r>
              <w:rPr>
                <w:sz w:val="19"/>
                <w:szCs w:val="19"/>
              </w:rPr>
              <w:t xml:space="preserve"> 电感是电流的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存储器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，所有关键约束（峰值电流、</w:t>
            </w:r>
            <w:r>
              <w:rPr>
                <w:sz w:val="19"/>
                <w:szCs w:val="19"/>
              </w:rPr>
              <w:t xml:space="preserve">RMS </w:t>
            </w:r>
            <w:r>
              <w:rPr>
                <w:sz w:val="19"/>
                <w:szCs w:val="19"/>
              </w:rPr>
              <w:t>电流、纹波率）都来自电流波形。波形没算清，后面所有计算都是空中楼阁。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 xml:space="preserve">留 </w:t>
            </w:r>
            <w:r>
              <w:rPr>
                <w:b/>
                <w:bCs/>
                <w:sz w:val="19"/>
                <w:szCs w:val="19"/>
              </w:rPr>
              <w:t xml:space="preserve">20%~30% </w:t>
            </w:r>
            <w:r>
              <w:rPr>
                <w:b/>
                <w:bCs/>
                <w:sz w:val="19"/>
                <w:szCs w:val="19"/>
              </w:rPr>
              <w:t>降额余量，是工程冗余而非保守。</w:t>
            </w:r>
            <w:r>
              <w:rPr>
                <w:sz w:val="19"/>
                <w:szCs w:val="19"/>
              </w:rPr>
              <w:t xml:space="preserve"> 磁芯在接近饱和区时感值急剧下降，温度升高又会进一步降低饱和点，形成正反馈。</w:t>
            </w:r>
          </w:p>
        </w:tc>
      </w:tr>
    </w:tbl>
    <w:p>
      <w:pPr>
        <w:pStyle w:val="Heading1"/>
        <w:rPr/>
      </w:pPr>
      <w:bookmarkStart w:id="3" w:name="__RefHeading___Toc896_2372645206"/>
      <w:bookmarkEnd w:id="3"/>
      <w:r>
        <w:rPr/>
        <w:t>第二章  核心参数详解</w:t>
      </w:r>
    </w:p>
    <w:p>
      <w:pPr>
        <w:pStyle w:val="Normal"/>
        <w:spacing w:lineRule="exact" w:line="300" w:before="0" w:after="120"/>
        <w:rPr/>
      </w:pPr>
      <w:r>
        <w:rPr/>
        <w:t>本章逐个拆解选型时真正会</w:t>
      </w:r>
      <w:r>
        <w:rPr/>
        <w:t>"</w:t>
      </w:r>
      <w:r>
        <w:rPr/>
        <w:t>卡</w:t>
      </w:r>
      <w:r>
        <w:rPr/>
        <w:t>"</w:t>
      </w:r>
      <w:r>
        <w:rPr/>
        <w:t>住你的参数，给出定义、工程意义与常见陷阱。</w:t>
      </w:r>
    </w:p>
    <w:p>
      <w:pPr>
        <w:pStyle w:val="Heading2"/>
        <w:rPr/>
      </w:pPr>
      <w:bookmarkStart w:id="4" w:name="__RefHeading___Toc898_2372645206"/>
      <w:bookmarkEnd w:id="4"/>
      <w:r>
        <w:rPr/>
        <w:t xml:space="preserve">2.1  </w:t>
      </w:r>
      <w:r>
        <w:rPr/>
        <w:t xml:space="preserve">电感量 </w:t>
      </w:r>
      <w:r>
        <w:rPr/>
        <w:t>L</w:t>
      </w:r>
      <w:r>
        <w:rPr/>
        <w:t>（</w:t>
      </w:r>
      <w:r>
        <w:rPr/>
        <w:t>Inductance</w:t>
      </w:r>
      <w:r>
        <w:rPr/>
        <w:t>）</w:t>
      </w:r>
    </w:p>
    <w:p>
      <w:pPr>
        <w:pStyle w:val="Normal"/>
        <w:spacing w:lineRule="exact" w:line="300" w:before="0" w:after="120"/>
        <w:rPr/>
      </w:pPr>
      <w:r>
        <w:rPr/>
        <w:t xml:space="preserve">电感量决定纹波电流的大小，是设计的起点而非终点。在 </w:t>
      </w:r>
      <w:r>
        <w:rPr/>
        <w:t xml:space="preserve">Buck </w:t>
      </w:r>
      <w:r>
        <w:rPr/>
        <w:t>电路中，感值与纹波电流成反比关系。</w:t>
      </w:r>
    </w:p>
    <w:p>
      <w:pPr>
        <w:pStyle w:val="Normal"/>
        <w:spacing w:lineRule="exact" w:line="300" w:before="100" w:after="40"/>
        <w:jc w:val="center"/>
        <w:rPr/>
      </w:pPr>
      <w:r>
        <w:rPr>
          <w:rFonts w:eastAsia="Consolas" w:cs="Consolas" w:ascii="Consolas" w:hAnsi="Consolas"/>
          <w:i/>
          <w:iCs/>
          <w:color w:val="1F4E79"/>
          <w:sz w:val="22"/>
          <w:szCs w:val="22"/>
        </w:rPr>
        <w:t>L = (V_out × (1 − D)) / (f_sw × ΔI_L)</w:t>
      </w:r>
    </w:p>
    <w:p>
      <w:pPr>
        <w:pStyle w:val="Normal"/>
        <w:spacing w:lineRule="exact" w:line="280" w:before="0" w:after="160"/>
        <w:jc w:val="center"/>
        <w:rPr/>
      </w:pPr>
      <w:r>
        <w:rPr>
          <w:color w:val="808080"/>
          <w:sz w:val="18"/>
          <w:szCs w:val="18"/>
        </w:rPr>
        <w:t xml:space="preserve">其中 </w:t>
      </w:r>
      <w:r>
        <w:rPr>
          <w:color w:val="808080"/>
          <w:sz w:val="18"/>
          <w:szCs w:val="18"/>
        </w:rPr>
        <w:t xml:space="preserve">D = V_out / V_in </w:t>
      </w:r>
      <w:r>
        <w:rPr>
          <w:color w:val="808080"/>
          <w:sz w:val="18"/>
          <w:szCs w:val="18"/>
        </w:rPr>
        <w:t>为占空比，</w:t>
      </w:r>
      <w:r>
        <w:rPr>
          <w:color w:val="808080"/>
          <w:sz w:val="18"/>
          <w:szCs w:val="18"/>
        </w:rPr>
        <w:t xml:space="preserve">f_sw </w:t>
      </w:r>
      <w:r>
        <w:rPr>
          <w:color w:val="808080"/>
          <w:sz w:val="18"/>
          <w:szCs w:val="18"/>
        </w:rPr>
        <w:t>为开关频率，</w:t>
      </w:r>
      <w:r>
        <w:rPr>
          <w:color w:val="808080"/>
          <w:sz w:val="18"/>
          <w:szCs w:val="18"/>
        </w:rPr>
        <w:t xml:space="preserve">ΔI_L </w:t>
      </w:r>
      <w:r>
        <w:rPr>
          <w:color w:val="808080"/>
          <w:sz w:val="18"/>
          <w:szCs w:val="18"/>
        </w:rPr>
        <w:t>为期望的峰峰值纹波电流</w:t>
      </w:r>
    </w:p>
    <w:p>
      <w:pPr>
        <w:pStyle w:val="Normal"/>
        <w:spacing w:lineRule="exact" w:line="300" w:before="0" w:after="120"/>
        <w:rPr/>
      </w:pPr>
      <w:r>
        <w:rPr>
          <w:b/>
          <w:bCs/>
        </w:rPr>
        <w:t>工程经验：</w:t>
      </w:r>
      <w:r>
        <w:rPr/>
        <w:t xml:space="preserve">纹波率 </w:t>
      </w:r>
      <w:r>
        <w:rPr/>
        <w:t xml:space="preserve">r = ΔI_L / I_out </w:t>
      </w:r>
      <w:r>
        <w:rPr/>
        <w:t xml:space="preserve">通常取 </w:t>
      </w:r>
      <w:r>
        <w:rPr>
          <w:b/>
          <w:bCs/>
        </w:rPr>
        <w:t>0.2 ~ 0.4</w:t>
      </w:r>
      <w:r>
        <w:rPr/>
        <w:t>。</w:t>
      </w:r>
      <w:r>
        <w:rPr/>
        <w:t xml:space="preserve">r &lt; 0.2 </w:t>
      </w:r>
      <w:r>
        <w:rPr/>
        <w:t xml:space="preserve">意味着感值过大——体积和 </w:t>
      </w:r>
      <w:r>
        <w:rPr/>
        <w:t xml:space="preserve">DCR </w:t>
      </w:r>
      <w:r>
        <w:rPr/>
        <w:t>白白增加；</w:t>
      </w:r>
      <w:r>
        <w:rPr/>
        <w:t xml:space="preserve">r &gt; 0.4 </w:t>
      </w:r>
      <w:r>
        <w:rPr/>
        <w:t xml:space="preserve">则峰值电流过高，开关管与输出电容压力陡增，轻载时也更容易进入 </w:t>
      </w:r>
      <w:r>
        <w:rPr/>
        <w:t xml:space="preserve">DCM </w:t>
      </w:r>
      <w:r>
        <w:rPr/>
        <w:t>导致环路特性变化。</w:t>
      </w:r>
    </w:p>
    <w:p>
      <w:pPr>
        <w:pStyle w:val="Normal"/>
        <w:spacing w:lineRule="exact" w:line="300" w:before="0" w:after="120"/>
        <w:rPr/>
      </w:pPr>
      <w:r>
        <w:rPr/>
        <w:t xml:space="preserve">需要注意，电感量随直流偏置电流上升而下降（称为直流偏置特性或 </w:t>
      </w:r>
      <w:r>
        <w:rPr/>
        <w:t xml:space="preserve">DC Bias </w:t>
      </w:r>
      <w:r>
        <w:rPr/>
        <w:t xml:space="preserve">特性），标称 </w:t>
      </w:r>
      <w:r>
        <w:rPr/>
        <w:t xml:space="preserve">4.7 µH </w:t>
      </w:r>
      <w:r>
        <w:rPr/>
        <w:t xml:space="preserve">的功率电感在满载下可能只剩 </w:t>
      </w:r>
      <w:r>
        <w:rPr/>
        <w:t>2.5 µH</w:t>
      </w:r>
      <w:r>
        <w:rPr/>
        <w:t xml:space="preserve">。选型时必须查看厂商提供的 </w:t>
      </w:r>
      <w:r>
        <w:rPr/>
        <w:t xml:space="preserve">L-I </w:t>
      </w:r>
      <w:r>
        <w:rPr/>
        <w:t>曲线，而不是只看标称值。</w:t>
      </w:r>
    </w:p>
    <w:p>
      <w:pPr>
        <w:pStyle w:val="Heading2"/>
        <w:rPr/>
      </w:pPr>
      <w:bookmarkStart w:id="5" w:name="__RefHeading___Toc900_2372645206"/>
      <w:bookmarkEnd w:id="5"/>
      <w:r>
        <w:rPr/>
        <w:t xml:space="preserve">2.2  </w:t>
      </w:r>
      <w:r>
        <w:rPr/>
        <w:t xml:space="preserve">饱和电流 </w:t>
      </w:r>
      <w:r>
        <w:rPr/>
        <w:t xml:space="preserve">I_sat </w:t>
      </w:r>
      <w:r>
        <w:rPr/>
        <w:t xml:space="preserve">与温升电流 </w:t>
      </w:r>
      <w:r>
        <w:rPr/>
        <w:t>I_rms</w:t>
      </w:r>
    </w:p>
    <w:p>
      <w:pPr>
        <w:pStyle w:val="Normal"/>
        <w:spacing w:lineRule="exact" w:line="300" w:before="0" w:after="120"/>
        <w:rPr/>
      </w:pPr>
      <w:r>
        <w:rPr/>
        <w:t>这是功率电感选型中最关键、也最容易混淆的一对参数。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99"/>
        <w:gridCol w:w="3401"/>
        <w:gridCol w:w="4360"/>
      </w:tblGrid>
      <w:tr>
        <w:trPr>
          <w:tblHeader w:val="true"/>
        </w:trPr>
        <w:tc>
          <w:tcPr>
            <w:tcW w:w="1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定义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工程意义与选取准则</w:t>
            </w:r>
          </w:p>
        </w:tc>
      </w:tr>
      <w:tr>
        <w:trPr/>
        <w:tc>
          <w:tcPr>
            <w:tcW w:w="1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I_sat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磁芯开始显著饱和，电感量跌落到标称值的某一比例（常见定义：−</w:t>
            </w:r>
            <w:r>
              <w:rPr>
                <w:sz w:val="20"/>
                <w:szCs w:val="20"/>
              </w:rPr>
              <w:t xml:space="preserve">10% </w:t>
            </w:r>
            <w:r>
              <w:rPr>
                <w:sz w:val="20"/>
                <w:szCs w:val="20"/>
              </w:rPr>
              <w:t>或 −</w:t>
            </w:r>
            <w:r>
              <w:rPr>
                <w:sz w:val="20"/>
                <w:szCs w:val="20"/>
              </w:rPr>
              <w:t>20%</w:t>
            </w:r>
            <w:r>
              <w:rPr>
                <w:sz w:val="20"/>
                <w:szCs w:val="20"/>
              </w:rPr>
              <w:t>）时的直流电流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决定抗瞬态能力。峰值电流必须小于 </w:t>
            </w:r>
            <w:r>
              <w:rPr>
                <w:sz w:val="20"/>
                <w:szCs w:val="20"/>
              </w:rPr>
              <w:t>I_sat</w:t>
            </w:r>
            <w:r>
              <w:rPr>
                <w:sz w:val="20"/>
                <w:szCs w:val="20"/>
              </w:rPr>
              <w:t xml:space="preserve">，且要留余量。建议 </w:t>
            </w:r>
            <w:r>
              <w:rPr>
                <w:sz w:val="20"/>
                <w:szCs w:val="20"/>
              </w:rPr>
              <w:t xml:space="preserve">I_peak ≤ 70%~80% × I_sat(−10% </w:t>
            </w:r>
            <w:r>
              <w:rPr>
                <w:sz w:val="20"/>
                <w:szCs w:val="20"/>
              </w:rPr>
              <w:t>定义值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1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I_rms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使电感温升达到规定值（常见 </w:t>
            </w:r>
            <w:r>
              <w:rPr>
                <w:sz w:val="20"/>
                <w:szCs w:val="20"/>
              </w:rPr>
              <w:t>40 K</w:t>
            </w:r>
            <w:r>
              <w:rPr>
                <w:sz w:val="20"/>
                <w:szCs w:val="20"/>
              </w:rPr>
              <w:t xml:space="preserve">）的 </w:t>
            </w:r>
            <w:r>
              <w:rPr>
                <w:sz w:val="20"/>
                <w:szCs w:val="20"/>
              </w:rPr>
              <w:t xml:space="preserve">RMS </w:t>
            </w:r>
            <w:r>
              <w:rPr>
                <w:sz w:val="20"/>
                <w:szCs w:val="20"/>
              </w:rPr>
              <w:t>电流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决定发热能力。实际 </w:t>
            </w:r>
            <w:r>
              <w:rPr>
                <w:sz w:val="20"/>
                <w:szCs w:val="20"/>
              </w:rPr>
              <w:t xml:space="preserve">RMS </w:t>
            </w:r>
            <w:r>
              <w:rPr>
                <w:sz w:val="20"/>
                <w:szCs w:val="20"/>
              </w:rPr>
              <w:t xml:space="preserve">电流应留有降额。建议 </w:t>
            </w:r>
            <w:r>
              <w:rPr>
                <w:sz w:val="20"/>
                <w:szCs w:val="20"/>
              </w:rPr>
              <w:t>I_rms(</w:t>
            </w:r>
            <w:r>
              <w:rPr>
                <w:sz w:val="20"/>
                <w:szCs w:val="20"/>
              </w:rPr>
              <w:t>实际</w:t>
            </w:r>
            <w:r>
              <w:rPr>
                <w:sz w:val="20"/>
                <w:szCs w:val="20"/>
              </w:rPr>
              <w:t>) ≤ 70%~80% × I_rms(</w:t>
            </w:r>
            <w:r>
              <w:rPr>
                <w:sz w:val="20"/>
                <w:szCs w:val="20"/>
              </w:rPr>
              <w:t>额定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1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I_DC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使电感量跌落 </w:t>
            </w:r>
            <w:r>
              <w:rPr>
                <w:sz w:val="20"/>
                <w:szCs w:val="20"/>
              </w:rPr>
              <w:t xml:space="preserve">30% </w:t>
            </w:r>
            <w:r>
              <w:rPr>
                <w:sz w:val="20"/>
                <w:szCs w:val="20"/>
              </w:rPr>
              <w:t>时的直流偏置电流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部分厂商采用此定义，数值比 −</w:t>
            </w:r>
            <w:r>
              <w:rPr>
                <w:sz w:val="20"/>
                <w:szCs w:val="20"/>
              </w:rPr>
              <w:t xml:space="preserve">10% </w:t>
            </w:r>
            <w:r>
              <w:rPr>
                <w:sz w:val="20"/>
                <w:szCs w:val="20"/>
              </w:rPr>
              <w:t>定义更大。跨厂商对比时必须核对定义口径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2" w:space="0" w:color="E0C090"/>
              <w:left w:val="single" w:sz="18" w:space="0" w:color="C55A11"/>
              <w:bottom w:val="single" w:sz="2" w:space="0" w:color="E0C090"/>
              <w:right w:val="single" w:sz="2" w:space="0" w:color="E0C090"/>
            </w:tcBorders>
            <w:shd w:fill="FDF2E3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⚠ </w:t>
            </w:r>
            <w:r>
              <w:rPr>
                <w:b/>
                <w:bCs/>
                <w:color w:val="C55A11"/>
                <w:sz w:val="20"/>
                <w:szCs w:val="20"/>
              </w:rPr>
              <w:t>跨厂商对比的头号陷阱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>同样是</w:t>
            </w:r>
            <w:r>
              <w:rPr>
                <w:b/>
                <w:bCs/>
                <w:sz w:val="19"/>
                <w:szCs w:val="19"/>
              </w:rPr>
              <w:t>"4.7 µH / 10 A"</w:t>
            </w:r>
            <w:r>
              <w:rPr>
                <w:b/>
                <w:bCs/>
                <w:sz w:val="19"/>
                <w:szCs w:val="19"/>
              </w:rPr>
              <w:t>的两颗电感，</w:t>
            </w:r>
            <w:r>
              <w:rPr>
                <w:b/>
                <w:bCs/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厂标称的 </w:t>
            </w:r>
            <w:r>
              <w:rPr>
                <w:b/>
                <w:bCs/>
                <w:sz w:val="19"/>
                <w:szCs w:val="19"/>
              </w:rPr>
              <w:t xml:space="preserve">10 A </w:t>
            </w:r>
            <w:r>
              <w:rPr>
                <w:b/>
                <w:bCs/>
                <w:sz w:val="19"/>
                <w:szCs w:val="19"/>
              </w:rPr>
              <w:t>是按 −</w:t>
            </w:r>
            <w:r>
              <w:rPr>
                <w:b/>
                <w:bCs/>
                <w:sz w:val="19"/>
                <w:szCs w:val="19"/>
              </w:rPr>
              <w:t xml:space="preserve">10% </w:t>
            </w:r>
            <w:r>
              <w:rPr>
                <w:b/>
                <w:bCs/>
                <w:sz w:val="19"/>
                <w:szCs w:val="19"/>
              </w:rPr>
              <w:t>定义，</w:t>
            </w:r>
            <w:r>
              <w:rPr>
                <w:b/>
                <w:bCs/>
                <w:sz w:val="19"/>
                <w:szCs w:val="19"/>
              </w:rPr>
              <w:t xml:space="preserve">B </w:t>
            </w:r>
            <w:r>
              <w:rPr>
                <w:b/>
                <w:bCs/>
                <w:sz w:val="19"/>
                <w:szCs w:val="19"/>
              </w:rPr>
              <w:t>厂按 −</w:t>
            </w:r>
            <w:r>
              <w:rPr>
                <w:b/>
                <w:bCs/>
                <w:sz w:val="19"/>
                <w:szCs w:val="19"/>
              </w:rPr>
              <w:t xml:space="preserve">30% </w:t>
            </w:r>
            <w:r>
              <w:rPr>
                <w:b/>
                <w:bCs/>
                <w:sz w:val="19"/>
                <w:szCs w:val="19"/>
              </w:rPr>
              <w:t xml:space="preserve">定义，实际抗饱和能力可能相差 </w:t>
            </w:r>
            <w:r>
              <w:rPr>
                <w:b/>
                <w:bCs/>
                <w:sz w:val="19"/>
                <w:szCs w:val="19"/>
              </w:rPr>
              <w:t xml:space="preserve">40% </w:t>
            </w:r>
            <w:r>
              <w:rPr>
                <w:b/>
                <w:bCs/>
                <w:sz w:val="19"/>
                <w:szCs w:val="19"/>
              </w:rPr>
              <w:t>以上。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sz w:val="19"/>
                <w:szCs w:val="19"/>
              </w:rPr>
              <w:t xml:space="preserve">务必拉取两颗料完整的 </w:t>
            </w:r>
            <w:r>
              <w:rPr>
                <w:sz w:val="19"/>
                <w:szCs w:val="19"/>
              </w:rPr>
              <w:t xml:space="preserve">L-I </w:t>
            </w:r>
            <w:r>
              <w:rPr>
                <w:sz w:val="19"/>
                <w:szCs w:val="19"/>
              </w:rPr>
              <w:t>曲线，在同一跌落比例下（例如都看 −</w:t>
            </w:r>
            <w:r>
              <w:rPr>
                <w:sz w:val="19"/>
                <w:szCs w:val="19"/>
              </w:rPr>
              <w:t>20%</w:t>
            </w:r>
            <w:r>
              <w:rPr>
                <w:sz w:val="19"/>
                <w:szCs w:val="19"/>
              </w:rPr>
              <w:t>）比较电流值，才能得出正确结论。</w:t>
            </w:r>
          </w:p>
        </w:tc>
      </w:tr>
    </w:tbl>
    <w:p>
      <w:pPr>
        <w:pStyle w:val="Heading2"/>
        <w:rPr/>
      </w:pPr>
      <w:bookmarkStart w:id="6" w:name="__RefHeading___Toc902_2372645206"/>
      <w:bookmarkEnd w:id="6"/>
      <w:r>
        <w:rPr/>
        <w:t xml:space="preserve">2.3  </w:t>
      </w:r>
      <w:r>
        <w:rPr/>
        <w:t xml:space="preserve">直流电阻 </w:t>
      </w:r>
      <w:r>
        <w:rPr/>
        <w:t>DCR</w:t>
      </w:r>
    </w:p>
    <w:p>
      <w:pPr>
        <w:pStyle w:val="Normal"/>
        <w:spacing w:lineRule="exact" w:line="300" w:before="0" w:after="120"/>
        <w:rPr/>
      </w:pPr>
      <w:r>
        <w:rPr/>
        <w:t xml:space="preserve">DCR </w:t>
      </w:r>
      <w:r>
        <w:rPr/>
        <w:t>直接决定铜损，是效率与温升的主要贡献者。铜损计算方式为：</w:t>
      </w:r>
    </w:p>
    <w:p>
      <w:pPr>
        <w:pStyle w:val="Normal"/>
        <w:spacing w:lineRule="exact" w:line="300" w:before="100" w:after="40"/>
        <w:jc w:val="center"/>
        <w:rPr/>
      </w:pPr>
      <w:r>
        <w:rPr>
          <w:rFonts w:eastAsia="Consolas" w:cs="Consolas" w:ascii="Consolas" w:hAnsi="Consolas"/>
          <w:i/>
          <w:iCs/>
          <w:color w:val="1F4E79"/>
          <w:sz w:val="22"/>
          <w:szCs w:val="22"/>
        </w:rPr>
        <w:t>P_cu = I_rms² × DCR</w:t>
      </w:r>
    </w:p>
    <w:p>
      <w:pPr>
        <w:pStyle w:val="Normal"/>
        <w:spacing w:lineRule="exact" w:line="280" w:before="0" w:after="160"/>
        <w:jc w:val="center"/>
        <w:rPr/>
      </w:pPr>
      <w:r>
        <w:rPr>
          <w:color w:val="808080"/>
          <w:sz w:val="18"/>
          <w:szCs w:val="18"/>
        </w:rPr>
        <w:t xml:space="preserve">注意 </w:t>
      </w:r>
      <w:r>
        <w:rPr>
          <w:color w:val="808080"/>
          <w:sz w:val="18"/>
          <w:szCs w:val="18"/>
        </w:rPr>
        <w:t xml:space="preserve">I_rms </w:t>
      </w:r>
      <w:r>
        <w:rPr>
          <w:color w:val="808080"/>
          <w:sz w:val="18"/>
          <w:szCs w:val="18"/>
        </w:rPr>
        <w:t>是考虑纹波后的总有效值，而非单纯的输出直流电流</w:t>
      </w:r>
    </w:p>
    <w:p>
      <w:pPr>
        <w:pStyle w:val="Normal"/>
        <w:spacing w:lineRule="exact" w:line="300" w:before="0" w:after="120"/>
        <w:rPr/>
      </w:pPr>
      <w:r>
        <w:rPr/>
        <w:t xml:space="preserve">DCR </w:t>
      </w:r>
      <w:r>
        <w:rPr/>
        <w:t>的负向影响不止于功耗：它会产生直流压降（</w:t>
      </w:r>
      <w:r>
        <w:rPr/>
        <w:t>I_out × DCR</w:t>
      </w:r>
      <w:r>
        <w:rPr/>
        <w:t xml:space="preserve">），在低压大电流输出（如 </w:t>
      </w:r>
      <w:r>
        <w:rPr/>
        <w:t>0.8 V / 30 A</w:t>
      </w:r>
      <w:r>
        <w:rPr/>
        <w:t xml:space="preserve">）场景下可能吃掉可观的电压裕量，直接影响负载调整率。同时 </w:t>
      </w:r>
      <w:r>
        <w:rPr/>
        <w:t xml:space="preserve">DCR </w:t>
      </w:r>
      <w:r>
        <w:rPr/>
        <w:t>还是电流采样（</w:t>
      </w:r>
      <w:r>
        <w:rPr/>
        <w:t xml:space="preserve">DCR </w:t>
      </w:r>
      <w:r>
        <w:rPr/>
        <w:t xml:space="preserve">检测）方案的采样元件，此时需要关注其精度与温度漂移（铜的电阻温度系数约 </w:t>
      </w:r>
      <w:r>
        <w:rPr/>
        <w:t>+3900 ppm/°C</w:t>
      </w:r>
      <w:r>
        <w:rPr/>
        <w:t>）。</w:t>
      </w:r>
    </w:p>
    <w:p>
      <w:pPr>
        <w:pStyle w:val="Normal"/>
        <w:spacing w:lineRule="exact" w:line="300" w:before="0" w:after="120"/>
        <w:rPr/>
      </w:pPr>
      <w:r>
        <w:rPr>
          <w:b/>
          <w:bCs/>
        </w:rPr>
        <w:t>选型建议：</w:t>
      </w:r>
      <w:r>
        <w:rPr/>
        <w:t xml:space="preserve">在满足饱和电流与体积约束的前提下，优先选择低 </w:t>
      </w:r>
      <w:r>
        <w:rPr/>
        <w:t xml:space="preserve">DCR </w:t>
      </w:r>
      <w:r>
        <w:rPr/>
        <w:t xml:space="preserve">型号；但要注意低 </w:t>
      </w:r>
      <w:r>
        <w:rPr/>
        <w:t xml:space="preserve">DCR </w:t>
      </w:r>
      <w:r>
        <w:rPr/>
        <w:t>往往意味着更粗的线径或更大的磁芯，会推高成本与体积，需要权衡。</w:t>
      </w:r>
    </w:p>
    <w:p>
      <w:pPr>
        <w:pStyle w:val="Heading2"/>
        <w:rPr/>
      </w:pPr>
      <w:bookmarkStart w:id="7" w:name="__RefHeading___Toc904_2372645206"/>
      <w:bookmarkEnd w:id="7"/>
      <w:r>
        <w:rPr/>
        <w:t xml:space="preserve">2.4  </w:t>
      </w:r>
      <w:r>
        <w:rPr/>
        <w:t xml:space="preserve">自谐振频率 </w:t>
      </w:r>
      <w:r>
        <w:rPr/>
        <w:t>SRF</w:t>
      </w:r>
    </w:p>
    <w:p>
      <w:pPr>
        <w:pStyle w:val="Normal"/>
        <w:spacing w:lineRule="exact" w:line="300" w:before="0" w:after="120"/>
        <w:rPr/>
      </w:pPr>
      <w:r>
        <w:rPr/>
        <w:t xml:space="preserve">实际电感并非理想元件，其等效模型为 </w:t>
      </w:r>
      <w:r>
        <w:rPr/>
        <w:t xml:space="preserve">L </w:t>
      </w:r>
      <w:r>
        <w:rPr/>
        <w:t xml:space="preserve">与寄生电容 </w:t>
      </w:r>
      <w:r>
        <w:rPr/>
        <w:t xml:space="preserve">C_p </w:t>
      </w:r>
      <w:r>
        <w:rPr/>
        <w:t xml:space="preserve">并联（再串联 </w:t>
      </w:r>
      <w:r>
        <w:rPr/>
        <w:t xml:space="preserve">DCR </w:t>
      </w:r>
      <w:r>
        <w:rPr/>
        <w:t>与交流电阻）。当频率升高到某一值时，</w:t>
      </w:r>
      <w:r>
        <w:rPr/>
        <w:t xml:space="preserve">L </w:t>
      </w:r>
      <w:r>
        <w:rPr/>
        <w:t xml:space="preserve">与 </w:t>
      </w:r>
      <w:r>
        <w:rPr/>
        <w:t xml:space="preserve">C_p </w:t>
      </w:r>
      <w:r>
        <w:rPr/>
        <w:t xml:space="preserve">发生并联谐振，阻抗达到最大值；超过该频率后，电感呈现容性，滤波能力急剧下降。这个频率即自谐振频率 </w:t>
      </w:r>
      <w:r>
        <w:rPr/>
        <w:t>SRF</w:t>
      </w:r>
      <w:r>
        <w:rPr/>
        <w:t>。</w:t>
      </w:r>
    </w:p>
    <w:p>
      <w:pPr>
        <w:pStyle w:val="Normal"/>
        <w:spacing w:lineRule="exact" w:line="300" w:before="100" w:after="40"/>
        <w:jc w:val="center"/>
        <w:rPr/>
      </w:pPr>
      <w:r>
        <w:rPr>
          <w:rFonts w:eastAsia="Consolas" w:cs="Consolas" w:ascii="Consolas" w:hAnsi="Consolas"/>
          <w:i/>
          <w:iCs/>
          <w:color w:val="1F4E79"/>
          <w:sz w:val="22"/>
          <w:szCs w:val="22"/>
        </w:rPr>
        <w:t>SRF = 1 / (2π √(L × C_p))</w:t>
      </w:r>
    </w:p>
    <w:p>
      <w:pPr>
        <w:pStyle w:val="Normal"/>
        <w:spacing w:lineRule="exact" w:line="280" w:before="0" w:after="160"/>
        <w:jc w:val="center"/>
        <w:rPr/>
      </w:pPr>
      <w:r>
        <w:rPr>
          <w:color w:val="808080"/>
          <w:sz w:val="18"/>
          <w:szCs w:val="18"/>
        </w:rPr>
        <w:t xml:space="preserve">寄生电容 </w:t>
      </w:r>
      <w:r>
        <w:rPr>
          <w:color w:val="808080"/>
          <w:sz w:val="18"/>
          <w:szCs w:val="18"/>
        </w:rPr>
        <w:t xml:space="preserve">C_p </w:t>
      </w:r>
      <w:r>
        <w:rPr>
          <w:color w:val="808080"/>
          <w:sz w:val="18"/>
          <w:szCs w:val="18"/>
        </w:rPr>
        <w:t>由匝间电容与绕组对磁芯</w:t>
      </w:r>
      <w:r>
        <w:rPr>
          <w:color w:val="808080"/>
          <w:sz w:val="18"/>
          <w:szCs w:val="18"/>
        </w:rPr>
        <w:t>/</w:t>
      </w:r>
      <w:r>
        <w:rPr>
          <w:color w:val="808080"/>
          <w:sz w:val="18"/>
          <w:szCs w:val="18"/>
        </w:rPr>
        <w:t>屏蔽层的电容共同构成</w:t>
      </w:r>
    </w:p>
    <w:p>
      <w:pPr>
        <w:pStyle w:val="Normal"/>
        <w:spacing w:lineRule="exact" w:line="300" w:before="0" w:after="120"/>
        <w:rPr/>
      </w:pPr>
      <w:r>
        <w:rPr>
          <w:b/>
          <w:bCs/>
        </w:rPr>
        <w:t>选取准则：</w:t>
      </w:r>
      <w:r>
        <w:rPr/>
        <w:t xml:space="preserve">工作频率（含主要谐波频段）应 </w:t>
      </w:r>
      <w:r>
        <w:rPr>
          <w:b/>
          <w:bCs/>
        </w:rPr>
        <w:t xml:space="preserve">低于 </w:t>
      </w:r>
      <w:r>
        <w:rPr>
          <w:b/>
          <w:bCs/>
        </w:rPr>
        <w:t xml:space="preserve">SRF </w:t>
      </w:r>
      <w:r>
        <w:rPr>
          <w:b/>
          <w:bCs/>
        </w:rPr>
        <w:t xml:space="preserve">的 </w:t>
      </w:r>
      <w:r>
        <w:rPr>
          <w:b/>
          <w:bCs/>
        </w:rPr>
        <w:t>1/3 ~ 1/5</w:t>
      </w:r>
      <w:r>
        <w:rPr/>
        <w:t xml:space="preserve">。对于高频 </w:t>
      </w:r>
      <w:r>
        <w:rPr/>
        <w:t>DC-DC</w:t>
      </w:r>
      <w:r>
        <w:rPr/>
        <w:t>（</w:t>
      </w:r>
      <w:r>
        <w:rPr/>
        <w:t xml:space="preserve">1 MHz </w:t>
      </w:r>
      <w:r>
        <w:rPr/>
        <w:t xml:space="preserve">以上）和 </w:t>
      </w:r>
      <w:r>
        <w:rPr/>
        <w:t xml:space="preserve">EMI </w:t>
      </w:r>
      <w:r>
        <w:rPr/>
        <w:t>滤波应用，</w:t>
      </w:r>
      <w:r>
        <w:rPr/>
        <w:t xml:space="preserve">SRF </w:t>
      </w:r>
      <w:r>
        <w:rPr/>
        <w:t>是硬约束，必须逐颗核对。</w:t>
      </w:r>
    </w:p>
    <w:p>
      <w:pPr>
        <w:pStyle w:val="Normal"/>
        <w:spacing w:lineRule="exact" w:line="300" w:before="0" w:after="120"/>
        <w:rPr/>
      </w:pPr>
      <w:r>
        <w:rPr/>
        <w:t xml:space="preserve">对于开关电源，开关频率的基频虽然在 </w:t>
      </w:r>
      <w:r>
        <w:rPr/>
        <w:t xml:space="preserve">SRF </w:t>
      </w:r>
      <w:r>
        <w:rPr/>
        <w:t xml:space="preserve">之下，但电流波形中的高次谐波（尤其是方波边沿产生的几十 </w:t>
      </w:r>
      <w:r>
        <w:rPr/>
        <w:t xml:space="preserve">MHz </w:t>
      </w:r>
      <w:r>
        <w:rPr/>
        <w:t xml:space="preserve">分量）恰恰落在 </w:t>
      </w:r>
      <w:r>
        <w:rPr/>
        <w:t xml:space="preserve">SRF </w:t>
      </w:r>
      <w:r>
        <w:rPr/>
        <w:t xml:space="preserve">之上。因此低 </w:t>
      </w:r>
      <w:r>
        <w:rPr/>
        <w:t xml:space="preserve">ESR </w:t>
      </w:r>
      <w:r>
        <w:rPr/>
        <w:t xml:space="preserve">陶瓷电容与电感配合时，高频噪声的抑制效果很大程度上取决于电感在 </w:t>
      </w:r>
      <w:r>
        <w:rPr/>
        <w:t xml:space="preserve">SRF </w:t>
      </w:r>
      <w:r>
        <w:rPr/>
        <w:t>附近的阻抗行为。</w:t>
      </w:r>
    </w:p>
    <w:p>
      <w:pPr>
        <w:pStyle w:val="Heading2"/>
        <w:rPr/>
      </w:pPr>
      <w:bookmarkStart w:id="8" w:name="__RefHeading___Toc906_2372645206"/>
      <w:bookmarkEnd w:id="8"/>
      <w:r>
        <w:rPr/>
        <w:t xml:space="preserve">2.5  </w:t>
      </w:r>
      <w:r>
        <w:rPr/>
        <w:t xml:space="preserve">品质因数 </w:t>
      </w:r>
      <w:r>
        <w:rPr/>
        <w:t xml:space="preserve">Q </w:t>
      </w:r>
      <w:r>
        <w:rPr/>
        <w:t>值</w:t>
      </w:r>
    </w:p>
    <w:p>
      <w:pPr>
        <w:pStyle w:val="Normal"/>
        <w:spacing w:lineRule="exact" w:line="300" w:before="0" w:after="120"/>
        <w:rPr/>
      </w:pPr>
      <w:r>
        <w:rPr/>
        <w:t xml:space="preserve">Q </w:t>
      </w:r>
      <w:r>
        <w:rPr/>
        <w:t>值反映了电感储能与耗能之比，在射频与谐振电路中是核心指标。</w:t>
      </w:r>
    </w:p>
    <w:p>
      <w:pPr>
        <w:pStyle w:val="Normal"/>
        <w:spacing w:lineRule="exact" w:line="300" w:before="100" w:after="40"/>
        <w:jc w:val="center"/>
        <w:rPr/>
      </w:pPr>
      <w:r>
        <w:rPr>
          <w:rFonts w:eastAsia="Consolas" w:cs="Consolas" w:ascii="Consolas" w:hAnsi="Consolas"/>
          <w:i/>
          <w:iCs/>
          <w:color w:val="1F4E79"/>
          <w:sz w:val="22"/>
          <w:szCs w:val="22"/>
        </w:rPr>
        <w:t>Q = ωL / R_ac = 2πfL / R_ac</w:t>
      </w:r>
    </w:p>
    <w:p>
      <w:pPr>
        <w:pStyle w:val="Normal"/>
        <w:spacing w:lineRule="exact" w:line="280" w:before="0" w:after="160"/>
        <w:jc w:val="center"/>
        <w:rPr/>
      </w:pPr>
      <w:r>
        <w:rPr>
          <w:color w:val="808080"/>
          <w:sz w:val="18"/>
          <w:szCs w:val="18"/>
        </w:rPr>
        <w:t xml:space="preserve">R_ac </w:t>
      </w:r>
      <w:r>
        <w:rPr>
          <w:color w:val="808080"/>
          <w:sz w:val="18"/>
          <w:szCs w:val="18"/>
        </w:rPr>
        <w:t xml:space="preserve">为在工作频率下的等效交流电阻，包含 </w:t>
      </w:r>
      <w:r>
        <w:rPr>
          <w:color w:val="808080"/>
          <w:sz w:val="18"/>
          <w:szCs w:val="18"/>
        </w:rPr>
        <w:t>DCR</w:t>
      </w:r>
      <w:r>
        <w:rPr>
          <w:color w:val="808080"/>
          <w:sz w:val="18"/>
          <w:szCs w:val="18"/>
        </w:rPr>
        <w:t>、趋肤效应与邻近效应带来的损耗</w:t>
      </w:r>
    </w:p>
    <w:p>
      <w:pPr>
        <w:pStyle w:val="Normal"/>
        <w:spacing w:lineRule="exact" w:line="300" w:before="0" w:after="120"/>
        <w:rPr/>
      </w:pPr>
      <w:r>
        <w:rPr/>
        <w:t xml:space="preserve">射频电感的 </w:t>
      </w:r>
      <w:r>
        <w:rPr/>
        <w:t xml:space="preserve">Q </w:t>
      </w:r>
      <w:r>
        <w:rPr/>
        <w:t xml:space="preserve">值通常在其 </w:t>
      </w:r>
      <w:r>
        <w:rPr/>
        <w:t xml:space="preserve">SRF </w:t>
      </w:r>
      <w:r>
        <w:rPr/>
        <w:t xml:space="preserve">之前某处达到峰值，工作点应选在 </w:t>
      </w:r>
      <w:r>
        <w:rPr/>
        <w:t xml:space="preserve">Q </w:t>
      </w:r>
      <w:r>
        <w:rPr/>
        <w:t xml:space="preserve">值较高、且远低于 </w:t>
      </w:r>
      <w:r>
        <w:rPr/>
        <w:t xml:space="preserve">SRF </w:t>
      </w:r>
      <w:r>
        <w:rPr/>
        <w:t xml:space="preserve">的频段。薄膜电感与绕线电感 </w:t>
      </w:r>
      <w:r>
        <w:rPr/>
        <w:t xml:space="preserve">Q </w:t>
      </w:r>
      <w:r>
        <w:rPr/>
        <w:t xml:space="preserve">值较高（可达 </w:t>
      </w:r>
      <w:r>
        <w:rPr/>
        <w:t>60~100+</w:t>
      </w:r>
      <w:r>
        <w:rPr/>
        <w:t xml:space="preserve">），多层陶瓷电感 </w:t>
      </w:r>
      <w:r>
        <w:rPr/>
        <w:t xml:space="preserve">Q </w:t>
      </w:r>
      <w:r>
        <w:rPr/>
        <w:t>值中等（</w:t>
      </w:r>
      <w:r>
        <w:rPr/>
        <w:t>30~60</w:t>
      </w:r>
      <w:r>
        <w:rPr/>
        <w:t>）但体积与一致性更好，需按链路预算取舍。</w:t>
      </w:r>
    </w:p>
    <w:p>
      <w:pPr>
        <w:pStyle w:val="Heading2"/>
        <w:rPr/>
      </w:pPr>
      <w:bookmarkStart w:id="9" w:name="__RefHeading___Toc908_2372645206"/>
      <w:bookmarkEnd w:id="9"/>
      <w:r>
        <w:rPr/>
        <w:t xml:space="preserve">2.6  </w:t>
      </w:r>
      <w:r>
        <w:rPr/>
        <w:t>其他不可忽视的参数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99"/>
        <w:gridCol w:w="7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磁芯材料类型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铁氧体（高频低损耗、易饱和）、合金粉芯（软饱和、高 </w:t>
            </w:r>
            <w:r>
              <w:rPr>
                <w:sz w:val="20"/>
                <w:szCs w:val="20"/>
              </w:rPr>
              <w:t>I_sat</w:t>
            </w:r>
            <w:r>
              <w:rPr>
                <w:sz w:val="20"/>
                <w:szCs w:val="20"/>
              </w:rPr>
              <w:t>）、铁粉芯（低成本、损耗大）。材料决定了损耗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饱和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成本的三角关系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磁屏蔽形式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屏蔽式（漏磁小、</w:t>
            </w:r>
            <w:r>
              <w:rPr>
                <w:sz w:val="20"/>
                <w:szCs w:val="20"/>
              </w:rPr>
              <w:t xml:space="preserve">EMI </w:t>
            </w:r>
            <w:r>
              <w:rPr>
                <w:sz w:val="20"/>
                <w:szCs w:val="20"/>
              </w:rPr>
              <w:t>友好）、半屏蔽、非屏蔽（成本低但漏磁大，不适用于高密度布局）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容差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功率电感常见 </w:t>
            </w:r>
            <w:r>
              <w:rPr>
                <w:sz w:val="20"/>
                <w:szCs w:val="20"/>
              </w:rPr>
              <w:t>±20%</w:t>
            </w:r>
            <w:r>
              <w:rPr>
                <w:sz w:val="20"/>
                <w:szCs w:val="20"/>
              </w:rPr>
              <w:t xml:space="preserve">；射频电感需要 </w:t>
            </w:r>
            <w:r>
              <w:rPr>
                <w:sz w:val="20"/>
                <w:szCs w:val="20"/>
              </w:rPr>
              <w:t xml:space="preserve">±2% </w:t>
            </w:r>
            <w:r>
              <w:rPr>
                <w:sz w:val="20"/>
                <w:szCs w:val="20"/>
              </w:rPr>
              <w:t xml:space="preserve">或 </w:t>
            </w:r>
            <w:r>
              <w:rPr>
                <w:sz w:val="20"/>
                <w:szCs w:val="20"/>
              </w:rPr>
              <w:t xml:space="preserve">±5% </w:t>
            </w:r>
            <w:r>
              <w:rPr>
                <w:sz w:val="20"/>
                <w:szCs w:val="20"/>
              </w:rPr>
              <w:t>以保证谐振点精度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温度系数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感值随温度漂移，谐振与滤波类应用需关注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额定温度与温升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确认工作环境温度 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自身温升后仍在材料限制内，注意磁芯居里温度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封装尺寸与焊盘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需与 </w:t>
            </w:r>
            <w:r>
              <w:rPr>
                <w:sz w:val="20"/>
                <w:szCs w:val="20"/>
              </w:rPr>
              <w:t xml:space="preserve">PCB </w:t>
            </w:r>
            <w:r>
              <w:rPr>
                <w:sz w:val="20"/>
                <w:szCs w:val="20"/>
              </w:rPr>
              <w:t>封装、回流焊工艺、爬电距离匹配；大电流型号注意焊盘载流能力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安规认证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EMI </w:t>
            </w:r>
            <w:r>
              <w:rPr>
                <w:sz w:val="20"/>
                <w:szCs w:val="20"/>
              </w:rPr>
              <w:t>滤波与市电侧应用需满足安规对爬电距离、绝缘耐压、阻燃等级的要求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0" w:name="__RefHeading___Toc910_2372645206"/>
      <w:bookmarkEnd w:id="10"/>
      <w:r>
        <w:rPr/>
        <w:t xml:space="preserve">第三章  </w:t>
      </w:r>
      <w:r>
        <w:rPr/>
        <w:t xml:space="preserve">DC-DC </w:t>
      </w:r>
      <w:r>
        <w:rPr/>
        <w:t>电源电感选型</w:t>
      </w:r>
    </w:p>
    <w:p>
      <w:pPr>
        <w:pStyle w:val="Heading2"/>
        <w:rPr/>
      </w:pPr>
      <w:bookmarkStart w:id="11" w:name="__RefHeading___Toc912_2372645206"/>
      <w:bookmarkEnd w:id="11"/>
      <w:r>
        <w:rPr/>
        <w:t xml:space="preserve">3.1  </w:t>
      </w:r>
      <w:r>
        <w:rPr/>
        <w:t>选型流程（七步法）</w:t>
      </w:r>
    </w:p>
    <w:p>
      <w:pPr>
        <w:pStyle w:val="ListParagraph"/>
        <w:numPr>
          <w:ilvl w:val="0"/>
          <w:numId w:val="4"/>
        </w:numPr>
        <w:spacing w:lineRule="exact" w:line="300" w:before="0" w:after="80"/>
        <w:rPr/>
      </w:pPr>
      <w:r>
        <w:rPr>
          <w:b/>
          <w:bCs/>
        </w:rPr>
        <w:t>确定拓扑与工作条件。</w:t>
      </w:r>
      <w:r>
        <w:rPr/>
        <w:t>明确拓扑（</w:t>
      </w:r>
      <w:r>
        <w:rPr/>
        <w:t>Buck/Boost/Buck-Boost</w:t>
      </w:r>
      <w:r>
        <w:rPr/>
        <w:t>）、</w:t>
      </w:r>
      <w:r>
        <w:rPr/>
        <w:t xml:space="preserve">V_in </w:t>
      </w:r>
      <w:r>
        <w:rPr/>
        <w:t>范围、</w:t>
      </w:r>
      <w:r>
        <w:rPr/>
        <w:t>V_out</w:t>
      </w:r>
      <w:r>
        <w:rPr/>
        <w:t>、</w:t>
      </w:r>
      <w:r>
        <w:rPr/>
        <w:t>I_out(max)</w:t>
      </w:r>
      <w:r>
        <w:rPr/>
        <w:t xml:space="preserve">、开关频率 </w:t>
      </w:r>
      <w:r>
        <w:rPr/>
        <w:t>f_sw</w:t>
      </w:r>
      <w:r>
        <w:rPr/>
        <w:t>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</w:rPr>
        <w:t>计算占空比与纹波电流。</w:t>
      </w:r>
      <w:r>
        <w:rPr/>
        <w:t xml:space="preserve">按最恶劣工况（通常是最低 </w:t>
      </w:r>
      <w:r>
        <w:rPr/>
        <w:t>V_in</w:t>
      </w:r>
      <w:r>
        <w:rPr/>
        <w:t xml:space="preserve">、满载）计算 </w:t>
      </w:r>
      <w:r>
        <w:rPr/>
        <w:t xml:space="preserve">D </w:t>
      </w:r>
      <w:r>
        <w:rPr/>
        <w:t xml:space="preserve">与 </w:t>
      </w:r>
      <w:r>
        <w:rPr/>
        <w:t>ΔI_L</w:t>
      </w:r>
      <w:r>
        <w:rPr/>
        <w:t>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</w:rPr>
        <w:t>初选感值。</w:t>
      </w:r>
      <w:r>
        <w:rPr/>
        <w:t xml:space="preserve">由纹波率 </w:t>
      </w:r>
      <w:r>
        <w:rPr/>
        <w:t xml:space="preserve">r = 0.2~0.4 </w:t>
      </w:r>
      <w:r>
        <w:rPr/>
        <w:t xml:space="preserve">反推 </w:t>
      </w:r>
      <w:r>
        <w:rPr/>
        <w:t>L</w:t>
      </w:r>
      <w:r>
        <w:rPr/>
        <w:t>，得到感值区间。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</w:rPr>
        <w:t>计算电流应力。</w:t>
      </w:r>
      <w:r>
        <w:rPr/>
        <w:t>I_peak = I_out + ΔI_L/2</w:t>
      </w:r>
      <w:r>
        <w:rPr/>
        <w:t>；</w:t>
      </w:r>
      <w:r>
        <w:rPr/>
        <w:t xml:space="preserve">I_rms </w:t>
      </w:r>
      <w:r>
        <w:rPr/>
        <w:t>按三角波有效值公式计算。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</w:rPr>
        <w:t>按电流应力筛选。</w:t>
      </w:r>
      <w:r>
        <w:rPr/>
        <w:t xml:space="preserve">要求 </w:t>
      </w:r>
      <w:r>
        <w:rPr/>
        <w:t>I_peak ≤ 80% I_sat</w:t>
      </w:r>
      <w:r>
        <w:rPr/>
        <w:t>，</w:t>
      </w:r>
      <w:r>
        <w:rPr/>
        <w:t>I_rms(</w:t>
      </w:r>
      <w:r>
        <w:rPr/>
        <w:t>实际</w:t>
      </w:r>
      <w:r>
        <w:rPr/>
        <w:t>) ≤ 80% I_rms(</w:t>
      </w:r>
      <w:r>
        <w:rPr/>
        <w:t>额定</w:t>
      </w:r>
      <w:r>
        <w:rPr/>
        <w:t>)</w:t>
      </w:r>
      <w:r>
        <w:rPr/>
        <w:t>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</w:rPr>
        <w:t>核算损耗与温升。</w:t>
      </w:r>
      <w:r>
        <w:rPr/>
        <w:t xml:space="preserve">铜损 </w:t>
      </w:r>
      <w:r>
        <w:rPr/>
        <w:t xml:space="preserve">+ </w:t>
      </w:r>
      <w:r>
        <w:rPr/>
        <w:t>磁芯损耗，叠加环境温度后确认温升在允许范围内。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b/>
          <w:bCs/>
        </w:rPr>
        <w:t xml:space="preserve">验证 </w:t>
      </w:r>
      <w:r>
        <w:rPr>
          <w:b/>
          <w:bCs/>
        </w:rPr>
        <w:t xml:space="preserve">SRF </w:t>
      </w:r>
      <w:r>
        <w:rPr>
          <w:b/>
          <w:bCs/>
        </w:rPr>
        <w:t>与瞬态。</w:t>
      </w:r>
      <w:r>
        <w:rPr/>
        <w:t xml:space="preserve">确认工作频段低于 </w:t>
      </w:r>
      <w:r>
        <w:rPr/>
        <w:t>SRF/3</w:t>
      </w:r>
      <w:r>
        <w:rPr/>
        <w:t>，并做负载瞬态仿真或测试，验证环路稳定性。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rPr/>
      </w:pPr>
      <w:bookmarkStart w:id="12" w:name="__RefHeading___Toc914_2372645206"/>
      <w:bookmarkEnd w:id="12"/>
      <w:r>
        <w:rPr/>
        <w:t xml:space="preserve">3.2  </w:t>
      </w:r>
      <w:r>
        <w:rPr/>
        <w:t>关键计算公式</w:t>
      </w:r>
    </w:p>
    <w:p>
      <w:pPr>
        <w:pStyle w:val="Normal"/>
        <w:spacing w:lineRule="exact" w:line="300" w:before="0" w:after="80"/>
        <w:rPr/>
      </w:pPr>
      <w:r>
        <w:rPr>
          <w:b/>
          <w:bCs/>
          <w:color w:val="1F4E79"/>
        </w:rPr>
        <w:t xml:space="preserve">Buck </w:t>
      </w:r>
      <w:r>
        <w:rPr>
          <w:b/>
          <w:bCs/>
          <w:color w:val="1F4E79"/>
        </w:rPr>
        <w:t xml:space="preserve">电路（连续导通模式 </w:t>
      </w:r>
      <w:r>
        <w:rPr>
          <w:b/>
          <w:bCs/>
          <w:color w:val="1F4E79"/>
        </w:rPr>
        <w:t>CCM</w:t>
      </w:r>
      <w:r>
        <w:rPr>
          <w:b/>
          <w:bCs/>
          <w:color w:val="1F4E79"/>
        </w:rPr>
        <w:t>）：</w:t>
      </w:r>
    </w:p>
    <w:p>
      <w:pPr>
        <w:pStyle w:val="Normal"/>
        <w:spacing w:lineRule="exact" w:line="300" w:before="100" w:after="40"/>
        <w:jc w:val="center"/>
        <w:rPr/>
      </w:pPr>
      <w:r>
        <w:rPr>
          <w:rFonts w:eastAsia="Consolas" w:cs="Consolas" w:ascii="Consolas" w:hAnsi="Consolas"/>
          <w:i/>
          <w:iCs/>
          <w:color w:val="1F4E79"/>
          <w:sz w:val="22"/>
          <w:szCs w:val="22"/>
        </w:rPr>
        <w:t>D = V_out / V_in</w:t>
      </w:r>
    </w:p>
    <w:p>
      <w:pPr>
        <w:pStyle w:val="Normal"/>
        <w:spacing w:lineRule="exact" w:line="280" w:before="0" w:after="160"/>
        <w:jc w:val="center"/>
        <w:rPr/>
      </w:pPr>
      <w:r>
        <w:rPr>
          <w:color w:val="808080"/>
          <w:sz w:val="18"/>
          <w:szCs w:val="18"/>
        </w:rPr>
        <w:t>占空比</w:t>
      </w:r>
    </w:p>
    <w:p>
      <w:pPr>
        <w:pStyle w:val="Normal"/>
        <w:spacing w:lineRule="exact" w:line="300" w:before="100" w:after="40"/>
        <w:jc w:val="center"/>
        <w:rPr/>
      </w:pPr>
      <w:r>
        <w:rPr>
          <w:rFonts w:eastAsia="Consolas" w:cs="Consolas" w:ascii="Consolas" w:hAnsi="Consolas"/>
          <w:i/>
          <w:iCs/>
          <w:color w:val="1F4E79"/>
          <w:sz w:val="22"/>
          <w:szCs w:val="22"/>
        </w:rPr>
        <w:t>ΔI_L = (V_out × (1 − D)) / (f_sw × L)</w:t>
      </w:r>
    </w:p>
    <w:p>
      <w:pPr>
        <w:pStyle w:val="Normal"/>
        <w:spacing w:lineRule="exact" w:line="280" w:before="0" w:after="160"/>
        <w:jc w:val="center"/>
        <w:rPr/>
      </w:pPr>
      <w:r>
        <w:rPr>
          <w:color w:val="808080"/>
          <w:sz w:val="18"/>
          <w:szCs w:val="18"/>
        </w:rPr>
        <w:t>峰峰值纹波电流</w:t>
      </w:r>
    </w:p>
    <w:p>
      <w:pPr>
        <w:pStyle w:val="Normal"/>
        <w:spacing w:lineRule="exact" w:line="300" w:before="100" w:after="40"/>
        <w:jc w:val="center"/>
        <w:rPr/>
      </w:pPr>
      <w:r>
        <w:rPr>
          <w:rFonts w:eastAsia="Consolas" w:cs="Consolas" w:ascii="Consolas" w:hAnsi="Consolas"/>
          <w:i/>
          <w:iCs/>
          <w:color w:val="1F4E79"/>
          <w:sz w:val="22"/>
          <w:szCs w:val="22"/>
        </w:rPr>
        <w:t>L = (V_out × (1 − D)) / (f_sw × ΔI_L)</w:t>
      </w:r>
    </w:p>
    <w:p>
      <w:pPr>
        <w:pStyle w:val="Normal"/>
        <w:spacing w:lineRule="exact" w:line="280" w:before="0" w:after="160"/>
        <w:jc w:val="center"/>
        <w:rPr/>
      </w:pPr>
      <w:r>
        <w:rPr>
          <w:color w:val="808080"/>
          <w:sz w:val="18"/>
          <w:szCs w:val="18"/>
        </w:rPr>
        <w:t>由纹波要求反推感值</w:t>
      </w:r>
    </w:p>
    <w:p>
      <w:pPr>
        <w:pStyle w:val="Normal"/>
        <w:spacing w:lineRule="exact" w:line="300" w:before="100" w:after="40"/>
        <w:jc w:val="center"/>
        <w:rPr/>
      </w:pPr>
      <w:r>
        <w:rPr>
          <w:rFonts w:eastAsia="Consolas" w:cs="Consolas" w:ascii="Consolas" w:hAnsi="Consolas"/>
          <w:i/>
          <w:iCs/>
          <w:color w:val="1F4E79"/>
          <w:sz w:val="22"/>
          <w:szCs w:val="22"/>
        </w:rPr>
        <w:t>I_peak = I_out + ΔI_L / 2</w:t>
      </w:r>
    </w:p>
    <w:p>
      <w:pPr>
        <w:pStyle w:val="Normal"/>
        <w:spacing w:lineRule="exact" w:line="280" w:before="0" w:after="160"/>
        <w:jc w:val="center"/>
        <w:rPr/>
      </w:pPr>
      <w:r>
        <w:rPr>
          <w:color w:val="808080"/>
          <w:sz w:val="18"/>
          <w:szCs w:val="18"/>
        </w:rPr>
        <w:t>峰值电流（用于饱和判定）</w:t>
      </w:r>
    </w:p>
    <w:p>
      <w:pPr>
        <w:pStyle w:val="Normal"/>
        <w:spacing w:lineRule="exact" w:line="300" w:before="100" w:after="40"/>
        <w:jc w:val="center"/>
        <w:rPr/>
      </w:pPr>
      <w:r>
        <w:rPr>
          <w:rFonts w:eastAsia="Consolas" w:cs="Consolas" w:ascii="Consolas" w:hAnsi="Consolas"/>
          <w:i/>
          <w:iCs/>
          <w:color w:val="1F4E79"/>
          <w:sz w:val="22"/>
          <w:szCs w:val="22"/>
        </w:rPr>
        <w:t>I_rms = √(I_out² + ΔI_L² / 12)</w:t>
      </w:r>
    </w:p>
    <w:p>
      <w:pPr>
        <w:pStyle w:val="Normal"/>
        <w:spacing w:lineRule="exact" w:line="280" w:before="0" w:after="160"/>
        <w:jc w:val="center"/>
        <w:rPr/>
      </w:pPr>
      <w:r>
        <w:rPr>
          <w:color w:val="808080"/>
          <w:sz w:val="18"/>
          <w:szCs w:val="18"/>
        </w:rPr>
        <w:t>有效值电流（用于铜损与温升判定）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2" w:space="0" w:color="E0C090"/>
              <w:left w:val="single" w:sz="18" w:space="0" w:color="2E75B6"/>
              <w:bottom w:val="single" w:sz="2" w:space="0" w:color="E0C090"/>
              <w:right w:val="single" w:sz="2" w:space="0" w:color="E0C090"/>
            </w:tcBorders>
            <w:shd w:fill="DCE6F1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Boost / Buck-Boost </w:t>
            </w:r>
            <w:r>
              <w:rPr>
                <w:b/>
                <w:bCs/>
                <w:color w:val="2E75B6"/>
                <w:sz w:val="20"/>
                <w:szCs w:val="20"/>
              </w:rPr>
              <w:t>特别提示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sz w:val="19"/>
                <w:szCs w:val="19"/>
              </w:rPr>
              <w:t xml:space="preserve">Boost </w:t>
            </w:r>
            <w:r>
              <w:rPr>
                <w:sz w:val="19"/>
                <w:szCs w:val="19"/>
              </w:rPr>
              <w:t xml:space="preserve">电路的电感电流等于输入电流，且纹波相对值更大；平均电流 </w:t>
            </w:r>
            <w:r>
              <w:rPr>
                <w:sz w:val="19"/>
                <w:szCs w:val="19"/>
              </w:rPr>
              <w:t>I_L = I_out / (1 − D)</w:t>
            </w:r>
            <w:r>
              <w:rPr>
                <w:sz w:val="19"/>
                <w:szCs w:val="19"/>
              </w:rPr>
              <w:t>，在最恶劣条件下可能显著高于输出电流，务必按此计算饱和裕量。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sz w:val="19"/>
                <w:szCs w:val="19"/>
              </w:rPr>
              <w:t xml:space="preserve">Buck-Boost </w:t>
            </w:r>
            <w:r>
              <w:rPr>
                <w:sz w:val="19"/>
                <w:szCs w:val="19"/>
              </w:rPr>
              <w:t>需同时考虑输入侧与输出侧的电流应力，且输出极性反相，环路补偿特性也更复杂。</w:t>
            </w:r>
          </w:p>
        </w:tc>
      </w:tr>
    </w:tbl>
    <w:p>
      <w:pPr>
        <w:pStyle w:val="Heading2"/>
        <w:rPr/>
      </w:pPr>
      <w:bookmarkStart w:id="13" w:name="__RefHeading___Toc916_2372645206"/>
      <w:bookmarkEnd w:id="13"/>
      <w:r>
        <w:rPr/>
        <w:t xml:space="preserve">3.3  </w:t>
      </w:r>
      <w:r>
        <w:rPr/>
        <w:t>降额与余量建议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2199"/>
        <w:gridCol w:w="4561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建议余量</w:t>
            </w:r>
          </w:p>
        </w:tc>
        <w:tc>
          <w:tcPr>
            <w:tcW w:w="4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峰值电流 </w:t>
            </w:r>
            <w:r>
              <w:rPr>
                <w:sz w:val="20"/>
                <w:szCs w:val="20"/>
              </w:rPr>
              <w:t>vs I_sat</w:t>
            </w:r>
          </w:p>
        </w:tc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≤ </w:t>
            </w:r>
            <w:r>
              <w:rPr>
                <w:sz w:val="20"/>
                <w:szCs w:val="20"/>
              </w:rPr>
              <w:t>80%</w:t>
            </w:r>
          </w:p>
        </w:tc>
        <w:tc>
          <w:tcPr>
            <w:tcW w:w="4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考虑到感值跌落、批次差异与最恶劣工况；关键电源建议 </w:t>
            </w:r>
            <w:r>
              <w:rPr>
                <w:sz w:val="20"/>
                <w:szCs w:val="20"/>
              </w:rPr>
              <w:t>70%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RMS </w:t>
            </w:r>
            <w:r>
              <w:rPr>
                <w:sz w:val="20"/>
                <w:szCs w:val="20"/>
              </w:rPr>
              <w:t xml:space="preserve">电流 </w:t>
            </w:r>
            <w:r>
              <w:rPr>
                <w:sz w:val="20"/>
                <w:szCs w:val="20"/>
              </w:rPr>
              <w:t xml:space="preserve">vs I_rms </w:t>
            </w:r>
            <w:r>
              <w:rPr>
                <w:sz w:val="20"/>
                <w:szCs w:val="20"/>
              </w:rPr>
              <w:t>额定</w:t>
            </w:r>
          </w:p>
        </w:tc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≤ </w:t>
            </w:r>
            <w:r>
              <w:rPr>
                <w:sz w:val="20"/>
                <w:szCs w:val="20"/>
              </w:rPr>
              <w:t>80%</w:t>
            </w:r>
          </w:p>
        </w:tc>
        <w:tc>
          <w:tcPr>
            <w:tcW w:w="4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留出环境温度已有偏高的余量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感值精度</w:t>
            </w:r>
          </w:p>
        </w:tc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±20% </w:t>
            </w:r>
            <w:r>
              <w:rPr>
                <w:sz w:val="20"/>
                <w:szCs w:val="20"/>
              </w:rPr>
              <w:t>起</w:t>
            </w:r>
          </w:p>
        </w:tc>
        <w:tc>
          <w:tcPr>
            <w:tcW w:w="4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对纹波敏感的应用选 </w:t>
            </w:r>
            <w:r>
              <w:rPr>
                <w:sz w:val="20"/>
                <w:szCs w:val="20"/>
              </w:rPr>
              <w:t>±10%</w:t>
            </w:r>
            <w:r>
              <w:rPr>
                <w:sz w:val="20"/>
                <w:szCs w:val="20"/>
              </w:rPr>
              <w:t>，注意偏置导致的感值下降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工作频率 </w:t>
            </w:r>
            <w:r>
              <w:rPr>
                <w:sz w:val="20"/>
                <w:szCs w:val="20"/>
              </w:rPr>
              <w:t>vs SRF</w:t>
            </w:r>
          </w:p>
        </w:tc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≤ </w:t>
            </w:r>
            <w:r>
              <w:rPr>
                <w:sz w:val="20"/>
                <w:szCs w:val="20"/>
              </w:rPr>
              <w:t>1/3</w:t>
            </w:r>
          </w:p>
        </w:tc>
        <w:tc>
          <w:tcPr>
            <w:tcW w:w="4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谐波频段也需考虑，高频电源建议 </w:t>
            </w:r>
            <w:r>
              <w:rPr>
                <w:sz w:val="20"/>
                <w:szCs w:val="20"/>
              </w:rPr>
              <w:t>1/5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温升</w:t>
            </w:r>
          </w:p>
        </w:tc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≤ </w:t>
            </w:r>
            <w:r>
              <w:rPr>
                <w:sz w:val="20"/>
                <w:szCs w:val="20"/>
              </w:rPr>
              <w:t>40 K</w:t>
            </w:r>
          </w:p>
        </w:tc>
        <w:tc>
          <w:tcPr>
            <w:tcW w:w="4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叠加最高环境温度后仍在磁芯与绝缘等级允许范围内</w:t>
            </w:r>
          </w:p>
        </w:tc>
      </w:tr>
      <w:tr>
        <w:trPr/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DCR </w:t>
            </w:r>
            <w:r>
              <w:rPr>
                <w:sz w:val="20"/>
                <w:szCs w:val="20"/>
              </w:rPr>
              <w:t>引起的压降</w:t>
            </w:r>
          </w:p>
        </w:tc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≤ </w:t>
            </w:r>
            <w:r>
              <w:rPr>
                <w:sz w:val="20"/>
                <w:szCs w:val="20"/>
              </w:rPr>
              <w:t xml:space="preserve">输出 </w:t>
            </w:r>
            <w:r>
              <w:rPr>
                <w:sz w:val="20"/>
                <w:szCs w:val="20"/>
              </w:rPr>
              <w:t>2%~3%</w:t>
            </w:r>
          </w:p>
        </w:tc>
        <w:tc>
          <w:tcPr>
            <w:tcW w:w="4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低压大电流输出时尤其重要</w:t>
            </w:r>
          </w:p>
        </w:tc>
      </w:tr>
    </w:tbl>
    <w:p>
      <w:pPr>
        <w:pStyle w:val="Heading2"/>
        <w:rPr/>
      </w:pPr>
      <w:bookmarkStart w:id="14" w:name="__RefHeading___Toc918_2372645206"/>
      <w:bookmarkEnd w:id="14"/>
      <w:r>
        <w:rPr/>
        <w:t xml:space="preserve">3.4  </w:t>
      </w:r>
      <w:r>
        <w:rPr/>
        <w:t>典型误区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2" w:space="0" w:color="E0C090"/>
              <w:left w:val="single" w:sz="18" w:space="0" w:color="C55A11"/>
              <w:bottom w:val="single" w:sz="2" w:space="0" w:color="E0C090"/>
              <w:right w:val="single" w:sz="2" w:space="0" w:color="E0C090"/>
            </w:tcBorders>
            <w:shd w:fill="FDF2E3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C55A11"/>
                <w:sz w:val="20"/>
                <w:szCs w:val="20"/>
              </w:rPr>
              <w:t>五个高频踩坑点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 xml:space="preserve">1. </w:t>
            </w:r>
            <w:r>
              <w:rPr>
                <w:b/>
                <w:bCs/>
                <w:sz w:val="19"/>
                <w:szCs w:val="19"/>
              </w:rPr>
              <w:t xml:space="preserve">只看标称感值，忽略 </w:t>
            </w:r>
            <w:r>
              <w:rPr>
                <w:b/>
                <w:bCs/>
                <w:sz w:val="19"/>
                <w:szCs w:val="19"/>
              </w:rPr>
              <w:t xml:space="preserve">DC Bias </w:t>
            </w:r>
            <w:r>
              <w:rPr>
                <w:b/>
                <w:bCs/>
                <w:sz w:val="19"/>
                <w:szCs w:val="19"/>
              </w:rPr>
              <w:t>特性。</w:t>
            </w:r>
            <w:r>
              <w:rPr>
                <w:sz w:val="19"/>
                <w:szCs w:val="19"/>
              </w:rPr>
              <w:t xml:space="preserve"> 满载下感值可能腰斩，导致纹波远超设计值、环路裕度不足。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 xml:space="preserve">2. </w:t>
            </w:r>
            <w:r>
              <w:rPr>
                <w:b/>
                <w:bCs/>
                <w:sz w:val="19"/>
                <w:szCs w:val="19"/>
              </w:rPr>
              <w:t xml:space="preserve">混淆 </w:t>
            </w:r>
            <w:r>
              <w:rPr>
                <w:b/>
                <w:bCs/>
                <w:sz w:val="19"/>
                <w:szCs w:val="19"/>
              </w:rPr>
              <w:t xml:space="preserve">I_sat </w:t>
            </w:r>
            <w:r>
              <w:rPr>
                <w:b/>
                <w:bCs/>
                <w:sz w:val="19"/>
                <w:szCs w:val="19"/>
              </w:rPr>
              <w:t xml:space="preserve">与 </w:t>
            </w:r>
            <w:r>
              <w:rPr>
                <w:b/>
                <w:bCs/>
                <w:sz w:val="19"/>
                <w:szCs w:val="19"/>
              </w:rPr>
              <w:t xml:space="preserve">I_rms </w:t>
            </w:r>
            <w:r>
              <w:rPr>
                <w:b/>
                <w:bCs/>
                <w:sz w:val="19"/>
                <w:szCs w:val="19"/>
              </w:rPr>
              <w:t>的定义口径。</w:t>
            </w:r>
            <w:r>
              <w:rPr>
                <w:sz w:val="19"/>
                <w:szCs w:val="19"/>
              </w:rPr>
              <w:t xml:space="preserve"> 跨厂商直接比大小是最常见的错误，必须核对曲线与定义。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 xml:space="preserve">3. </w:t>
            </w:r>
            <w:r>
              <w:rPr>
                <w:b/>
                <w:bCs/>
                <w:sz w:val="19"/>
                <w:szCs w:val="19"/>
              </w:rPr>
              <w:t xml:space="preserve">用 </w:t>
            </w:r>
            <w:r>
              <w:rPr>
                <w:b/>
                <w:bCs/>
                <w:sz w:val="19"/>
                <w:szCs w:val="19"/>
              </w:rPr>
              <w:t xml:space="preserve">DCR </w:t>
            </w:r>
            <w:r>
              <w:rPr>
                <w:b/>
                <w:bCs/>
                <w:sz w:val="19"/>
                <w:szCs w:val="19"/>
              </w:rPr>
              <w:t>直接乘输出电流算铜损。</w:t>
            </w:r>
            <w:r>
              <w:rPr>
                <w:sz w:val="19"/>
                <w:szCs w:val="19"/>
              </w:rPr>
              <w:t xml:space="preserve"> 必须用含纹波的 </w:t>
            </w:r>
            <w:r>
              <w:rPr>
                <w:sz w:val="19"/>
                <w:szCs w:val="19"/>
              </w:rPr>
              <w:t xml:space="preserve">RMS </w:t>
            </w:r>
            <w:r>
              <w:rPr>
                <w:sz w:val="19"/>
                <w:szCs w:val="19"/>
              </w:rPr>
              <w:t>电流，纹波大时误差可观。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 xml:space="preserve">4. </w:t>
            </w:r>
            <w:r>
              <w:rPr>
                <w:b/>
                <w:bCs/>
                <w:sz w:val="19"/>
                <w:szCs w:val="19"/>
              </w:rPr>
              <w:t>忽略磁芯损耗。</w:t>
            </w:r>
            <w:r>
              <w:rPr>
                <w:sz w:val="19"/>
                <w:szCs w:val="19"/>
              </w:rPr>
              <w:t xml:space="preserve"> 高频下磁芯损耗可能超过铜损，尤其在大纹波、高 </w:t>
            </w:r>
            <w:r>
              <w:rPr>
                <w:sz w:val="19"/>
                <w:szCs w:val="19"/>
              </w:rPr>
              <w:t xml:space="preserve">f_sw </w:t>
            </w:r>
            <w:r>
              <w:rPr>
                <w:sz w:val="19"/>
                <w:szCs w:val="19"/>
              </w:rPr>
              <w:t>场合。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 xml:space="preserve">5. </w:t>
            </w:r>
            <w:r>
              <w:rPr>
                <w:b/>
                <w:bCs/>
                <w:sz w:val="19"/>
                <w:szCs w:val="19"/>
              </w:rPr>
              <w:t>只看电性能不看热与工艺。</w:t>
            </w:r>
            <w:r>
              <w:rPr>
                <w:sz w:val="19"/>
                <w:szCs w:val="19"/>
              </w:rPr>
              <w:t xml:space="preserve"> 温升裕量、焊接可靠性、屏蔽方式同样决定方案成败。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5" w:name="__RefHeading___Toc920_2372645206"/>
      <w:bookmarkEnd w:id="15"/>
      <w:r>
        <w:rPr/>
        <w:t xml:space="preserve">第四章  </w:t>
      </w:r>
      <w:r>
        <w:rPr/>
        <w:t xml:space="preserve">EMI/EMC </w:t>
      </w:r>
      <w:r>
        <w:rPr/>
        <w:t>滤波电感选型</w:t>
      </w:r>
    </w:p>
    <w:p>
      <w:pPr>
        <w:pStyle w:val="Heading2"/>
        <w:rPr/>
      </w:pPr>
      <w:bookmarkStart w:id="16" w:name="__RefHeading___Toc922_2372645206"/>
      <w:bookmarkEnd w:id="16"/>
      <w:r>
        <w:rPr/>
        <w:t xml:space="preserve">4.1  </w:t>
      </w:r>
      <w:r>
        <w:rPr/>
        <w:t>共模电感与差模电感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99"/>
        <w:gridCol w:w="3781"/>
        <w:gridCol w:w="378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3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作用与原理</w:t>
            </w:r>
          </w:p>
        </w:tc>
        <w:tc>
          <w:tcPr>
            <w:tcW w:w="37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选型关键点</w:t>
            </w:r>
          </w:p>
        </w:tc>
      </w:tr>
      <w:tr>
        <w:trPr/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共模电感</w:t>
            </w:r>
          </w:p>
        </w:tc>
        <w:tc>
          <w:tcPr>
            <w:tcW w:w="3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两组绕组同向绕制，共模电流产生的磁通叠加，形成高阻抗；差模电流磁通相互抵消，不影响正常工作信号</w:t>
            </w:r>
          </w:p>
        </w:tc>
        <w:tc>
          <w:tcPr>
            <w:tcW w:w="37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共模阻抗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频率曲线、额定电流下的感值保持率、漏感（漏感可兼职差模抑制）、绕组间耐压与爬电距离</w:t>
            </w:r>
          </w:p>
        </w:tc>
      </w:tr>
      <w:tr>
        <w:trPr/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b/>
                <w:bCs/>
                <w:sz w:val="20"/>
                <w:szCs w:val="20"/>
              </w:rPr>
              <w:t>差模电感</w:t>
            </w:r>
          </w:p>
        </w:tc>
        <w:tc>
          <w:tcPr>
            <w:tcW w:w="3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单个绕组，对差模噪声呈现高阻抗，衰减线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线之间的干扰</w:t>
            </w:r>
          </w:p>
        </w:tc>
        <w:tc>
          <w:tcPr>
            <w:tcW w:w="37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饱和电流（差模电流即工作电流，容易饱和）、</w:t>
            </w:r>
            <w:r>
              <w:rPr>
                <w:sz w:val="20"/>
                <w:szCs w:val="20"/>
              </w:rPr>
              <w:t>DCR</w:t>
            </w:r>
            <w:r>
              <w:rPr>
                <w:sz w:val="20"/>
                <w:szCs w:val="20"/>
              </w:rPr>
              <w:t>、阻抗峰值频率与实际噪声频段是否重合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7" w:name="__RefHeading___Toc924_2372645206"/>
      <w:bookmarkEnd w:id="17"/>
      <w:r>
        <w:rPr/>
        <w:t xml:space="preserve">4.2  </w:t>
      </w:r>
      <w:r>
        <w:rPr/>
        <w:t>选型要点</w:t>
      </w:r>
    </w:p>
    <w:p>
      <w:pPr>
        <w:pStyle w:val="ListParagraph"/>
        <w:numPr>
          <w:ilvl w:val="0"/>
          <w:numId w:val="5"/>
        </w:numPr>
        <w:spacing w:lineRule="exact" w:line="300" w:before="0" w:after="80"/>
        <w:rPr/>
      </w:pPr>
      <w:r>
        <w:rPr>
          <w:b/>
          <w:bCs/>
        </w:rPr>
        <w:t>先定位噪声频段，再选器件。</w:t>
      </w:r>
      <w:r>
        <w:rPr/>
        <w:t xml:space="preserve"> 共模</w:t>
      </w:r>
      <w:r>
        <w:rPr/>
        <w:t>/</w:t>
      </w:r>
      <w:r>
        <w:rPr/>
        <w:t>差模噪声的峰值频率不同（共模多在高频，差模多在中低频）。用近场探头或频谱仪确定主噪声频段后，选择在该频段阻抗最高的电感，而不是盲目堆感值。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关注额定电流下的感值保持率。</w:t>
      </w:r>
      <w:r>
        <w:rPr/>
        <w:t xml:space="preserve"> 共模电感在通过工作电流后，磁芯偏置会降低有效感值，进而削弱抑制效果。必须查看厂商的阻抗</w:t>
      </w:r>
      <w:r>
        <w:rPr/>
        <w:t>-</w:t>
      </w:r>
      <w:r>
        <w:rPr/>
        <w:t>偏置电流曲线。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利用漏感做差模抑制。</w:t>
      </w:r>
      <w:r>
        <w:rPr/>
        <w:t xml:space="preserve"> 共模电感的漏感通常在 </w:t>
      </w:r>
      <w:r>
        <w:rPr/>
        <w:t>0.5%~2%</w:t>
      </w:r>
      <w:r>
        <w:rPr/>
        <w:t>，可提供一定的差模抑制，设计时可将此纳入整体滤波网络考虑，减少一级滤波。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注意绕组间寄生电容。</w:t>
      </w:r>
      <w:r>
        <w:rPr/>
        <w:t xml:space="preserve"> 寄生电容为高频共模噪声提供旁路通道，使高频段抑制效果大打折扣。分段绕制（分段绕法）可降低寄生电容。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安规不可妥协。</w:t>
      </w:r>
      <w:r>
        <w:rPr/>
        <w:t xml:space="preserve"> 市电侧应用需满足爬电距离、电气间隙、绝缘耐压与阻燃等级要求，需选用有安规认证的型号。</w:t>
      </w:r>
    </w:p>
    <w:p>
      <w:pPr>
        <w:pStyle w:val="Heading2"/>
        <w:rPr/>
      </w:pPr>
      <w:bookmarkStart w:id="18" w:name="__RefHeading___Toc926_2372645206"/>
      <w:bookmarkEnd w:id="18"/>
      <w:r>
        <w:rPr/>
        <w:t xml:space="preserve">4.3  </w:t>
      </w:r>
      <w:r>
        <w:rPr/>
        <w:t>滤波结构与阻抗匹配</w:t>
      </w:r>
    </w:p>
    <w:p>
      <w:pPr>
        <w:pStyle w:val="Normal"/>
        <w:spacing w:lineRule="exact" w:line="300" w:before="0" w:after="120"/>
        <w:rPr/>
      </w:pPr>
      <w:r>
        <w:rPr/>
        <w:t>单个电感很少能解决问题，</w:t>
      </w:r>
      <w:r>
        <w:rPr/>
        <w:t xml:space="preserve">EMI </w:t>
      </w:r>
      <w:r>
        <w:rPr/>
        <w:t xml:space="preserve">滤波器通常是 </w:t>
      </w:r>
      <w:r>
        <w:rPr/>
        <w:t xml:space="preserve">π </w:t>
      </w:r>
      <w:r>
        <w:rPr/>
        <w:t xml:space="preserve">型或 </w:t>
      </w:r>
      <w:r>
        <w:rPr/>
        <w:t xml:space="preserve">T </w:t>
      </w:r>
      <w:r>
        <w:rPr/>
        <w:t>型网络。设计要点在于：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/>
        <w:t>滤波器的插入损耗取决于源阻抗与负载阻抗的失配程度，一味增大感值不如合理配置电容与磁珠分区。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/>
        <w:t>对高频噪声，磁珠（本质是高频损耗型元件）</w:t>
      </w:r>
      <w:r>
        <w:rPr/>
        <w:t xml:space="preserve">+ </w:t>
      </w:r>
      <w:r>
        <w:rPr/>
        <w:t>电容的组合往往比大感值电感更有效。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/>
        <w:t>注意滤波器自身的谐振点，避免在噪声频段内形成谐振放大而非衰减。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2" w:space="0" w:color="E0C090"/>
              <w:left w:val="single" w:sz="18" w:space="0" w:color="C55A11"/>
              <w:bottom w:val="single" w:sz="2" w:space="0" w:color="E0C090"/>
              <w:right w:val="single" w:sz="2" w:space="0" w:color="E0C090"/>
            </w:tcBorders>
            <w:shd w:fill="FDF2E3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C55A11"/>
                <w:sz w:val="20"/>
                <w:szCs w:val="20"/>
              </w:rPr>
              <w:t>常见误区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>共模电感感值越大越好？</w:t>
            </w:r>
            <w:r>
              <w:rPr>
                <w:sz w:val="19"/>
                <w:szCs w:val="19"/>
              </w:rPr>
              <w:t xml:space="preserve"> 并非如此。感值过大会增大寄生电容与体积，且高频抑制反而变差。应根据噪声频段选择阻抗峰值位置合适的产品。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19" w:name="__RefHeading___Toc928_2372645206"/>
      <w:bookmarkEnd w:id="19"/>
      <w:r>
        <w:rPr/>
        <w:t>第五章  射频</w:t>
      </w:r>
      <w:r>
        <w:rPr/>
        <w:t>/</w:t>
      </w:r>
      <w:r>
        <w:rPr/>
        <w:t>信号链路电感选型</w:t>
      </w:r>
    </w:p>
    <w:p>
      <w:pPr>
        <w:pStyle w:val="Heading2"/>
        <w:rPr/>
      </w:pPr>
      <w:bookmarkStart w:id="20" w:name="__RefHeading___Toc930_2372645206"/>
      <w:bookmarkEnd w:id="20"/>
      <w:r>
        <w:rPr/>
        <w:t xml:space="preserve">5.1  </w:t>
      </w:r>
      <w:r>
        <w:rPr/>
        <w:t>与功率电感的本质差异</w:t>
      </w:r>
    </w:p>
    <w:p>
      <w:pPr>
        <w:pStyle w:val="Normal"/>
        <w:spacing w:lineRule="exact" w:line="300" w:before="0" w:after="120"/>
        <w:rPr/>
      </w:pPr>
      <w:r>
        <w:rPr/>
        <w:t>射频电感关注的是</w:t>
      </w:r>
      <w:r>
        <w:rPr/>
        <w:t>"</w:t>
      </w:r>
      <w:r>
        <w:rPr/>
        <w:t>在特定频率上的阻抗特性与损耗</w:t>
      </w:r>
      <w:r>
        <w:rPr/>
        <w:t>"</w:t>
      </w:r>
      <w:r>
        <w:rPr/>
        <w:t>，而非储能能力。其选型逻辑与功率电感几乎相反：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99"/>
        <w:gridCol w:w="3401"/>
        <w:gridCol w:w="37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功率电感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射频电感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首要指标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I_sat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I_rms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DCR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Q </w:t>
            </w:r>
            <w:r>
              <w:rPr>
                <w:sz w:val="20"/>
                <w:szCs w:val="20"/>
              </w:rPr>
              <w:t>值、</w:t>
            </w:r>
            <w:r>
              <w:rPr>
                <w:sz w:val="20"/>
                <w:szCs w:val="20"/>
              </w:rPr>
              <w:t>SRF</w:t>
            </w:r>
            <w:r>
              <w:rPr>
                <w:sz w:val="20"/>
                <w:szCs w:val="20"/>
              </w:rPr>
              <w:t>、容差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损耗关注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铜损为主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交流电阻、介质损耗、辐射损耗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感值范围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µH ~ mH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nH ~ </w:t>
            </w:r>
            <w:r>
              <w:rPr>
                <w:sz w:val="20"/>
                <w:szCs w:val="20"/>
              </w:rPr>
              <w:t xml:space="preserve">数百 </w:t>
            </w:r>
            <w:r>
              <w:rPr>
                <w:sz w:val="20"/>
                <w:szCs w:val="20"/>
              </w:rPr>
              <w:t>nH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容差要求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±20% </w:t>
            </w:r>
            <w:r>
              <w:rPr>
                <w:sz w:val="20"/>
                <w:szCs w:val="20"/>
              </w:rPr>
              <w:t>常见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±2% ~ ±5%</w:t>
            </w:r>
            <w:r>
              <w:rPr>
                <w:sz w:val="20"/>
                <w:szCs w:val="20"/>
              </w:rPr>
              <w:t>（谐振点敏感）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屏蔽要求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降低 </w:t>
            </w:r>
            <w:r>
              <w:rPr>
                <w:sz w:val="20"/>
                <w:szCs w:val="20"/>
              </w:rPr>
              <w:t xml:space="preserve">EMI </w:t>
            </w:r>
            <w:r>
              <w:rPr>
                <w:sz w:val="20"/>
                <w:szCs w:val="20"/>
              </w:rPr>
              <w:t>泄漏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防止与邻近电路耦合、稳定 </w:t>
            </w:r>
            <w:r>
              <w:rPr>
                <w:sz w:val="20"/>
                <w:szCs w:val="20"/>
              </w:rPr>
              <w:t xml:space="preserve">Q </w:t>
            </w:r>
            <w:r>
              <w:rPr>
                <w:sz w:val="20"/>
                <w:szCs w:val="20"/>
              </w:rPr>
              <w:t>值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仿真需求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通常不需要</w:t>
            </w:r>
          </w:p>
        </w:tc>
        <w:tc>
          <w:tcPr>
            <w:tcW w:w="3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强烈建议建立含寄生的等效模型并仿真</w:t>
            </w:r>
          </w:p>
        </w:tc>
      </w:tr>
    </w:tbl>
    <w:p>
      <w:pPr>
        <w:pStyle w:val="Heading2"/>
        <w:rPr/>
      </w:pPr>
      <w:bookmarkStart w:id="21" w:name="__RefHeading___Toc932_2372645206"/>
      <w:bookmarkEnd w:id="21"/>
      <w:r>
        <w:rPr/>
        <w:t xml:space="preserve">5.2  </w:t>
      </w:r>
      <w:r>
        <w:rPr/>
        <w:t>射频电感三大类型对比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99"/>
        <w:gridCol w:w="1501"/>
        <w:gridCol w:w="1499"/>
        <w:gridCol w:w="45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 </w:t>
            </w:r>
            <w:r>
              <w:rPr>
                <w:b/>
                <w:bCs/>
                <w:color w:val="FFFFFF"/>
                <w:sz w:val="20"/>
                <w:szCs w:val="20"/>
              </w:rPr>
              <w:t>值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尺寸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一致性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>
        <w:trPr/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绕线式（</w:t>
            </w:r>
            <w:r>
              <w:rPr>
                <w:sz w:val="20"/>
                <w:szCs w:val="20"/>
              </w:rPr>
              <w:t>Wire-wound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高（</w:t>
            </w:r>
            <w:r>
              <w:rPr>
                <w:sz w:val="20"/>
                <w:szCs w:val="20"/>
              </w:rPr>
              <w:t>60~100+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尺寸大、一致性一般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对 </w:t>
            </w:r>
            <w:r>
              <w:rPr>
                <w:sz w:val="20"/>
                <w:szCs w:val="20"/>
              </w:rPr>
              <w:t xml:space="preserve">Q </w:t>
            </w:r>
            <w:r>
              <w:rPr>
                <w:sz w:val="20"/>
                <w:szCs w:val="20"/>
              </w:rPr>
              <w:t>值要求极高的窄带匹配、低噪放偏置</w:t>
            </w:r>
          </w:p>
        </w:tc>
      </w:tr>
      <w:tr>
        <w:trPr/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薄膜式（</w:t>
            </w:r>
            <w:r>
              <w:rPr>
                <w:sz w:val="20"/>
                <w:szCs w:val="20"/>
              </w:rPr>
              <w:t>Thin-film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很高（可达 </w:t>
            </w:r>
            <w:r>
              <w:rPr>
                <w:sz w:val="20"/>
                <w:szCs w:val="20"/>
              </w:rPr>
              <w:t>100+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尺寸小、精度高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高频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毫米波链路、高精度匹配网络、成本较高</w:t>
            </w:r>
          </w:p>
        </w:tc>
      </w:tr>
      <w:tr>
        <w:trPr/>
        <w:tc>
          <w:tcPr>
            <w:tcW w:w="1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多层陶瓷（</w:t>
            </w:r>
            <w:r>
              <w:rPr>
                <w:sz w:val="20"/>
                <w:szCs w:val="20"/>
              </w:rPr>
              <w:t>Multilayer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中（</w:t>
            </w:r>
            <w:r>
              <w:rPr>
                <w:sz w:val="20"/>
                <w:szCs w:val="20"/>
              </w:rPr>
              <w:t>30~60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尺寸最小、一致性好</w:t>
            </w:r>
          </w:p>
        </w:tc>
        <w:tc>
          <w:tcPr>
            <w:tcW w:w="4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高密度集成、成本敏感、对 </w:t>
            </w:r>
            <w:r>
              <w:rPr>
                <w:sz w:val="20"/>
                <w:szCs w:val="20"/>
              </w:rPr>
              <w:t xml:space="preserve">Q </w:t>
            </w:r>
            <w:r>
              <w:rPr>
                <w:sz w:val="20"/>
                <w:szCs w:val="20"/>
              </w:rPr>
              <w:t>值要求不极端的场合</w:t>
            </w:r>
          </w:p>
        </w:tc>
      </w:tr>
    </w:tbl>
    <w:p>
      <w:pPr>
        <w:pStyle w:val="Heading2"/>
        <w:rPr/>
      </w:pPr>
      <w:bookmarkStart w:id="22" w:name="__RefHeading___Toc934_2372645206"/>
      <w:bookmarkEnd w:id="22"/>
      <w:r>
        <w:rPr/>
        <w:t xml:space="preserve">5.3  </w:t>
      </w:r>
      <w:r>
        <w:rPr/>
        <w:t>选型要点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 xml:space="preserve">Q </w:t>
      </w:r>
      <w:r>
        <w:rPr>
          <w:b/>
          <w:bCs/>
        </w:rPr>
        <w:t>值必须在工作频率上核对。</w:t>
      </w:r>
      <w:r>
        <w:rPr/>
        <w:t xml:space="preserve"> 规格书给出的 </w:t>
      </w:r>
      <w:r>
        <w:rPr/>
        <w:t xml:space="preserve">Q </w:t>
      </w:r>
      <w:r>
        <w:rPr/>
        <w:t xml:space="preserve">值通常标在特定频率（如 </w:t>
      </w:r>
      <w:r>
        <w:rPr/>
        <w:t xml:space="preserve">100 MHz </w:t>
      </w:r>
      <w:r>
        <w:rPr/>
        <w:t xml:space="preserve">或 </w:t>
      </w:r>
      <w:r>
        <w:rPr/>
        <w:t>1 GHz</w:t>
      </w:r>
      <w:r>
        <w:rPr/>
        <w:t xml:space="preserve">），需换算或查曲线确认在工作频点的实际 </w:t>
      </w:r>
      <w:r>
        <w:rPr/>
        <w:t xml:space="preserve">Q </w:t>
      </w:r>
      <w:r>
        <w:rPr/>
        <w:t>值。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 xml:space="preserve">工作频率应远低于 </w:t>
      </w:r>
      <w:r>
        <w:rPr>
          <w:b/>
          <w:bCs/>
        </w:rPr>
        <w:t>SRF</w:t>
      </w:r>
      <w:r>
        <w:rPr>
          <w:b/>
          <w:bCs/>
        </w:rPr>
        <w:t>。</w:t>
      </w:r>
      <w:r>
        <w:rPr/>
        <w:t xml:space="preserve"> 经验值是工作频率 ≤ </w:t>
      </w:r>
      <w:r>
        <w:rPr/>
        <w:t>SRF / 3</w:t>
      </w:r>
      <w:r>
        <w:rPr/>
        <w:t xml:space="preserve">，窄带谐振电路建议 ≤ </w:t>
      </w:r>
      <w:r>
        <w:rPr/>
        <w:t>SRF / 5</w:t>
      </w:r>
      <w:r>
        <w:rPr/>
        <w:t>，并留出容差与温漂的余量。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容差影响谐振点。</w:t>
      </w:r>
      <w:r>
        <w:rPr/>
        <w:t xml:space="preserve"> </w:t>
      </w:r>
      <w:r>
        <w:rPr/>
        <w:t xml:space="preserve">LC </w:t>
      </w:r>
      <w:r>
        <w:rPr/>
        <w:t>谐振频率与 √</w:t>
      </w:r>
      <w:r>
        <w:rPr/>
        <w:t xml:space="preserve">(LC) </w:t>
      </w:r>
      <w:r>
        <w:rPr/>
        <w:t xml:space="preserve">成反比，感值 </w:t>
      </w:r>
      <w:r>
        <w:rPr/>
        <w:t xml:space="preserve">5% </w:t>
      </w:r>
      <w:r>
        <w:rPr/>
        <w:t xml:space="preserve">的偏差会引起约 </w:t>
      </w:r>
      <w:r>
        <w:rPr/>
        <w:t xml:space="preserve">2.5% </w:t>
      </w:r>
      <w:r>
        <w:rPr/>
        <w:t>的谐振频率偏移，窄带系统必须核算。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寄生模型不可忽略。</w:t>
      </w:r>
      <w:r>
        <w:rPr/>
        <w:t xml:space="preserve"> 在高频段，封装的引线电感、焊盘电容都会显著影响性能，建议使用厂商提供的 </w:t>
      </w:r>
      <w:r>
        <w:rPr/>
        <w:t xml:space="preserve">S </w:t>
      </w:r>
      <w:r>
        <w:rPr/>
        <w:t>参数或等效模型进行仿真。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留意直流偏置与温漂。</w:t>
      </w:r>
      <w:r>
        <w:rPr/>
        <w:t xml:space="preserve"> 偏置扼流圈（</w:t>
      </w:r>
      <w:r>
        <w:rPr/>
        <w:t>Bias Tee</w:t>
      </w:r>
      <w:r>
        <w:rPr/>
        <w:t>）通过直流电流，需确认直流下的感值下降是否可接受。</w:t>
      </w:r>
    </w:p>
    <w:p>
      <w:pPr>
        <w:pStyle w:val="Heading2"/>
        <w:rPr/>
      </w:pPr>
      <w:bookmarkStart w:id="23" w:name="__RefHeading___Toc936_2372645206"/>
      <w:bookmarkEnd w:id="23"/>
      <w:r>
        <w:rPr/>
        <w:t xml:space="preserve">5.4  </w:t>
      </w:r>
      <w:r>
        <w:rPr/>
        <w:t>典型应用速查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99"/>
        <w:gridCol w:w="2201"/>
        <w:gridCol w:w="47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应用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关键参数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阻抗匹配网络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Q </w:t>
            </w:r>
            <w:r>
              <w:rPr>
                <w:sz w:val="20"/>
                <w:szCs w:val="20"/>
              </w:rPr>
              <w:t>值、容差、</w:t>
            </w:r>
            <w:r>
              <w:rPr>
                <w:sz w:val="20"/>
                <w:szCs w:val="20"/>
              </w:rPr>
              <w:t>SRF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窄带匹配对容差极敏感，优先选薄膜或高精度绕线式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偏置扼流（</w:t>
            </w:r>
            <w:r>
              <w:rPr>
                <w:sz w:val="20"/>
                <w:szCs w:val="20"/>
              </w:rPr>
              <w:t>Bias Tee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直流电流下的感值、</w:t>
            </w:r>
            <w:r>
              <w:rPr>
                <w:sz w:val="20"/>
                <w:szCs w:val="20"/>
              </w:rPr>
              <w:t>SRF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需同时满足直流载流与射频隔离，常选高 </w:t>
            </w:r>
            <w:r>
              <w:rPr>
                <w:sz w:val="20"/>
                <w:szCs w:val="20"/>
              </w:rPr>
              <w:t xml:space="preserve">SRF </w:t>
            </w:r>
            <w:r>
              <w:rPr>
                <w:sz w:val="20"/>
                <w:szCs w:val="20"/>
              </w:rPr>
              <w:t>的绕线式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LC </w:t>
            </w:r>
            <w:r>
              <w:rPr>
                <w:sz w:val="20"/>
                <w:szCs w:val="20"/>
              </w:rPr>
              <w:t>谐振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滤波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Q </w:t>
            </w:r>
            <w:r>
              <w:rPr>
                <w:sz w:val="20"/>
                <w:szCs w:val="20"/>
              </w:rPr>
              <w:t>值、</w:t>
            </w:r>
            <w:r>
              <w:rPr>
                <w:sz w:val="20"/>
                <w:szCs w:val="20"/>
              </w:rPr>
              <w:t>SRF</w:t>
            </w:r>
            <w:r>
              <w:rPr>
                <w:sz w:val="20"/>
                <w:szCs w:val="20"/>
              </w:rPr>
              <w:t>、温漂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谐振点精度决定选择性，需控制容差与温度系数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电源去耦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扼流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SRF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DCR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抑制高频噪声，选择在工作频段阻抗高的型号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4" w:name="__RefHeading___Toc938_2372645206"/>
      <w:bookmarkEnd w:id="24"/>
      <w:r>
        <w:rPr/>
        <w:t>第六章  通用选型检查清单</w:t>
      </w:r>
    </w:p>
    <w:p>
      <w:pPr>
        <w:pStyle w:val="Normal"/>
        <w:spacing w:lineRule="exact" w:line="300" w:before="0" w:after="120"/>
        <w:rPr/>
      </w:pPr>
      <w:r>
        <w:rPr/>
        <w:t>在物料定板前，逐项核对以下清单，可拦截绝大多数选型问题。</w:t>
      </w:r>
    </w:p>
    <w:p>
      <w:pPr>
        <w:pStyle w:val="Heading2"/>
        <w:rPr/>
      </w:pPr>
      <w:bookmarkStart w:id="25" w:name="__RefHeading___Toc940_2372645206"/>
      <w:bookmarkEnd w:id="25"/>
      <w:r>
        <w:rPr/>
        <w:t xml:space="preserve">6.1  </w:t>
      </w:r>
      <w:r>
        <w:rPr/>
        <w:t>电性能核对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20"/>
        <w:gridCol w:w="4339"/>
        <w:gridCol w:w="4501"/>
      </w:tblGrid>
      <w:tr>
        <w:trPr>
          <w:tblHeader w:val="true"/>
        </w:trPr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检查项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判定标准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感值是否满足纹波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谐振要求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按最恶劣工况计算，考虑感值容差与 </w:t>
            </w:r>
            <w:r>
              <w:rPr>
                <w:sz w:val="20"/>
                <w:szCs w:val="20"/>
              </w:rPr>
              <w:t xml:space="preserve">DC Bias </w:t>
            </w:r>
            <w:r>
              <w:rPr>
                <w:sz w:val="20"/>
                <w:szCs w:val="20"/>
              </w:rPr>
              <w:t>下降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峰值电流是否低于 </w:t>
            </w:r>
            <w:r>
              <w:rPr>
                <w:sz w:val="20"/>
                <w:szCs w:val="20"/>
              </w:rPr>
              <w:t>I_sat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I_peak ≤ 80% I_sat</w:t>
            </w:r>
            <w:r>
              <w:rPr>
                <w:sz w:val="20"/>
                <w:szCs w:val="20"/>
              </w:rPr>
              <w:t>（注意定义口径一致）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RMS </w:t>
            </w:r>
            <w:r>
              <w:rPr>
                <w:sz w:val="20"/>
                <w:szCs w:val="20"/>
              </w:rPr>
              <w:t xml:space="preserve">电流是否低于额定 </w:t>
            </w:r>
            <w:r>
              <w:rPr>
                <w:sz w:val="20"/>
                <w:szCs w:val="20"/>
              </w:rPr>
              <w:t>I_rms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I_rms(</w:t>
            </w:r>
            <w:r>
              <w:rPr>
                <w:sz w:val="20"/>
                <w:szCs w:val="20"/>
              </w:rPr>
              <w:t>实际</w:t>
            </w:r>
            <w:r>
              <w:rPr>
                <w:sz w:val="20"/>
                <w:szCs w:val="20"/>
              </w:rPr>
              <w:t>) ≤ 80% I_rms(</w:t>
            </w:r>
            <w:r>
              <w:rPr>
                <w:sz w:val="20"/>
                <w:szCs w:val="20"/>
              </w:rPr>
              <w:t>额定</w:t>
            </w:r>
            <w:r>
              <w:rPr>
                <w:sz w:val="20"/>
                <w:szCs w:val="20"/>
              </w:rPr>
              <w:t>)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DCR </w:t>
            </w:r>
            <w:r>
              <w:rPr>
                <w:sz w:val="20"/>
                <w:szCs w:val="20"/>
              </w:rPr>
              <w:t>是否可接受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铜损与直流压降均在预算内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工作频率是否低于 </w:t>
            </w:r>
            <w:r>
              <w:rPr>
                <w:sz w:val="20"/>
                <w:szCs w:val="20"/>
              </w:rPr>
              <w:t xml:space="preserve">SRF </w:t>
            </w:r>
            <w:r>
              <w:rPr>
                <w:sz w:val="20"/>
                <w:szCs w:val="20"/>
              </w:rPr>
              <w:t xml:space="preserve">的 </w:t>
            </w:r>
            <w:r>
              <w:rPr>
                <w:sz w:val="20"/>
                <w:szCs w:val="20"/>
              </w:rPr>
              <w:t>1/3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含谐波频段一并核算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损耗与温升是否合规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铜损 </w:t>
            </w: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磁芯损耗，叠加环境温度后余量充足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Q </w:t>
            </w:r>
            <w:r>
              <w:rPr>
                <w:sz w:val="20"/>
                <w:szCs w:val="20"/>
              </w:rPr>
              <w:t>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阻抗在目标频段是否达标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射频与 </w:t>
            </w:r>
            <w:r>
              <w:rPr>
                <w:sz w:val="20"/>
                <w:szCs w:val="20"/>
              </w:rPr>
              <w:t xml:space="preserve">EMI </w:t>
            </w:r>
            <w:r>
              <w:rPr>
                <w:sz w:val="20"/>
                <w:szCs w:val="20"/>
              </w:rPr>
              <w:t>应用按实际频点核对曲线</w:t>
            </w:r>
          </w:p>
        </w:tc>
      </w:tr>
    </w:tbl>
    <w:p>
      <w:pPr>
        <w:pStyle w:val="Heading2"/>
        <w:rPr/>
      </w:pPr>
      <w:bookmarkStart w:id="26" w:name="__RefHeading___Toc942_2372645206"/>
      <w:bookmarkEnd w:id="26"/>
      <w:r>
        <w:rPr/>
        <w:t xml:space="preserve">6.2  </w:t>
      </w:r>
      <w:r>
        <w:rPr/>
        <w:t>机械与工艺核对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20"/>
        <w:gridCol w:w="4339"/>
        <w:gridCol w:w="4501"/>
      </w:tblGrid>
      <w:tr>
        <w:trPr>
          <w:tblHeader w:val="true"/>
        </w:trPr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检查项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判定标准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封装与 </w:t>
            </w:r>
            <w:r>
              <w:rPr>
                <w:sz w:val="20"/>
                <w:szCs w:val="20"/>
              </w:rPr>
              <w:t xml:space="preserve">PCB </w:t>
            </w:r>
            <w:r>
              <w:rPr>
                <w:sz w:val="20"/>
                <w:szCs w:val="20"/>
              </w:rPr>
              <w:t>焊盘是否匹配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尺寸、引脚间距、焊盘载流能力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引脚与焊盘是否满足回流焊工艺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有无虚焊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立碑风险，钢网与焊盘设计合理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屏蔽形式是否满足 </w:t>
            </w:r>
            <w:r>
              <w:rPr>
                <w:sz w:val="20"/>
                <w:szCs w:val="20"/>
              </w:rPr>
              <w:t xml:space="preserve">EMC </w:t>
            </w:r>
            <w:r>
              <w:rPr>
                <w:sz w:val="20"/>
                <w:szCs w:val="20"/>
              </w:rPr>
              <w:t>布局要求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高密度布局优先屏蔽式，降低相互耦合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安规距离是否满足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市电侧应用核对爬电距离、电气间隙、绝缘耐压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高度与结构是否受限于外壳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确认与机壳、散热器的间隙</w:t>
            </w:r>
          </w:p>
        </w:tc>
      </w:tr>
    </w:tbl>
    <w:p>
      <w:pPr>
        <w:pStyle w:val="Heading2"/>
        <w:rPr/>
      </w:pPr>
      <w:bookmarkStart w:id="27" w:name="__RefHeading___Toc944_2372645206"/>
      <w:bookmarkEnd w:id="27"/>
      <w:r>
        <w:rPr/>
        <w:t xml:space="preserve">6.3  </w:t>
      </w:r>
      <w:r>
        <w:rPr/>
        <w:t>供应链与可制造性核对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20"/>
        <w:gridCol w:w="4339"/>
        <w:gridCol w:w="4501"/>
      </w:tblGrid>
      <w:tr>
        <w:trPr>
          <w:tblHeader w:val="true"/>
        </w:trPr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检查项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判定标准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是否有多货源（</w:t>
            </w:r>
            <w:r>
              <w:rPr>
                <w:sz w:val="20"/>
                <w:szCs w:val="20"/>
              </w:rPr>
              <w:t>Second Source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关键物料建议至少两家可替代，避免单一供应商风险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供货周期与生命周期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确认非停产料（</w:t>
            </w:r>
            <w:r>
              <w:rPr>
                <w:sz w:val="20"/>
                <w:szCs w:val="20"/>
              </w:rPr>
              <w:t>NRND/EOL</w:t>
            </w:r>
            <w:r>
              <w:rPr>
                <w:sz w:val="20"/>
                <w:szCs w:val="20"/>
              </w:rPr>
              <w:t>），长周期物料提前备货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成本与目标 </w:t>
            </w:r>
            <w:r>
              <w:rPr>
                <w:sz w:val="20"/>
                <w:szCs w:val="20"/>
              </w:rPr>
              <w:t xml:space="preserve">BOM </w:t>
            </w:r>
            <w:r>
              <w:rPr>
                <w:sz w:val="20"/>
                <w:szCs w:val="20"/>
              </w:rPr>
              <w:t>是否匹配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在满足性能的前提下评估降本空间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是否有样片与仿真模型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射频与高频应用优先选提供 </w:t>
            </w:r>
            <w:r>
              <w:rPr>
                <w:sz w:val="20"/>
                <w:szCs w:val="20"/>
              </w:rPr>
              <w:t xml:space="preserve">S </w:t>
            </w:r>
            <w:r>
              <w:rPr>
                <w:sz w:val="20"/>
                <w:szCs w:val="20"/>
              </w:rPr>
              <w:t>参数模型的厂商</w:t>
            </w:r>
          </w:p>
        </w:tc>
      </w:tr>
      <w:tr>
        <w:trPr/>
        <w:tc>
          <w:tcPr>
            <w:tcW w:w="5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33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温度等级与可靠性</w:t>
            </w:r>
          </w:p>
        </w:tc>
        <w:tc>
          <w:tcPr>
            <w:tcW w:w="4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tcMar>
              <w:top w:w="45" w:type="dxa"/>
              <w:bottom w:w="45" w:type="dxa"/>
            </w:tcMar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工业级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车规级要求需核对认证与工作温度范围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28" w:name="__RefHeading___Toc946_2372645206"/>
      <w:bookmarkEnd w:id="28"/>
      <w:r>
        <w:rPr/>
        <w:t xml:space="preserve">附录  </w:t>
      </w:r>
      <w:r>
        <w:rPr/>
        <w:t xml:space="preserve">A  </w:t>
      </w:r>
      <w:r>
        <w:rPr/>
        <w:t>常用术语与符号速查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术语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/ </w:t>
            </w:r>
            <w:r>
              <w:rPr>
                <w:b/>
                <w:bCs/>
                <w:color w:val="FFFFFF"/>
                <w:sz w:val="20"/>
                <w:szCs w:val="20"/>
              </w:rPr>
              <w:t>符号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80" w:before="0" w:after="0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电感量（</w:t>
            </w:r>
            <w:r>
              <w:rPr>
                <w:sz w:val="20"/>
                <w:szCs w:val="20"/>
              </w:rPr>
              <w:t>Henry</w:t>
            </w:r>
            <w:r>
              <w:rPr>
                <w:sz w:val="20"/>
                <w:szCs w:val="20"/>
              </w:rPr>
              <w:t xml:space="preserve">，常用 </w:t>
            </w:r>
            <w:r>
              <w:rPr>
                <w:sz w:val="20"/>
                <w:szCs w:val="20"/>
              </w:rPr>
              <w:t>µH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）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I_sat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饱和电流，磁芯显著饱和时对应的直流电流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I_rms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额定 </w:t>
            </w:r>
            <w:r>
              <w:rPr>
                <w:sz w:val="20"/>
                <w:szCs w:val="20"/>
              </w:rPr>
              <w:t xml:space="preserve">RMS </w:t>
            </w:r>
            <w:r>
              <w:rPr>
                <w:sz w:val="20"/>
                <w:szCs w:val="20"/>
              </w:rPr>
              <w:t>电流，对应规定温升的有效值电流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I_DC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直流偏置电流，使感值跌落到规定比例时的电流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DCR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直流电阻（</w:t>
            </w:r>
            <w:r>
              <w:rPr>
                <w:sz w:val="20"/>
                <w:szCs w:val="20"/>
              </w:rPr>
              <w:t>Direct Current Resistance</w:t>
            </w:r>
            <w:r>
              <w:rPr>
                <w:sz w:val="20"/>
                <w:szCs w:val="20"/>
              </w:rPr>
              <w:t>）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SRF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自谐振频率（</w:t>
            </w:r>
            <w:r>
              <w:rPr>
                <w:sz w:val="20"/>
                <w:szCs w:val="20"/>
              </w:rPr>
              <w:t>Self-Resonant Frequency</w:t>
            </w:r>
            <w:r>
              <w:rPr>
                <w:sz w:val="20"/>
                <w:szCs w:val="20"/>
              </w:rPr>
              <w:t>）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Q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品质因数，储能与耗能之比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ΔI_L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电感电流峰峰值纹波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纹波率，</w:t>
            </w:r>
            <w:r>
              <w:rPr>
                <w:sz w:val="20"/>
                <w:szCs w:val="20"/>
              </w:rPr>
              <w:t>ΔI_L / I_out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占空比（</w:t>
            </w:r>
            <w:r>
              <w:rPr>
                <w:sz w:val="20"/>
                <w:szCs w:val="20"/>
              </w:rPr>
              <w:t>Duty Cycle</w:t>
            </w:r>
            <w:r>
              <w:rPr>
                <w:sz w:val="20"/>
                <w:szCs w:val="20"/>
              </w:rPr>
              <w:t>）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CCM / DCM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FFFFF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 xml:space="preserve">连续导通模式 </w:t>
            </w:r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断续导通模式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C_p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2F2" w:val="clear"/>
            <w:vAlign w:val="center"/>
          </w:tcPr>
          <w:p>
            <w:pPr>
              <w:pStyle w:val="Normal"/>
              <w:spacing w:lineRule="exact" w:line="280" w:before="0" w:after="0"/>
              <w:jc w:val="left"/>
              <w:rPr/>
            </w:pPr>
            <w:r>
              <w:rPr>
                <w:sz w:val="20"/>
                <w:szCs w:val="20"/>
              </w:rPr>
              <w:t>寄生电容（绕组匝间、绕组对磁芯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屏蔽层）</w:t>
            </w:r>
          </w:p>
        </w:tc>
      </w:tr>
    </w:tbl>
    <w:p>
      <w:pPr>
        <w:pStyle w:val="Heading1"/>
        <w:rPr/>
      </w:pPr>
      <w:bookmarkStart w:id="29" w:name="__RefHeading___Toc948_2372645206"/>
      <w:bookmarkEnd w:id="29"/>
      <w:r>
        <w:rPr/>
        <w:t xml:space="preserve">附录  </w:t>
      </w:r>
      <w:r>
        <w:rPr/>
        <w:t xml:space="preserve">B  </w:t>
      </w:r>
      <w:r>
        <w:rPr/>
        <w:t>选型通用注意事项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以数据手册曲线为准，而非标称值。</w:t>
      </w:r>
      <w:r>
        <w:rPr/>
        <w:t xml:space="preserve"> 感值</w:t>
      </w:r>
      <w:r>
        <w:rPr/>
        <w:t>-</w:t>
      </w:r>
      <w:r>
        <w:rPr/>
        <w:t>偏置曲线、阻抗</w:t>
      </w:r>
      <w:r>
        <w:rPr/>
        <w:t>-</w:t>
      </w:r>
      <w:r>
        <w:rPr/>
        <w:t>频率曲线、温升曲线是三个必须看的图表。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统一口径再比较。</w:t>
      </w:r>
      <w:r>
        <w:rPr/>
        <w:t xml:space="preserve"> 跨厂商标称参数的定义可能不同，务必在同一判定标准下对比。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留足余量，但不要过度设计。</w:t>
      </w:r>
      <w:r>
        <w:rPr/>
        <w:t xml:space="preserve"> </w:t>
      </w:r>
      <w:r>
        <w:rPr/>
        <w:t xml:space="preserve">20%~30% </w:t>
      </w:r>
      <w:r>
        <w:rPr/>
        <w:t>的降额是工程冗余；过度加大规格会带来体积、成本与效率的损失。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实测验证不可省略。</w:t>
      </w:r>
      <w:r>
        <w:rPr/>
        <w:t xml:space="preserve"> 仿真与计算之外，务必在样机上实测纹波、温升、效率与 </w:t>
      </w:r>
      <w:r>
        <w:rPr/>
        <w:t>EMI</w:t>
      </w:r>
      <w:r>
        <w:rPr/>
        <w:t>，尤其是最恶劣工况。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b/>
          <w:bCs/>
        </w:rPr>
        <w:t>考虑全生命周期。</w:t>
      </w:r>
      <w:r>
        <w:rPr/>
        <w:t xml:space="preserve"> 供货稳定性、生命周期状态、多货源与成本，与电性能同等重要。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2" w:space="0" w:color="E0C090"/>
              <w:left w:val="single" w:sz="18" w:space="0" w:color="2E75B6"/>
              <w:bottom w:val="single" w:sz="2" w:space="0" w:color="E0C090"/>
              <w:right w:val="single" w:sz="2" w:space="0" w:color="E0C090"/>
            </w:tcBorders>
            <w:shd w:fill="DCE6F1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2E75B6"/>
                <w:sz w:val="20"/>
                <w:szCs w:val="20"/>
              </w:rPr>
              <w:t>定板前的最后三问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>最恶劣工况下，感值还够用吗？</w:t>
            </w:r>
            <w:r>
              <w:rPr>
                <w:sz w:val="19"/>
                <w:szCs w:val="19"/>
              </w:rPr>
              <w:t xml:space="preserve"> （最低 </w:t>
            </w:r>
            <w:r>
              <w:rPr>
                <w:sz w:val="19"/>
                <w:szCs w:val="19"/>
              </w:rPr>
              <w:t>V_in</w:t>
            </w:r>
            <w:r>
              <w:rPr>
                <w:sz w:val="19"/>
                <w:szCs w:val="19"/>
              </w:rPr>
              <w:t>、最高温度、最大负载）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>最恶劣工况下，电流还安全吗？</w:t>
            </w:r>
            <w:r>
              <w:rPr>
                <w:sz w:val="19"/>
                <w:szCs w:val="19"/>
              </w:rPr>
              <w:t xml:space="preserve"> （峰值 </w:t>
            </w:r>
            <w:r>
              <w:rPr>
                <w:sz w:val="19"/>
                <w:szCs w:val="19"/>
              </w:rPr>
              <w:t>vs I_sat</w:t>
            </w:r>
            <w:r>
              <w:rPr>
                <w:sz w:val="19"/>
                <w:szCs w:val="19"/>
              </w:rPr>
              <w:t>，</w:t>
            </w:r>
            <w:r>
              <w:rPr>
                <w:sz w:val="19"/>
                <w:szCs w:val="19"/>
              </w:rPr>
              <w:t xml:space="preserve">RMS vs </w:t>
            </w:r>
            <w:r>
              <w:rPr>
                <w:sz w:val="19"/>
                <w:szCs w:val="19"/>
              </w:rPr>
              <w:t>额定）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b/>
                <w:bCs/>
                <w:sz w:val="19"/>
                <w:szCs w:val="19"/>
              </w:rPr>
              <w:t>最恶劣工况下，温度还合规吗？</w:t>
            </w:r>
            <w:r>
              <w:rPr>
                <w:sz w:val="19"/>
                <w:szCs w:val="19"/>
              </w:rPr>
              <w:t xml:space="preserve"> （自身温升 </w:t>
            </w:r>
            <w:r>
              <w:rPr>
                <w:sz w:val="19"/>
                <w:szCs w:val="19"/>
              </w:rPr>
              <w:t xml:space="preserve">+ </w:t>
            </w:r>
            <w:r>
              <w:rPr>
                <w:sz w:val="19"/>
                <w:szCs w:val="19"/>
              </w:rPr>
              <w:t>环境温度 ≤ 材料限值）</w:t>
            </w:r>
          </w:p>
        </w:tc>
      </w:tr>
    </w:tbl>
    <w:p>
      <w:pPr>
        <w:pStyle w:val="Normal"/>
        <w:pBdr>
          <w:top w:val="single" w:sz="6" w:space="6" w:color="2E75B6"/>
        </w:pBdr>
        <w:spacing w:before="100" w:after="0"/>
        <w:jc w:val="center"/>
        <w:rPr/>
      </w:pPr>
      <w:r>
        <w:rPr>
          <w:color w:val="808080"/>
          <w:sz w:val="20"/>
          <w:szCs w:val="20"/>
        </w:rPr>
        <w:t xml:space="preserve">— </w:t>
      </w:r>
      <w:r>
        <w:rPr>
          <w:color w:val="808080"/>
          <w:sz w:val="20"/>
          <w:szCs w:val="20"/>
        </w:rPr>
        <w:t>文档结束 —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icrosoft YaHe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color w:val="808080"/>
        <w:sz w:val="16"/>
        <w:szCs w:val="16"/>
      </w:rPr>
      <w:t xml:space="preserve"> 页 </w:t>
    </w:r>
    <w:r>
      <w:rPr>
        <w:color w:val="808080"/>
        <w:sz w:val="16"/>
        <w:szCs w:val="16"/>
      </w:rPr>
      <w:t xml:space="preserve">/ </w:t>
    </w:r>
    <w:r>
      <w:rPr>
        <w:color w:val="808080"/>
        <w:sz w:val="16"/>
        <w:szCs w:val="16"/>
      </w:rPr>
      <w:t xml:space="preserve">共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color w:val="808080"/>
        <w:sz w:val="16"/>
        <w:szCs w:val="16"/>
      </w:rPr>
      <w:t xml:space="preserve"> 页 </w:t>
    </w:r>
    <w:r>
      <w:rPr>
        <w:color w:val="808080"/>
        <w:sz w:val="16"/>
        <w:szCs w:val="16"/>
      </w:rPr>
      <w:t xml:space="preserve">/ </w:t>
    </w:r>
    <w:r>
      <w:rPr>
        <w:color w:val="808080"/>
        <w:sz w:val="16"/>
        <w:szCs w:val="16"/>
      </w:rPr>
      <w:t xml:space="preserve">共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  <w:r>
      <w:rPr>
        <w:color w:val="808080"/>
        <w:sz w:val="16"/>
        <w:szCs w:val="16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right"/>
      <w:rPr/>
    </w:pPr>
    <w:r>
      <w:rPr>
        <w:color w:val="808080"/>
        <w:sz w:val="16"/>
        <w:szCs w:val="16"/>
      </w:rPr>
      <w:t xml:space="preserve">电感选型要点  </w:t>
    </w:r>
    <w:r>
      <w:rPr>
        <w:color w:val="808080"/>
        <w:sz w:val="16"/>
        <w:szCs w:val="16"/>
      </w:rPr>
      <w:t xml:space="preserve">|  </w:t>
    </w:r>
    <w:r>
      <w:rPr>
        <w:color w:val="808080"/>
        <w:sz w:val="16"/>
        <w:szCs w:val="16"/>
      </w:rPr>
      <w:t>工程选型指南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right"/>
      <w:rPr/>
    </w:pPr>
    <w:r>
      <w:rPr>
        <w:color w:val="808080"/>
        <w:sz w:val="16"/>
        <w:szCs w:val="16"/>
      </w:rPr>
      <w:t xml:space="preserve">电感选型要点  </w:t>
    </w:r>
    <w:r>
      <w:rPr>
        <w:color w:val="808080"/>
        <w:sz w:val="16"/>
        <w:szCs w:val="16"/>
      </w:rPr>
      <w:t xml:space="preserve">|  </w:t>
    </w:r>
    <w:r>
      <w:rPr>
        <w:color w:val="808080"/>
        <w:sz w:val="16"/>
        <w:szCs w:val="16"/>
      </w:rPr>
      <w:t>工程选型指南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20" w:hanging="34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620" w:hanging="30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100" w:hanging="3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YaHei" w:hAnsi="Microsoft YaHei" w:eastAsia="Microsoft YaHei" w:cs="Microsoft YaHe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Microsoft YaHei" w:hAnsi="Microsoft YaHei" w:eastAsia="Microsoft YaHei" w:cs="Microsoft YaHe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Microsoft YaHei" w:hAnsi="Microsoft YaHei" w:eastAsia="Microsoft YaHei" w:cs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Microsoft YaHei" w:hAnsi="Microsoft YaHei" w:eastAsia="Microsoft YaHei" w:cs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2026-10-04T09:41:37Z</dcterms:created>
  <dc:creator>Un-named</dc:creator>
  <dc:description/>
  <dc:language>en-US</dc:language>
  <cp:lastModifiedBy/>
  <dcterms:modified xsi:type="dcterms:W3CDTF">2026-10-04T17:41:40Z</dcterms:modified>
  <cp:revision>2</cp:revision>
  <dc:subject/>
  <dc:title/>
</cp:coreProperties>
</file>