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ns1="http://schemas.openxmlformats.org/markup-compatibility/2006" xmlns:w="http://schemas.openxmlformats.org/wordprocessingml/2006/main" xmlns:w14="http://schemas.microsoft.com/office/word/2010/wordml" ns1:Ignorable="w14">
  <w:body>
    <w:p w14:paraId="27000F16">
      <w:pPr>
        <w:spacing w:after="0"/>
        <w:jc w:val="center"/>
      </w:pPr>
      <w:r>
        <w:rPr>
          <w:rFonts w:hint="eastAsia" w:ascii="SimSun" w:hAnsi="SimSun" w:eastAsia="SimSun" w:cs="SimSun"/>
          <w:spacing w:val="36"/>
        </w:rPr>
        <w:t>硬件设计 · 器件选型参考</w:t>
      </w:r>
    </w:p>
    <w:p w14:paraId="4E001E2D">
      <w:pPr>
        <w:spacing w:after="0"/>
        <w:jc w:val="center"/>
      </w:pPr>
      <w:r>
        <w:rPr>
          <w:rFonts w:hint="eastAsia" w:ascii="SimSun" w:hAnsi="SimSun" w:eastAsia="SimSun" w:cs="SimSun"/>
          <w:b w:val="0"/>
        </w:rPr>
        <w:t>磁珠与变压器</w:t>
      </w:r>
      <w:r>
        <w:br w:type="textWrapping"/>
      </w:r>
      <w:r>
        <w:rPr>
          <w:rFonts w:hint="eastAsia" w:ascii="SimSun" w:hAnsi="SimSun" w:eastAsia="SimSun" w:cs="SimSun"/>
          <w:b w:val="0"/>
        </w:rPr>
        <w:t>器件选型要点</w:t>
      </w:r>
    </w:p>
    <w:p w14:paraId="2A7B78D6">
      <w:pPr>
        <w:spacing w:after="0"/>
        <w:jc w:val="center"/>
      </w:pPr>
      <w:r>
        <w:rPr>
          <w:rFonts w:hint="eastAsia" w:ascii="SimSun" w:hAnsi="SimSun" w:eastAsia="SimSun" w:cs="SimSun"/>
        </w:rPr>
        <w:t>面向电源、信号与隔离场景的工程实用指南</w:t>
      </w:r>
    </w:p>
    <w:p w14:paraId="7A1E4212">
      <w:pPr>
        <w:spacing w:after="0"/>
        <w:jc w:val="center"/>
      </w:pPr>
      <w:r>
        <w:rPr>
          <w:rFonts w:hint="eastAsia" w:ascii="SimSun" w:hAnsi="SimSun" w:eastAsia="SimSun" w:cs="SimSun"/>
        </w:rPr>
        <w:t>覆盖场景：电源 / DC-DC 电路 · 信号与接口 EMI 滤波 · 网口与隔离变压器</w:t>
      </w:r>
    </w:p>
    <w:p w14:paraId="216DC17C">
      <w:pPr>
        <w:spacing w:after="0"/>
        <w:jc w:val="center"/>
        <w:sectPr>
          <w:pgSz w:w="11906" w:h="16838"/>
          <w:pgMar w:top="1418" w:right="1418" w:bottom="1134" w:left="1418" w:header="851" w:footer="992" w:gutter="0"/>
        </w:sectPr>
      </w:pPr>
      <w:r>
        <w:rPr>
          <w:rFonts w:hint="eastAsia" w:ascii="SimSun" w:hAnsi="SimSun" w:eastAsia="SimSun" w:cs="SimSun"/>
        </w:rPr>
        <w:t>文档类型：工程技术选型指南</w:t>
      </w:r>
    </w:p>
    <w:p w14:paraId="7B95B6A8">
      <w:pPr>
        <w:spacing w:after="0"/>
        <w:jc w:val="center"/>
      </w:pPr>
      <w:r>
        <w:rPr>
          <w:rFonts w:hint="eastAsia" w:ascii="SimSun" w:hAnsi="SimSun" w:eastAsia="SimSun" w:cs="SimSun"/>
          <w:b w:val="0"/>
        </w:rPr>
        <w:t>目录</w:t>
      </w:r>
    </w:p>
    <w:p>
      <w:pPr>
        <w:pStyle w:val="TOC1"/>
      </w:pPr>
      <w:r>
        <w:fldChar w:fldCharType="begin" w:dirty="true"/>
      </w:r>
      <w:r>
        <w:instrText xml:space="preserve"> TOC \o "1-1" \h \z \u </w:instrText>
      </w:r>
      <w:r>
        <w:fldChar w:fldCharType="separate"/>
      </w:r>
      <w:r>
        <w:t>目录（在 Word 中按 F9 更新）</w:t>
      </w:r>
      <w:r>
        <w:fldChar w:fldCharType="end"/>
      </w:r>
    </w:p>
    <w:p>
      <w:pPr>
        <w:pStyle w:val="TOC1"/>
        <w:tabs>
          <w:tab w:val="right" w:leader="dot" w:pos="8820"/>
        </w:tabs>
      </w:pPr>
      <w:r>
        <w:t xml:space="preserve">一、概述：两类器件的定位差异</w:t>
      </w:r>
      <w:r>
        <w:tab/>
      </w:r>
      <w:r>
        <w:fldChar w:fldCharType="begin" w:dirty="true"/>
      </w:r>
      <w:r>
        <w:instrText xml:space="preserve"> PAGEREF _Toc901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  <w:tabs>
          <w:tab w:val="right" w:leader="dot" w:pos="8820"/>
        </w:tabs>
      </w:pPr>
      <w:r>
        <w:t xml:space="preserve">二、磁珠选型要点</w:t>
      </w:r>
      <w:r>
        <w:tab/>
      </w:r>
      <w:r>
        <w:fldChar w:fldCharType="begin" w:dirty="true"/>
      </w:r>
      <w:r>
        <w:instrText xml:space="preserve"> PAGEREF _Toc902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  <w:tabs>
          <w:tab w:val="right" w:leader="dot" w:pos="8820"/>
        </w:tabs>
      </w:pPr>
      <w:r>
        <w:t xml:space="preserve">（一）磁珠不是电感：理解其工作机理</w:t>
      </w:r>
      <w:r>
        <w:tab/>
      </w:r>
      <w:r>
        <w:fldChar w:fldCharType="begin" w:dirty="true"/>
      </w:r>
      <w:r>
        <w:instrText xml:space="preserve"> PAGEREF _Toc903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  <w:tabs>
          <w:tab w:val="right" w:leader="dot" w:pos="8820"/>
        </w:tabs>
      </w:pPr>
      <w:r>
        <w:t xml:space="preserve">（二）核心参数解读</w:t>
      </w:r>
      <w:r>
        <w:tab/>
      </w:r>
      <w:r>
        <w:fldChar w:fldCharType="begin" w:dirty="true"/>
      </w:r>
      <w:r>
        <w:instrText xml:space="preserve"> PAGEREF _Toc904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  <w:tabs>
          <w:tab w:val="right" w:leader="dot" w:pos="8820"/>
        </w:tabs>
      </w:pPr>
      <w:r>
        <w:t xml:space="preserve">（三）阻抗频率曲线怎么读</w:t>
      </w:r>
      <w:r>
        <w:tab/>
      </w:r>
      <w:r>
        <w:fldChar w:fldCharType="begin" w:dirty="true"/>
      </w:r>
      <w:r>
        <w:instrText xml:space="preserve"> PAGEREF _Toc905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  <w:tabs>
          <w:tab w:val="right" w:leader="dot" w:pos="8820"/>
        </w:tabs>
      </w:pPr>
      <w:r>
        <w:t xml:space="preserve">（四）最大的坑：直流偏置导致的阻抗塌陷</w:t>
      </w:r>
      <w:r>
        <w:tab/>
      </w:r>
      <w:r>
        <w:fldChar w:fldCharType="begin" w:dirty="true"/>
      </w:r>
      <w:r>
        <w:instrText xml:space="preserve"> PAGEREF _Toc906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  <w:tabs>
          <w:tab w:val="right" w:leader="dot" w:pos="8820"/>
        </w:tabs>
      </w:pPr>
      <w:r>
        <w:t xml:space="preserve">（五）磁珠选型流程</w:t>
      </w:r>
      <w:r>
        <w:tab/>
      </w:r>
      <w:r>
        <w:fldChar w:fldCharType="begin" w:dirty="true"/>
      </w:r>
      <w:r>
        <w:instrText xml:space="preserve"> PAGEREF _Toc907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  <w:tabs>
          <w:tab w:val="right" w:leader="dot" w:pos="8820"/>
        </w:tabs>
      </w:pPr>
      <w:r>
        <w:t xml:space="preserve">（六）常见陷阱清单</w:t>
      </w:r>
      <w:r>
        <w:tab/>
      </w:r>
      <w:r>
        <w:fldChar w:fldCharType="begin" w:dirty="true"/>
      </w:r>
      <w:r>
        <w:instrText xml:space="preserve"> PAGEREF _Toc908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  <w:tabs>
          <w:tab w:val="right" w:leader="dot" w:pos="8820"/>
        </w:tabs>
      </w:pPr>
      <w:r>
        <w:t xml:space="preserve">三、变压器选型要点</w:t>
      </w:r>
      <w:r>
        <w:tab/>
      </w:r>
      <w:r>
        <w:fldChar w:fldCharType="begin" w:dirty="true"/>
      </w:r>
      <w:r>
        <w:instrText xml:space="preserve"> PAGEREF _Toc909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  <w:tabs>
          <w:tab w:val="right" w:leader="dot" w:pos="8820"/>
        </w:tabs>
      </w:pPr>
      <w:r>
        <w:t xml:space="preserve">（一）变压器的三类典型场景</w:t>
      </w:r>
      <w:r>
        <w:tab/>
      </w:r>
      <w:r>
        <w:fldChar w:fldCharType="begin" w:dirty="true"/>
      </w:r>
      <w:r>
        <w:instrText xml:space="preserve"> PAGEREF _Toc910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  <w:tabs>
          <w:tab w:val="right" w:leader="dot" w:pos="8820"/>
        </w:tabs>
      </w:pPr>
      <w:r>
        <w:t xml:space="preserve">（二）核心参数解读</w:t>
      </w:r>
      <w:r>
        <w:tab/>
      </w:r>
      <w:r>
        <w:fldChar w:fldCharType="begin" w:dirty="true"/>
      </w:r>
      <w:r>
        <w:instrText xml:space="preserve"> PAGEREF _Toc911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  <w:tabs>
          <w:tab w:val="right" w:leader="dot" w:pos="8820"/>
        </w:tabs>
      </w:pPr>
      <w:r>
        <w:t xml:space="preserve">（三）开关电源变压器选型要点</w:t>
      </w:r>
      <w:r>
        <w:tab/>
      </w:r>
      <w:r>
        <w:fldChar w:fldCharType="begin" w:dirty="true"/>
      </w:r>
      <w:r>
        <w:instrText xml:space="preserve"> PAGEREF _Toc912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  <w:tabs>
          <w:tab w:val="right" w:leader="dot" w:pos="8820"/>
        </w:tabs>
      </w:pPr>
      <w:r>
        <w:t xml:space="preserve">（四）网口与通信隔离变压器选型要点</w:t>
      </w:r>
      <w:r>
        <w:tab/>
      </w:r>
      <w:r>
        <w:fldChar w:fldCharType="begin" w:dirty="true"/>
      </w:r>
      <w:r>
        <w:instrText xml:space="preserve"> PAGEREF _Toc913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  <w:tabs>
          <w:tab w:val="right" w:leader="dot" w:pos="8820"/>
        </w:tabs>
      </w:pPr>
      <w:r>
        <w:t xml:space="preserve">（五）变压器选型流程</w:t>
      </w:r>
      <w:r>
        <w:tab/>
      </w:r>
      <w:r>
        <w:fldChar w:fldCharType="begin" w:dirty="true"/>
      </w:r>
      <w:r>
        <w:instrText xml:space="preserve"> PAGEREF _Toc914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  <w:tabs>
          <w:tab w:val="right" w:leader="dot" w:pos="8820"/>
        </w:tabs>
      </w:pPr>
      <w:r>
        <w:t xml:space="preserve">（六）常见陷阱清单</w:t>
      </w:r>
      <w:r>
        <w:tab/>
      </w:r>
      <w:r>
        <w:fldChar w:fldCharType="begin" w:dirty="true"/>
      </w:r>
      <w:r>
        <w:instrText xml:space="preserve"> PAGEREF _Toc915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  <w:tabs>
          <w:tab w:val="right" w:leader="dot" w:pos="8820"/>
        </w:tabs>
      </w:pPr>
      <w:r>
        <w:t xml:space="preserve">四、共性问题与选型决策</w:t>
      </w:r>
      <w:r>
        <w:tab/>
      </w:r>
      <w:r>
        <w:fldChar w:fldCharType="begin" w:dirty="true"/>
      </w:r>
      <w:r>
        <w:instrText xml:space="preserve"> PAGEREF _Toc916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  <w:tabs>
          <w:tab w:val="right" w:leader="dot" w:pos="8820"/>
        </w:tabs>
      </w:pPr>
      <w:r>
        <w:t xml:space="preserve">（一）磁珠与电感如何取舍</w:t>
      </w:r>
      <w:r>
        <w:tab/>
      </w:r>
      <w:r>
        <w:fldChar w:fldCharType="begin" w:dirty="true"/>
      </w:r>
      <w:r>
        <w:instrText xml:space="preserve"> PAGEREF _Toc917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  <w:tabs>
          <w:tab w:val="right" w:leader="dot" w:pos="8820"/>
        </w:tabs>
      </w:pPr>
      <w:r>
        <w:t xml:space="preserve">（二）降额设计原则</w:t>
      </w:r>
      <w:r>
        <w:tab/>
      </w:r>
      <w:r>
        <w:fldChar w:fldCharType="begin" w:dirty="true"/>
      </w:r>
      <w:r>
        <w:instrText xml:space="preserve"> PAGEREF _Toc918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  <w:tabs>
          <w:tab w:val="right" w:leader="dot" w:pos="8820"/>
        </w:tabs>
      </w:pPr>
      <w:r>
        <w:t xml:space="preserve">（三）供应商与批次一致性</w:t>
      </w:r>
      <w:r>
        <w:tab/>
      </w:r>
      <w:r>
        <w:fldChar w:fldCharType="begin" w:dirty="true"/>
      </w:r>
      <w:r>
        <w:instrText xml:space="preserve"> PAGEREF _Toc919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  <w:tabs>
          <w:tab w:val="right" w:leader="dot" w:pos="8820"/>
        </w:tabs>
      </w:pPr>
      <w:r>
        <w:t xml:space="preserve">五、选型检查清单</w:t>
      </w:r>
      <w:r>
        <w:tab/>
      </w:r>
      <w:r>
        <w:fldChar w:fldCharType="begin" w:dirty="true"/>
      </w:r>
      <w:r>
        <w:instrText xml:space="preserve"> PAGEREF _Toc920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  <w:tabs>
          <w:tab w:val="right" w:leader="dot" w:pos="8820"/>
        </w:tabs>
      </w:pPr>
      <w:r>
        <w:t xml:space="preserve">（一）磁珠检查清单</w:t>
      </w:r>
      <w:r>
        <w:tab/>
      </w:r>
      <w:r>
        <w:fldChar w:fldCharType="begin" w:dirty="true"/>
      </w:r>
      <w:r>
        <w:instrText xml:space="preserve"> PAGEREF _Toc921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  <w:tabs>
          <w:tab w:val="right" w:leader="dot" w:pos="8820"/>
        </w:tabs>
      </w:pPr>
      <w:r>
        <w:t xml:space="preserve">（二）变压器检查清单</w:t>
      </w:r>
      <w:r>
        <w:tab/>
      </w:r>
      <w:r>
        <w:fldChar w:fldCharType="begin" w:dirty="true"/>
      </w:r>
      <w:r>
        <w:instrText xml:space="preserve"> PAGEREF _Toc922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  <w:tabs>
          <w:tab w:val="right" w:leader="dot" w:pos="8820"/>
        </w:tabs>
      </w:pPr>
      <w:r>
        <w:t xml:space="preserve">（三）通用交付检查</w:t>
      </w:r>
      <w:r>
        <w:tab/>
      </w:r>
      <w:r>
        <w:fldChar w:fldCharType="begin" w:dirty="true"/>
      </w:r>
      <w:r>
        <w:instrText xml:space="preserve"> PAGEREF _Toc923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  <w:tabs>
          <w:tab w:val="right" w:leader="dot" w:pos="8820"/>
        </w:tabs>
      </w:pPr>
      <w:r>
        <w:t xml:space="preserve">六、小结</w:t>
      </w:r>
      <w:r>
        <w:tab/>
      </w:r>
      <w:r>
        <w:fldChar w:fldCharType="begin" w:dirty="true"/>
      </w:r>
      <w:r>
        <w:instrText xml:space="preserve"> PAGEREF _Toc924 \h </w:instrText>
      </w:r>
      <w:r>
        <w:fldChar w:fldCharType="separate"/>
      </w:r>
      <w:r>
        <w:t>1</w:t>
      </w:r>
      <w:r>
        <w:fldChar w:fldCharType="end"/>
      </w:r>
    </w:p>
    <w:p>
      <w:pPr>
        <w:sectPr>
          <w:pgSz w:w="11906" w:h="16838"/>
          <w:pgMar w:top="1418" w:right="1418" w:bottom="1134" w:left="1418" w:header="851" w:footer="992" w:gutter="0"/>
        </w:sectPr>
      </w:pPr>
    </w:p>
    <w:p w14:paraId="415B2E43">
      <w:pPr>
        <w:numPr>
          <w:ilvl w:val="0"/>
          <w:numId w:val="1"/>
        </w:numPr>
        <w:spacing w:after="0"/>
        <w:jc w:val="center"/>
      </w:pPr>
      <w:r>
        <w:rPr>
          <w:rFonts w:hint="eastAsia" w:ascii="SimSun" w:hAnsi="SimSun" w:eastAsia="SimSun" w:cs="SimSun"/>
        </w:rPr>
        <w:t>一、概述：两类器件的定位差异</w:t>
      </w:r>
    </w:p>
    <w:p w14:paraId="515B67DF">
      <w:pPr>
        <w:numPr>
          <w:ilvl w:val="0"/>
          <w:numId w:val="1"/>
        </w:numPr>
        <w:spacing w:after="0"/>
        <w:jc w:val="center"/>
      </w:pPr>
      <w:r>
        <w:rPr>
          <w:rFonts w:hint="eastAsia" w:ascii="SimSun" w:hAnsi="SimSun" w:eastAsia="SimSun" w:cs="SimSun"/>
        </w:rPr>
        <w:t>二、磁珠选型要点</w:t>
      </w:r>
    </w:p>
    <w:p w14:paraId="70ADB528">
      <w:pPr>
        <w:numPr>
          <w:ilvl w:val="1"/>
          <w:numId w:val="1"/>
        </w:numPr>
        <w:spacing w:before="0" w:after="0"/>
        <w:jc w:val="center"/>
      </w:pPr>
      <w:r>
        <w:rPr>
          <w:rFonts w:hint="eastAsia" w:ascii="SimSun" w:hAnsi="SimSun" w:eastAsia="SimSun" w:cs="SimSun"/>
        </w:rPr>
        <w:t>（一）磁珠不是电感：理解其工作机理</w:t>
      </w:r>
    </w:p>
    <w:p w14:paraId="1F7F1809">
      <w:pPr>
        <w:numPr>
          <w:ilvl w:val="1"/>
          <w:numId w:val="1"/>
        </w:numPr>
        <w:spacing w:before="0" w:after="0"/>
        <w:jc w:val="center"/>
      </w:pPr>
      <w:r>
        <w:rPr>
          <w:rFonts w:hint="eastAsia" w:ascii="SimSun" w:hAnsi="SimSun" w:eastAsia="SimSun" w:cs="SimSun"/>
        </w:rPr>
        <w:t>（二）核心参数解读</w:t>
      </w:r>
    </w:p>
    <w:p w14:paraId="2780129B">
      <w:pPr>
        <w:numPr>
          <w:ilvl w:val="1"/>
          <w:numId w:val="1"/>
        </w:numPr>
        <w:spacing w:before="0" w:after="0"/>
        <w:jc w:val="center"/>
      </w:pPr>
      <w:r>
        <w:rPr>
          <w:rFonts w:hint="eastAsia" w:ascii="SimSun" w:hAnsi="SimSun" w:eastAsia="SimSun" w:cs="SimSun"/>
        </w:rPr>
        <w:t>（三）阻抗频率曲线怎么读</w:t>
      </w:r>
    </w:p>
    <w:p w14:paraId="043933AA">
      <w:pPr>
        <w:numPr>
          <w:ilvl w:val="1"/>
          <w:numId w:val="1"/>
        </w:numPr>
        <w:spacing w:before="0" w:after="0"/>
        <w:jc w:val="center"/>
      </w:pPr>
      <w:r>
        <w:rPr>
          <w:rFonts w:hint="eastAsia" w:ascii="SimSun" w:hAnsi="SimSun" w:eastAsia="SimSun" w:cs="SimSun"/>
        </w:rPr>
        <w:t>（四）最大的坑：直流偏置导致的阻抗塌陷</w:t>
      </w:r>
    </w:p>
    <w:p w14:paraId="3212CB49">
      <w:pPr>
        <w:numPr>
          <w:ilvl w:val="1"/>
          <w:numId w:val="1"/>
        </w:numPr>
        <w:spacing w:before="0" w:after="0"/>
        <w:jc w:val="center"/>
      </w:pPr>
      <w:r>
        <w:rPr>
          <w:rFonts w:hint="eastAsia" w:ascii="SimSun" w:hAnsi="SimSun" w:eastAsia="SimSun" w:cs="SimSun"/>
        </w:rPr>
        <w:t>（五）磁珠选型流程</w:t>
      </w:r>
    </w:p>
    <w:p w14:paraId="6013DAC8">
      <w:pPr>
        <w:numPr>
          <w:ilvl w:val="1"/>
          <w:numId w:val="1"/>
        </w:numPr>
        <w:spacing w:before="0" w:after="0"/>
        <w:jc w:val="center"/>
      </w:pPr>
      <w:r>
        <w:rPr>
          <w:rFonts w:hint="eastAsia" w:ascii="SimSun" w:hAnsi="SimSun" w:eastAsia="SimSun" w:cs="SimSun"/>
        </w:rPr>
        <w:t>（六）常见陷阱清单</w:t>
      </w:r>
    </w:p>
    <w:p w14:paraId="0E4AF558">
      <w:pPr>
        <w:numPr>
          <w:ilvl w:val="0"/>
          <w:numId w:val="1"/>
        </w:numPr>
        <w:spacing w:after="0"/>
        <w:jc w:val="center"/>
      </w:pPr>
      <w:r>
        <w:rPr>
          <w:rFonts w:hint="eastAsia" w:ascii="SimSun" w:hAnsi="SimSun" w:eastAsia="SimSun" w:cs="SimSun"/>
        </w:rPr>
        <w:t>三、变压器选型要点</w:t>
      </w:r>
    </w:p>
    <w:p w14:paraId="3559167D">
      <w:pPr>
        <w:numPr>
          <w:ilvl w:val="1"/>
          <w:numId w:val="1"/>
        </w:numPr>
        <w:spacing w:before="0" w:after="0"/>
        <w:jc w:val="center"/>
      </w:pPr>
      <w:r>
        <w:rPr>
          <w:rFonts w:hint="eastAsia" w:ascii="SimSun" w:hAnsi="SimSun" w:eastAsia="SimSun" w:cs="SimSun"/>
        </w:rPr>
        <w:t>（一）变压器的三类典型场景</w:t>
      </w:r>
    </w:p>
    <w:p w14:paraId="636C8704">
      <w:pPr>
        <w:numPr>
          <w:ilvl w:val="1"/>
          <w:numId w:val="1"/>
        </w:numPr>
        <w:spacing w:before="0" w:after="0"/>
        <w:jc w:val="center"/>
      </w:pPr>
      <w:r>
        <w:rPr>
          <w:rFonts w:hint="eastAsia" w:ascii="SimSun" w:hAnsi="SimSun" w:eastAsia="SimSun" w:cs="SimSun"/>
        </w:rPr>
        <w:t>（二）核心参数解读</w:t>
      </w:r>
    </w:p>
    <w:p w14:paraId="2996AFFD">
      <w:pPr>
        <w:numPr>
          <w:ilvl w:val="1"/>
          <w:numId w:val="1"/>
        </w:numPr>
        <w:spacing w:before="0" w:after="0"/>
        <w:jc w:val="center"/>
      </w:pPr>
      <w:r>
        <w:rPr>
          <w:rFonts w:hint="eastAsia" w:ascii="SimSun" w:hAnsi="SimSun" w:eastAsia="SimSun" w:cs="SimSun"/>
        </w:rPr>
        <w:t>（三）开关电源变压器选型要点</w:t>
      </w:r>
    </w:p>
    <w:p w14:paraId="49B25CD6">
      <w:pPr>
        <w:numPr>
          <w:ilvl w:val="1"/>
          <w:numId w:val="1"/>
        </w:numPr>
        <w:spacing w:before="0" w:after="0"/>
        <w:jc w:val="center"/>
      </w:pPr>
      <w:r>
        <w:rPr>
          <w:rFonts w:hint="eastAsia" w:ascii="SimSun" w:hAnsi="SimSun" w:eastAsia="SimSun" w:cs="SimSun"/>
        </w:rPr>
        <w:t>（四）网口与通信隔离变压器选型要点</w:t>
      </w:r>
    </w:p>
    <w:p w14:paraId="15CB45C3">
      <w:pPr>
        <w:numPr>
          <w:ilvl w:val="1"/>
          <w:numId w:val="1"/>
        </w:numPr>
        <w:spacing w:before="0" w:after="0"/>
        <w:jc w:val="center"/>
      </w:pPr>
      <w:r>
        <w:rPr>
          <w:rFonts w:hint="eastAsia" w:ascii="SimSun" w:hAnsi="SimSun" w:eastAsia="SimSun" w:cs="SimSun"/>
        </w:rPr>
        <w:t>（五）变压器选型流程</w:t>
      </w:r>
    </w:p>
    <w:p w14:paraId="4312525E">
      <w:pPr>
        <w:numPr>
          <w:ilvl w:val="1"/>
          <w:numId w:val="1"/>
        </w:numPr>
        <w:spacing w:before="0" w:after="0"/>
        <w:jc w:val="center"/>
      </w:pPr>
      <w:r>
        <w:rPr>
          <w:rFonts w:hint="eastAsia" w:ascii="SimSun" w:hAnsi="SimSun" w:eastAsia="SimSun" w:cs="SimSun"/>
        </w:rPr>
        <w:t>（六）常见陷阱清单</w:t>
      </w:r>
    </w:p>
    <w:p w14:paraId="2E8068E1">
      <w:pPr>
        <w:numPr>
          <w:ilvl w:val="0"/>
          <w:numId w:val="1"/>
        </w:numPr>
        <w:spacing w:after="0"/>
        <w:jc w:val="center"/>
      </w:pPr>
      <w:r>
        <w:rPr>
          <w:rFonts w:hint="eastAsia" w:ascii="SimSun" w:hAnsi="SimSun" w:eastAsia="SimSun" w:cs="SimSun"/>
        </w:rPr>
        <w:t>四、共性问题与选型决策</w:t>
      </w:r>
    </w:p>
    <w:p w14:paraId="37D9421B">
      <w:pPr>
        <w:numPr>
          <w:ilvl w:val="1"/>
          <w:numId w:val="1"/>
        </w:numPr>
        <w:spacing w:before="0" w:after="0"/>
        <w:jc w:val="center"/>
      </w:pPr>
      <w:r>
        <w:rPr>
          <w:rFonts w:hint="eastAsia" w:ascii="SimSun" w:hAnsi="SimSun" w:eastAsia="SimSun" w:cs="SimSun"/>
        </w:rPr>
        <w:t>（一）磁珠与电感如何取舍</w:t>
      </w:r>
    </w:p>
    <w:p w14:paraId="65EE537C">
      <w:pPr>
        <w:numPr>
          <w:ilvl w:val="1"/>
          <w:numId w:val="1"/>
        </w:numPr>
        <w:spacing w:before="0" w:after="0"/>
        <w:jc w:val="center"/>
      </w:pPr>
      <w:r>
        <w:rPr>
          <w:rFonts w:hint="eastAsia" w:ascii="SimSun" w:hAnsi="SimSun" w:eastAsia="SimSun" w:cs="SimSun"/>
        </w:rPr>
        <w:t>（二）降额设计原则</w:t>
      </w:r>
    </w:p>
    <w:p w14:paraId="6ED70AA8">
      <w:pPr>
        <w:numPr>
          <w:ilvl w:val="1"/>
          <w:numId w:val="1"/>
        </w:numPr>
        <w:spacing w:before="0" w:after="0"/>
        <w:jc w:val="center"/>
      </w:pPr>
      <w:r>
        <w:rPr>
          <w:rFonts w:hint="eastAsia" w:ascii="SimSun" w:hAnsi="SimSun" w:eastAsia="SimSun" w:cs="SimSun"/>
        </w:rPr>
        <w:t>（三）供应商与批次一致性</w:t>
      </w:r>
    </w:p>
    <w:p w14:paraId="7EDD522B">
      <w:pPr>
        <w:numPr>
          <w:ilvl w:val="0"/>
          <w:numId w:val="1"/>
        </w:numPr>
        <w:spacing w:after="0"/>
        <w:jc w:val="center"/>
      </w:pPr>
      <w:r>
        <w:rPr>
          <w:rFonts w:hint="eastAsia" w:ascii="SimSun" w:hAnsi="SimSun" w:eastAsia="SimSun" w:cs="SimSun"/>
        </w:rPr>
        <w:t>五、选型检查清单</w:t>
      </w:r>
    </w:p>
    <w:p w14:paraId="2CC9414F">
      <w:pPr>
        <w:numPr>
          <w:ilvl w:val="1"/>
          <w:numId w:val="1"/>
        </w:numPr>
        <w:spacing w:before="0" w:after="0"/>
        <w:jc w:val="center"/>
      </w:pPr>
      <w:r>
        <w:rPr>
          <w:rFonts w:hint="eastAsia" w:ascii="SimSun" w:hAnsi="SimSun" w:eastAsia="SimSun" w:cs="SimSun"/>
        </w:rPr>
        <w:t>（一）磁珠检查清单</w:t>
      </w:r>
    </w:p>
    <w:p w14:paraId="787B50C5">
      <w:pPr>
        <w:numPr>
          <w:ilvl w:val="1"/>
          <w:numId w:val="1"/>
        </w:numPr>
        <w:spacing w:before="0" w:after="0"/>
        <w:jc w:val="center"/>
      </w:pPr>
      <w:r>
        <w:rPr>
          <w:rFonts w:hint="eastAsia" w:ascii="SimSun" w:hAnsi="SimSun" w:eastAsia="SimSun" w:cs="SimSun"/>
        </w:rPr>
        <w:t>（二）变压器检查清单</w:t>
      </w:r>
    </w:p>
    <w:p w14:paraId="264B4F35">
      <w:pPr>
        <w:numPr>
          <w:ilvl w:val="1"/>
          <w:numId w:val="1"/>
        </w:numPr>
        <w:spacing w:before="0" w:after="0"/>
        <w:jc w:val="center"/>
      </w:pPr>
      <w:r>
        <w:rPr>
          <w:rFonts w:hint="eastAsia" w:ascii="SimSun" w:hAnsi="SimSun" w:eastAsia="SimSun" w:cs="SimSun"/>
        </w:rPr>
        <w:t>（三）通用交付检查</w:t>
      </w:r>
    </w:p>
    <w:p w14:paraId="3D24F7FC">
      <w:pPr>
        <w:numPr>
          <w:ilvl w:val="0"/>
          <w:numId w:val="1"/>
        </w:numPr>
        <w:spacing w:after="0"/>
        <w:jc w:val="center"/>
      </w:pPr>
      <w:r>
        <w:rPr>
          <w:rFonts w:hint="eastAsia" w:ascii="SimSun" w:hAnsi="SimSun" w:eastAsia="SimSun" w:cs="SimSun"/>
        </w:rPr>
        <w:t>六、小结</w:t>
      </w:r>
    </w:p>
    <w:p w14:paraId="03EE6F13">
      <w:pPr>
        <w:pStyle w:val="Heading2"/>
        <w:keepNext w:val="1"/>
        <w:keepLines w:val="1"/>
        <w:pageBreakBefore/>
        <w:spacing w:before="0" w:beforeAutospacing="1" w:after="0" w:afterAutospacing="1"/>
        <w:outlineLvl w:val="1"/>
        <w:rPr>
          <w:sz w:val="32"/>
          <w:szCs w:val="32"/>
        </w:rPr>
        <w:sectPr>
          <w:pgSz w:w="11906" w:h="16838"/>
          <w:pgMar w:top="1418" w:right="1418" w:bottom="1134" w:left="1418" w:header="851" w:footer="992" w:gutter="0"/>
          <w:pgNumType w:start="1"/>
        </w:sectPr>
      </w:pPr>
      <w:bookmarkStart w:id="901" w:name="_Toc901"/>
      <w:bookmarkEnd w:id="901"/>
      <w:r>
        <w:rPr>
          <w:rFonts w:hint="eastAsia" w:ascii="SimSun" w:hAnsi="SimSun" w:eastAsia="SimSun" w:cs="SimSun"/>
          <w:b w:val="0"/>
        </w:rPr>
        <w:t>一、概述：两类器件的定位差异</w:t>
      </w:r>
    </w:p>
    <w:p w14:paraId="513E6419">
      <w:pPr>
        <w:spacing w:after="0"/>
        <w:ind w:firstLine="480"/>
        <w:jc w:val="both"/>
      </w:pPr>
      <w:r>
        <w:rPr>
          <w:rFonts w:hint="eastAsia" w:ascii="SimSun" w:hAnsi="SimSun" w:eastAsia="SimSun" w:cs="SimSun"/>
        </w:rPr>
        <w:t>在电子硬件设计中，磁珠（Ferrite Bead）与变压器（Transformer）同属磁性器件，但二者的设计目标、选型逻辑与失效模式差异极大。把它们放在同一份文档中讨论，价值不在于归类，而在于厘清一个常见误区：</w:t>
      </w:r>
      <w:r>
        <w:rPr>
          <w:rFonts w:hint="eastAsia" w:ascii="SimSun" w:hAnsi="SimSun" w:eastAsia="SimSun" w:cs="SimSun"/>
          <w:b w:val="1"/>
        </w:rPr>
        <w:t>很多工程师把磁珠当作“便宜的滤波器件”随手放置，把变压器当作“标准物料”照抄参考设计，结果在 EMC 整改或批量失效时才回头补课。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485ED207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0"/>
              </w:rPr>
              <w:t>维度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686F432F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0"/>
              </w:rPr>
              <w:t>磁珠（Ferrite Bead）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08803036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0"/>
              </w:rPr>
              <w:t>变压器（Transformer）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D00D1C3">
            <w:pPr>
              <w:jc w:val="left"/>
            </w:pPr>
            <w:r>
              <w:rPr>
                <w:rFonts w:hint="eastAsia" w:ascii="SimSun" w:hAnsi="SimSun" w:eastAsia="SimSun" w:cs="SimSun"/>
              </w:rPr>
              <w:t>核心功能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94AB761">
            <w:pPr>
              <w:jc w:val="left"/>
            </w:pPr>
            <w:r>
              <w:rPr>
                <w:rFonts w:hint="eastAsia" w:ascii="SimSun" w:hAnsi="SimSun" w:eastAsia="SimSun" w:cs="SimSun"/>
              </w:rPr>
              <w:t>高频损耗型抑制，把噪声能量转为热耗散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4AE871E">
            <w:pPr>
              <w:jc w:val="left"/>
            </w:pPr>
            <w:r>
              <w:rPr>
                <w:rFonts w:hint="eastAsia" w:ascii="SimSun" w:hAnsi="SimSun" w:eastAsia="SimSun" w:cs="SimSun"/>
              </w:rPr>
              <w:t>电压变换 + 电气隔离 + 阻抗匹配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9168E89">
            <w:pPr>
              <w:jc w:val="left"/>
            </w:pPr>
            <w:r>
              <w:rPr>
                <w:rFonts w:hint="eastAsia" w:ascii="SimSun" w:hAnsi="SimSun" w:eastAsia="SimSun" w:cs="SimSun"/>
              </w:rPr>
              <w:t>主要应用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0C95D5A">
            <w:pPr>
              <w:jc w:val="left"/>
            </w:pPr>
            <w:r>
              <w:rPr>
                <w:rFonts w:hint="eastAsia" w:ascii="SimSun" w:hAnsi="SimSun" w:eastAsia="SimSun" w:cs="SimSun"/>
              </w:rPr>
              <w:t>电源 / 信号线 EMI 抑制、高频去耦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5491343">
            <w:pPr>
              <w:jc w:val="left"/>
            </w:pPr>
            <w:r>
              <w:rPr>
                <w:rFonts w:hint="eastAsia" w:ascii="SimSun" w:hAnsi="SimSun" w:eastAsia="SimSun" w:cs="SimSun"/>
              </w:rPr>
              <w:t>开关电源、网口隔离、信号传输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9CB73B7">
            <w:pPr>
              <w:jc w:val="left"/>
            </w:pPr>
            <w:r>
              <w:rPr>
                <w:rFonts w:hint="eastAsia" w:ascii="SimSun" w:hAnsi="SimSun" w:eastAsia="SimSun" w:cs="SimSun"/>
              </w:rPr>
              <w:t>关键参数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75AA2EE">
            <w:pPr>
              <w:jc w:val="left"/>
            </w:pPr>
            <w:r>
              <w:rPr>
                <w:rFonts w:hint="eastAsia" w:ascii="SimSun" w:hAnsi="SimSun" w:eastAsia="SimSun" w:cs="SimSun"/>
              </w:rPr>
              <w:t>阻抗-频率特性、直流电阻、额定电流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A004D87">
            <w:pPr>
              <w:jc w:val="left"/>
            </w:pPr>
            <w:r>
              <w:rPr>
                <w:rFonts w:hint="eastAsia" w:ascii="SimSun" w:hAnsi="SimSun" w:eastAsia="SimSun" w:cs="SimSun"/>
              </w:rPr>
              <w:t>匝比、饱和电流、漏感、耐压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E804534">
            <w:pPr>
              <w:jc w:val="left"/>
            </w:pPr>
            <w:r>
              <w:rPr>
                <w:rFonts w:hint="eastAsia" w:ascii="SimSun" w:hAnsi="SimSun" w:eastAsia="SimSun" w:cs="SimSun"/>
              </w:rPr>
              <w:t>失效模式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32E173C">
            <w:pPr>
              <w:jc w:val="left"/>
            </w:pPr>
            <w:r>
              <w:rPr>
                <w:rFonts w:hint="eastAsia" w:ascii="SimSun" w:hAnsi="SimSun" w:eastAsia="SimSun" w:cs="SimSun"/>
              </w:rPr>
              <w:t>直流偏置下阻抗塌陷、过流烧毁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9E53FC5">
            <w:pPr>
              <w:jc w:val="left"/>
            </w:pPr>
            <w:r>
              <w:rPr>
                <w:rFonts w:hint="eastAsia" w:ascii="SimSun" w:hAnsi="SimSun" w:eastAsia="SimSun" w:cs="SimSun"/>
              </w:rPr>
              <w:t>磁饱和、绝缘击穿、温升超限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A7CD04A">
            <w:pPr>
              <w:jc w:val="left"/>
            </w:pPr>
            <w:r>
              <w:rPr>
                <w:rFonts w:hint="eastAsia" w:ascii="SimSun" w:hAnsi="SimSun" w:eastAsia="SimSun" w:cs="SimSun"/>
              </w:rPr>
              <w:t>选型难度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7DBE6A8">
            <w:pPr>
              <w:jc w:val="left"/>
            </w:pPr>
            <w:r>
              <w:rPr>
                <w:rFonts w:hint="eastAsia" w:ascii="SimSun" w:hAnsi="SimSun" w:eastAsia="SimSun" w:cs="SimSun"/>
              </w:rPr>
              <w:t>看似简单，实则易踩坑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CC92595">
            <w:pPr>
              <w:jc w:val="left"/>
            </w:pPr>
            <w:r>
              <w:rPr>
                <w:rFonts w:hint="eastAsia" w:ascii="SimSun" w:hAnsi="SimSun" w:eastAsia="SimSun" w:cs="SimSun"/>
              </w:rPr>
              <w:t>参数体系复杂，需系统权衡</w:t>
            </w:r>
          </w:p>
        </w:tc>
      </w:tr>
    </w:tbl>
    <w:p w14:paraId="37ADDF05">
      <w:pPr>
        <w:spacing w:after="0"/>
        <w:ind w:firstLine="480"/>
        <w:jc w:val="both"/>
      </w:pPr>
      <w:r>
        <w:rPr>
          <w:rFonts w:hint="eastAsia" w:ascii="SimSun" w:hAnsi="SimSun" w:eastAsia="SimSun" w:cs="SimSun"/>
        </w:rPr>
        <w:t>本文按“电源与 DC-DC 电路 → 信号与接口 EMI 滤波 → 网口与隔离变压器”三条主线展开，每条线给出关键参数解读、选型流程与典型陷阱，最后汇总为一份可落地的选型检查清单。</w:t>
      </w:r>
    </w:p>
    <w:p w14:paraId="47B6F79A">
      <w:pPr>
        <w:pStyle w:val="Heading2"/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bookmarkStart w:id="902" w:name="_Toc902"/>
      <w:bookmarkEnd w:id="902"/>
      <w:r>
        <w:rPr>
          <w:rFonts w:hint="eastAsia" w:ascii="SimSun" w:hAnsi="SimSun" w:eastAsia="SimSun" w:cs="SimSun"/>
          <w:b w:val="0"/>
        </w:rPr>
        <w:t>二、磁珠选型要点</w:t>
      </w:r>
    </w:p>
    <w:p w14:paraId="2480528B">
      <w:pPr>
        <w:spacing w:after="0"/>
        <w:ind w:firstLine="480"/>
        <w:jc w:val="both"/>
      </w:pPr>
      <w:r>
        <w:rPr>
          <w:rFonts w:hint="eastAsia" w:ascii="SimSun" w:hAnsi="SimSun" w:eastAsia="SimSun" w:cs="SimSun"/>
        </w:rPr>
        <w:t>磁珠的选型难点不在于“选型”本身，而在于选型所依据的参数是否用对。本节先厘清工作机理，再逐项拆解关键参数，最后给出可执行流程与高频陷阱清单。</w:t>
      </w:r>
    </w:p>
    <w:p w14:paraId="44A445B2">
      <w:pPr>
        <w:pStyle w:val="Heading2"/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bookmarkStart w:id="903" w:name="_Toc903"/>
      <w:bookmarkEnd w:id="903"/>
      <w:r>
        <w:rPr>
          <w:rFonts w:hint="eastAsia" w:ascii="SimSun" w:hAnsi="SimSun" w:eastAsia="SimSun" w:cs="SimSun"/>
          <w:b w:val="0"/>
        </w:rPr>
        <w:t>（一）磁珠不是电感：理解其工作机理</w:t>
      </w:r>
    </w:p>
    <w:p w14:paraId="494B88E0">
      <w:pPr>
        <w:spacing w:after="0"/>
        <w:ind w:firstLine="480"/>
        <w:jc w:val="both"/>
      </w:pPr>
      <w:r>
        <w:rPr>
          <w:rFonts w:hint="eastAsia" w:ascii="SimSun" w:hAnsi="SimSun" w:eastAsia="SimSun" w:cs="SimSun"/>
        </w:rPr>
        <w:t>磁珠是一种</w:t>
      </w:r>
      <w:r>
        <w:rPr>
          <w:rFonts w:hint="eastAsia" w:ascii="SimSun" w:hAnsi="SimSun" w:eastAsia="SimSun" w:cs="SimSun"/>
          <w:b w:val="1"/>
        </w:rPr>
        <w:t>高损耗</w:t>
      </w:r>
      <w:r>
        <w:rPr>
          <w:rFonts w:hint="eastAsia" w:ascii="SimSun" w:hAnsi="SimSun" w:eastAsia="SimSun" w:cs="SimSun"/>
        </w:rPr>
        <w:t>的磁性元件，其等效模型为电阻 R 与电感 L 的串联（实际还需并联寄生电容 Cp）：</w:t>
      </w:r>
    </w:p>
    <w:p w14:paraId="6FDE8AFD">
      <w:pPr>
        <w:numPr>
          <w:ilvl w:val="0"/>
          <w:numId w:val="2"/>
        </w:numPr>
        <w:spacing w:after="0"/>
      </w:pPr>
      <w:r>
        <w:rPr>
          <w:rFonts w:hint="eastAsia" w:ascii="SimSun" w:hAnsi="SimSun" w:eastAsia="SimSun" w:cs="SimSun"/>
          <w:b w:val="1"/>
        </w:rPr>
        <w:t>低频段</w:t>
      </w:r>
      <w:r>
        <w:rPr>
          <w:rFonts w:hint="eastAsia" w:ascii="SimSun" w:hAnsi="SimSun" w:eastAsia="SimSun" w:cs="SimSun"/>
        </w:rPr>
        <w:t>：以感抗 XL = 2πfL 为主，磁珠表现为一个电感的特性；</w:t>
      </w:r>
    </w:p>
    <w:p w14:paraId="604ABD6D">
      <w:pPr>
        <w:numPr>
          <w:ilvl w:val="0"/>
          <w:numId w:val="2"/>
        </w:numPr>
        <w:spacing w:after="0"/>
      </w:pPr>
      <w:r>
        <w:rPr>
          <w:rFonts w:hint="eastAsia" w:ascii="SimSun" w:hAnsi="SimSun" w:eastAsia="SimSun" w:cs="SimSun"/>
          <w:b w:val="1"/>
        </w:rPr>
        <w:t>高频段</w:t>
      </w:r>
      <w:r>
        <w:rPr>
          <w:rFonts w:hint="eastAsia" w:ascii="SimSun" w:hAnsi="SimSun" w:eastAsia="SimSun" w:cs="SimSun"/>
        </w:rPr>
        <w:t>：磁芯损耗急剧上升，阻抗以电阻分量 R 为主，此时磁珠才真正起“吸收”作用。</w:t>
      </w:r>
    </w:p>
    <w:p w14:paraId="29C94292">
      <w:pPr>
        <w:spacing w:after="0"/>
        <w:ind w:firstLine="480"/>
        <w:jc w:val="both"/>
      </w:pPr>
      <w:r>
        <w:rPr>
          <w:rFonts w:hint="eastAsia" w:ascii="SimSun" w:hAnsi="SimSun" w:eastAsia="SimSun" w:cs="SimSun"/>
        </w:rPr>
        <w:t>这带来第一条铁律：</w:t>
      </w:r>
      <w:r>
        <w:rPr>
          <w:rFonts w:hint="eastAsia" w:ascii="SimSun" w:hAnsi="SimSun" w:eastAsia="SimSun" w:cs="SimSun"/>
          <w:b w:val="1"/>
        </w:rPr>
        <w:t>评估磁珠必须看阻抗-频率曲线，不能只看单一标称值。</w:t>
      </w:r>
      <w:r>
        <w:rPr>
          <w:rFonts w:hint="eastAsia" w:ascii="SimSun" w:hAnsi="SimSun" w:eastAsia="SimSun" w:cs="SimSun"/>
        </w:rPr>
        <w:t xml:space="preserve"> 常见规格书标注“600Ω @ 100MHz”，这个数字仅在 100MHz 条件下成立，在开关电源的几十到几百 kHz 工作频率上，该磁珠的实际阻抗可能只有几欧姆甚至更低。</w:t>
      </w:r>
    </w:p>
    <w:p w14:paraId="7EA5058E">
      <w:pPr>
        <w:spacing w:after="0"/>
        <w:jc w:val="both"/>
      </w:pPr>
      <w:r>
        <w:rPr>
          <w:rFonts w:hint="eastAsia" w:ascii="SimSun" w:hAnsi="SimSun" w:eastAsia="SimSun" w:cs="SimSun"/>
          <w:b w:val="1"/>
        </w:rPr>
        <w:t>关键结论：</w:t>
      </w:r>
      <w:r>
        <w:rPr>
          <w:rFonts w:hint="eastAsia" w:ascii="SimSun" w:hAnsi="SimSun" w:eastAsia="SimSun" w:cs="SimSun"/>
        </w:rPr>
        <w:t>磁珠抑制的是</w:t>
      </w:r>
      <w:r>
        <w:rPr>
          <w:rFonts w:hint="eastAsia" w:ascii="SimSun" w:hAnsi="SimSun" w:eastAsia="SimSun" w:cs="SimSun"/>
          <w:b w:val="1"/>
        </w:rPr>
        <w:t>高频噪声</w:t>
      </w:r>
      <w:r>
        <w:rPr>
          <w:rFonts w:hint="eastAsia" w:ascii="SimSun" w:hAnsi="SimSun" w:eastAsia="SimSun" w:cs="SimSun"/>
        </w:rPr>
        <w:t>（通常 MHz 以上）。若你的噪声问题出在数百 kHz 的开关频率基波或低次谐波，磁珠几乎无效，应改用 LC 滤波或增大电感。</w:t>
      </w:r>
    </w:p>
    <w:p w14:paraId="2F5695B5">
      <w:pPr>
        <w:pStyle w:val="Heading2"/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bookmarkStart w:id="904" w:name="_Toc904"/>
      <w:bookmarkEnd w:id="904"/>
      <w:r>
        <w:rPr>
          <w:rFonts w:hint="eastAsia" w:ascii="SimSun" w:hAnsi="SimSun" w:eastAsia="SimSun" w:cs="SimSun"/>
          <w:b w:val="0"/>
        </w:rPr>
        <w:t>（二）核心参数解读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27A70467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0"/>
              </w:rPr>
              <w:t>参数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1E879AA1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0"/>
              </w:rPr>
              <w:t>含义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721FAA2C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0"/>
              </w:rPr>
              <w:t>选型关注点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881BC74">
            <w:pPr>
              <w:jc w:val="left"/>
            </w:pPr>
            <w:r>
              <w:rPr>
                <w:rFonts w:hint="eastAsia" w:ascii="SimSun" w:hAnsi="SimSun" w:eastAsia="SimSun" w:cs="SimSun"/>
              </w:rPr>
              <w:t>标称阻抗 Z（Ω @ 100MHz）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27B489D">
            <w:pPr>
              <w:jc w:val="left"/>
            </w:pPr>
            <w:r>
              <w:rPr>
                <w:rFonts w:hint="eastAsia" w:ascii="SimSun" w:hAnsi="SimSun" w:eastAsia="SimSun" w:cs="SimSun"/>
              </w:rPr>
              <w:t>100MHz 下的阻抗模值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8D95E07">
            <w:pPr>
              <w:jc w:val="left"/>
            </w:pPr>
            <w:r>
              <w:rPr>
                <w:rFonts w:hint="eastAsia" w:ascii="SimSun" w:hAnsi="SimSun" w:eastAsia="SimSun" w:cs="SimSun"/>
              </w:rPr>
              <w:t>需结合目标噪声频段核对，不可跨频段套用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B7548AC">
            <w:pPr>
              <w:jc w:val="left"/>
            </w:pPr>
            <w:r>
              <w:rPr>
                <w:rFonts w:hint="eastAsia" w:ascii="SimSun" w:hAnsi="SimSun" w:eastAsia="SimSun" w:cs="SimSun"/>
              </w:rPr>
              <w:t>直流电阻 DCR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12707EA">
            <w:pPr>
              <w:jc w:val="left"/>
            </w:pPr>
            <w:r>
              <w:rPr>
                <w:rFonts w:hint="eastAsia" w:ascii="SimSun" w:hAnsi="SimSun" w:eastAsia="SimSun" w:cs="SimSun"/>
              </w:rPr>
              <w:t>通流时的直流损耗电阻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8E42058">
            <w:pPr>
              <w:jc w:val="left"/>
            </w:pPr>
            <w:r>
              <w:rPr>
                <w:rFonts w:hint="eastAsia" w:ascii="SimSun" w:hAnsi="SimSun" w:eastAsia="SimSun" w:cs="SimSun"/>
              </w:rPr>
              <w:t>直接影响压降与发热，电源线应用需严格核算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332BDA3">
            <w:pPr>
              <w:jc w:val="left"/>
            </w:pPr>
            <w:r>
              <w:rPr>
                <w:rFonts w:hint="eastAsia" w:ascii="SimSun" w:hAnsi="SimSun" w:eastAsia="SimSun" w:cs="SimSun"/>
              </w:rPr>
              <w:t>额定电流 I_rated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ADC6212">
            <w:pPr>
              <w:jc w:val="left"/>
            </w:pPr>
            <w:r>
              <w:rPr>
                <w:rFonts w:hint="eastAsia" w:ascii="SimSun" w:hAnsi="SimSun" w:eastAsia="SimSun" w:cs="SimSun"/>
              </w:rPr>
              <w:t>允许持续通过的最大电流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43633B3">
            <w:pPr>
              <w:jc w:val="left"/>
            </w:pPr>
            <w:r>
              <w:rPr>
                <w:rFonts w:hint="eastAsia" w:ascii="SimSun" w:hAnsi="SimSun" w:eastAsia="SimSun" w:cs="SimSun"/>
              </w:rPr>
              <w:t>必须查“温升曲线”，而非仅看标称值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43CEC27">
            <w:pPr>
              <w:jc w:val="left"/>
            </w:pPr>
            <w:r>
              <w:rPr>
                <w:rFonts w:hint="eastAsia" w:ascii="SimSun" w:hAnsi="SimSun" w:eastAsia="SimSun" w:cs="SimSun"/>
              </w:rPr>
              <w:t>直流偏置特性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D2C1D5E">
            <w:pPr>
              <w:jc w:val="left"/>
            </w:pPr>
            <w:r>
              <w:rPr>
                <w:rFonts w:hint="eastAsia" w:ascii="SimSun" w:hAnsi="SimSun" w:eastAsia="SimSun" w:cs="SimSun"/>
              </w:rPr>
              <w:t>叠加直流后阻抗的衰减幅度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DB9ECB6">
            <w:pPr>
              <w:jc w:val="left"/>
            </w:pPr>
            <w:r>
              <w:rPr>
                <w:rFonts w:hint="eastAsia" w:ascii="SimSun" w:hAnsi="SimSun" w:eastAsia="SimSun" w:cs="SimSun"/>
              </w:rPr>
              <w:t>电源应用最易踩坑项，见本节（四）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1C8B4D8">
            <w:pPr>
              <w:jc w:val="left"/>
            </w:pPr>
            <w:r>
              <w:rPr>
                <w:rFonts w:hint="eastAsia" w:ascii="SimSun" w:hAnsi="SimSun" w:eastAsia="SimSun" w:cs="SimSun"/>
              </w:rPr>
              <w:t>额定电压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F4BA71F">
            <w:pPr>
              <w:jc w:val="left"/>
            </w:pPr>
            <w:r>
              <w:rPr>
                <w:rFonts w:hint="eastAsia" w:ascii="SimSun" w:hAnsi="SimSun" w:eastAsia="SimSun" w:cs="SimSun"/>
              </w:rPr>
              <w:t>可承受的持续工作电压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6B2CC81">
            <w:pPr>
              <w:jc w:val="left"/>
            </w:pPr>
            <w:r>
              <w:rPr>
                <w:rFonts w:hint="eastAsia" w:ascii="SimSun" w:hAnsi="SimSun" w:eastAsia="SimSun" w:cs="SimSun"/>
              </w:rPr>
              <w:t>高压或浪涌场景需留余量</w:t>
            </w:r>
          </w:p>
        </w:tc>
      </w:tr>
    </w:tbl>
    <w:p w14:paraId="0B008D99">
      <w:pPr>
        <w:pStyle w:val="Heading2"/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bookmarkStart w:id="905" w:name="_Toc905"/>
      <w:bookmarkEnd w:id="905"/>
      <w:r>
        <w:rPr>
          <w:rFonts w:hint="eastAsia" w:ascii="SimSun" w:hAnsi="SimSun" w:eastAsia="SimSun" w:cs="SimSun"/>
          <w:b w:val="0"/>
        </w:rPr>
        <w:t>（三）阻抗频率曲线怎么读</w:t>
      </w:r>
    </w:p>
    <w:p w14:paraId="10965A4B">
      <w:pPr>
        <w:spacing w:after="0"/>
        <w:ind w:firstLine="480"/>
        <w:jc w:val="both"/>
      </w:pPr>
      <w:r>
        <w:rPr>
          <w:rFonts w:hint="eastAsia" w:ascii="SimSun" w:hAnsi="SimSun" w:eastAsia="SimSun" w:cs="SimSun"/>
        </w:rPr>
        <w:t>理想情况下，磁珠阻抗随频率上升至峰值后回落。选型时分三步：</w:t>
      </w:r>
    </w:p>
    <w:p w14:paraId="0E36DCE7">
      <w:pPr>
        <w:numPr>
          <w:ilvl w:val="0"/>
          <w:numId w:val="3"/>
        </w:numPr>
        <w:spacing w:after="0"/>
      </w:pPr>
      <w:r>
        <w:rPr>
          <w:rFonts w:hint="eastAsia" w:ascii="SimSun" w:hAnsi="SimSun" w:eastAsia="SimSun" w:cs="SimSun"/>
          <w:b w:val="1"/>
        </w:rPr>
        <w:t>定噪声频段</w:t>
      </w:r>
      <w:r>
        <w:rPr>
          <w:rFonts w:hint="eastAsia" w:ascii="SimSun" w:hAnsi="SimSun" w:eastAsia="SimSun" w:cs="SimSun"/>
        </w:rPr>
        <w:t>：明确要抑制的噪声主频（开关电源看开关频率及其谐波，信号线看辐射超标频点，通常从 EMC 测试报告读取）；</w:t>
      </w:r>
    </w:p>
    <w:p w14:paraId="653C3463">
      <w:pPr>
        <w:numPr>
          <w:ilvl w:val="0"/>
          <w:numId w:val="3"/>
        </w:numPr>
        <w:spacing w:after="0"/>
      </w:pPr>
      <w:r>
        <w:rPr>
          <w:rFonts w:hint="eastAsia" w:ascii="SimSun" w:hAnsi="SimSun" w:eastAsia="SimSun" w:cs="SimSun"/>
          <w:b w:val="1"/>
        </w:rPr>
        <w:t>在该频段取值</w:t>
      </w:r>
      <w:r>
        <w:rPr>
          <w:rFonts w:hint="eastAsia" w:ascii="SimSun" w:hAnsi="SimSun" w:eastAsia="SimSun" w:cs="SimSun"/>
        </w:rPr>
        <w:t>：在规格书曲线上读取对应频率的阻抗，而非只看 100MHz 标称值；</w:t>
      </w:r>
    </w:p>
    <w:p w14:paraId="0D819B14">
      <w:pPr>
        <w:numPr>
          <w:ilvl w:val="0"/>
          <w:numId w:val="3"/>
        </w:numPr>
        <w:spacing w:after="0"/>
      </w:pPr>
      <w:r>
        <w:rPr>
          <w:rFonts w:hint="eastAsia" w:ascii="SimSun" w:hAnsi="SimSun" w:eastAsia="SimSun" w:cs="SimSun"/>
          <w:b w:val="1"/>
        </w:rPr>
        <w:t>核对偏置曲线</w:t>
      </w:r>
      <w:r>
        <w:rPr>
          <w:rFonts w:hint="eastAsia" w:ascii="SimSun" w:hAnsi="SimSun" w:eastAsia="SimSun" w:cs="SimSun"/>
        </w:rPr>
        <w:t>：叠加实际工作电流后，重新读取该频段的真实阻抗。</w:t>
      </w:r>
    </w:p>
    <w:p w14:paraId="624E735B">
      <w:pPr>
        <w:pStyle w:val="Heading2"/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bookmarkStart w:id="906" w:name="_Toc906"/>
      <w:bookmarkEnd w:id="906"/>
      <w:r>
        <w:rPr>
          <w:rFonts w:hint="eastAsia" w:ascii="SimSun" w:hAnsi="SimSun" w:eastAsia="SimSun" w:cs="SimSun"/>
          <w:b w:val="0"/>
        </w:rPr>
        <w:t>（四）最大的坑：直流偏置导致的阻抗塌陷</w:t>
      </w:r>
    </w:p>
    <w:p w14:paraId="183F5C5C">
      <w:pPr>
        <w:spacing w:after="0"/>
        <w:ind w:firstLine="480"/>
        <w:jc w:val="both"/>
      </w:pPr>
      <w:r>
        <w:rPr>
          <w:rFonts w:hint="eastAsia" w:ascii="SimSun" w:hAnsi="SimSun" w:eastAsia="SimSun" w:cs="SimSun"/>
        </w:rPr>
        <w:t>磁珠的阻抗高度依赖磁芯的工作状态。当通过较大直流电流时，磁芯趋向饱和，其阻抗会显著下降——</w:t>
      </w:r>
      <w:r>
        <w:rPr>
          <w:rFonts w:hint="eastAsia" w:ascii="SimSun" w:hAnsi="SimSun" w:eastAsia="SimSun" w:cs="SimSun"/>
          <w:b w:val="1"/>
        </w:rPr>
        <w:t>在电源线上，600Ω 的磁珠在 2A 偏置下实际阻抗可能仅剩几十欧姆，衰减能力损失超过一个数量级。</w:t>
      </w:r>
    </w:p>
    <w:p w14:paraId="556ECABB">
      <w:pPr>
        <w:spacing w:after="0"/>
        <w:ind w:firstLine="480"/>
        <w:jc w:val="both"/>
      </w:pPr>
      <w:r>
        <w:rPr>
          <w:rFonts w:hint="eastAsia" w:ascii="SimSun" w:hAnsi="SimSun" w:eastAsia="SimSun" w:cs="SimSun"/>
        </w:rPr>
        <w:t>工程做法：</w:t>
      </w:r>
    </w:p>
    <w:p w14:paraId="5A80AA15">
      <w:pPr>
        <w:numPr>
          <w:ilvl w:val="0"/>
          <w:numId w:val="2"/>
        </w:numPr>
        <w:spacing w:after="0"/>
      </w:pPr>
      <w:r>
        <w:rPr>
          <w:rFonts w:hint="eastAsia" w:ascii="SimSun" w:hAnsi="SimSun" w:eastAsia="SimSun" w:cs="SimSun"/>
        </w:rPr>
        <w:t>在规格书中查找“阻抗 vs 直流偏置电流”曲线（Impedance vs DC Bias）；</w:t>
      </w:r>
    </w:p>
    <w:p w14:paraId="47976641">
      <w:pPr>
        <w:numPr>
          <w:ilvl w:val="0"/>
          <w:numId w:val="2"/>
        </w:numPr>
        <w:spacing w:after="0"/>
      </w:pPr>
      <w:r>
        <w:rPr>
          <w:rFonts w:hint="eastAsia" w:ascii="SimSun" w:hAnsi="SimSun" w:eastAsia="SimSun" w:cs="SimSun"/>
        </w:rPr>
        <w:t>按</w:t>
      </w:r>
      <w:r>
        <w:rPr>
          <w:rFonts w:hint="eastAsia" w:ascii="SimSun" w:hAnsi="SimSun" w:eastAsia="SimSun" w:cs="SimSun"/>
          <w:b w:val="1"/>
        </w:rPr>
        <w:t>实际最大工作电流</w:t>
      </w:r>
      <w:r>
        <w:rPr>
          <w:rFonts w:hint="eastAsia" w:ascii="SimSun" w:hAnsi="SimSun" w:eastAsia="SimSun" w:cs="SimSun"/>
        </w:rPr>
        <w:t>（含纹波峰值）读取对应阻抗，以此作为选型依据；</w:t>
      </w:r>
    </w:p>
    <w:p w14:paraId="15B2E436">
      <w:pPr>
        <w:numPr>
          <w:ilvl w:val="0"/>
          <w:numId w:val="2"/>
        </w:numPr>
        <w:spacing w:after="0"/>
      </w:pPr>
      <w:r>
        <w:rPr>
          <w:rFonts w:hint="eastAsia" w:ascii="SimSun" w:hAnsi="SimSun" w:eastAsia="SimSun" w:cs="SimSun"/>
        </w:rPr>
        <w:t>若规格书未提供偏置曲线，应向厂商索取，或直接测量验证。</w:t>
      </w:r>
    </w:p>
    <w:p w14:paraId="3B4B891B">
      <w:pPr>
        <w:pStyle w:val="Heading2"/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bookmarkStart w:id="907" w:name="_Toc907"/>
      <w:bookmarkEnd w:id="907"/>
      <w:r>
        <w:rPr>
          <w:rFonts w:hint="eastAsia" w:ascii="SimSun" w:hAnsi="SimSun" w:eastAsia="SimSun" w:cs="SimSun"/>
          <w:b w:val="0"/>
        </w:rPr>
        <w:t>（五）磁珠选型流程</w:t>
      </w:r>
    </w:p>
    <w:p w14:paraId="102C0B27">
      <w:pPr>
        <w:numPr>
          <w:ilvl w:val="0"/>
          <w:numId w:val="4"/>
        </w:numPr>
        <w:spacing w:after="0"/>
      </w:pPr>
      <w:r>
        <w:rPr>
          <w:rFonts w:hint="eastAsia" w:ascii="SimSun" w:hAnsi="SimSun" w:eastAsia="SimSun" w:cs="SimSun"/>
        </w:rPr>
        <w:t>明确抑制目标：噪声频段 + 目标衰减量（dB）</w:t>
      </w:r>
    </w:p>
    <w:p w14:paraId="0BA4135D">
      <w:pPr>
        <w:numPr>
          <w:ilvl w:val="0"/>
          <w:numId w:val="4"/>
        </w:numPr>
        <w:spacing w:after="0"/>
      </w:pPr>
      <w:r>
        <w:rPr>
          <w:rFonts w:hint="eastAsia" w:ascii="SimSun" w:hAnsi="SimSun" w:eastAsia="SimSun" w:cs="SimSun"/>
        </w:rPr>
        <w:t>确认工作电流：额定值 + 峰值（含纹波）</w:t>
      </w:r>
    </w:p>
    <w:p w14:paraId="6EA5F524">
      <w:pPr>
        <w:numPr>
          <w:ilvl w:val="0"/>
          <w:numId w:val="4"/>
        </w:numPr>
        <w:spacing w:after="0"/>
      </w:pPr>
      <w:r>
        <w:rPr>
          <w:rFonts w:hint="eastAsia" w:ascii="SimSun" w:hAnsi="SimSun" w:eastAsia="SimSun" w:cs="SimSun"/>
        </w:rPr>
        <w:t>筛选阻抗-频率曲线：在目标频段阻抗达标</w:t>
      </w:r>
    </w:p>
    <w:p w14:paraId="633BFC84">
      <w:pPr>
        <w:numPr>
          <w:ilvl w:val="0"/>
          <w:numId w:val="4"/>
        </w:numPr>
        <w:spacing w:after="0"/>
      </w:pPr>
      <w:r>
        <w:rPr>
          <w:rFonts w:hint="eastAsia" w:ascii="SimSun" w:hAnsi="SimSun" w:eastAsia="SimSun" w:cs="SimSun"/>
        </w:rPr>
        <w:t>校核直流偏置：实际电流下的阻抗是否仍达标</w:t>
      </w:r>
    </w:p>
    <w:p w14:paraId="0BCED6FB">
      <w:pPr>
        <w:numPr>
          <w:ilvl w:val="0"/>
          <w:numId w:val="4"/>
        </w:numPr>
        <w:spacing w:after="0"/>
      </w:pPr>
      <w:r>
        <w:rPr>
          <w:rFonts w:hint="eastAsia" w:ascii="SimSun" w:hAnsi="SimSun" w:eastAsia="SimSun" w:cs="SimSun"/>
        </w:rPr>
        <w:t>核算 DCR 损耗：P = I² × DCR，评估压降与温升</w:t>
      </w:r>
    </w:p>
    <w:p w14:paraId="612EA570">
      <w:pPr>
        <w:numPr>
          <w:ilvl w:val="0"/>
          <w:numId w:val="4"/>
        </w:numPr>
        <w:spacing w:after="0"/>
      </w:pPr>
      <w:r>
        <w:rPr>
          <w:rFonts w:hint="eastAsia" w:ascii="SimSun" w:hAnsi="SimSun" w:eastAsia="SimSun" w:cs="SimSun"/>
        </w:rPr>
        <w:t>校核额定电压与封装尺寸：高压 / 空间受限场景</w:t>
      </w:r>
    </w:p>
    <w:p w14:paraId="60F53376">
      <w:pPr>
        <w:numPr>
          <w:ilvl w:val="0"/>
          <w:numId w:val="4"/>
        </w:numPr>
        <w:spacing w:after="0"/>
      </w:pPr>
      <w:r>
        <w:rPr>
          <w:rFonts w:hint="eastAsia" w:ascii="SimSun" w:hAnsi="SimSun" w:eastAsia="SimSun" w:cs="SimSun"/>
        </w:rPr>
        <w:t>验证：EMC 复测或近场探头实测</w:t>
      </w:r>
    </w:p>
    <w:p w14:paraId="16BB840B">
      <w:pPr>
        <w:pStyle w:val="Heading2"/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bookmarkStart w:id="908" w:name="_Toc908"/>
      <w:bookmarkEnd w:id="908"/>
      <w:r>
        <w:rPr>
          <w:rFonts w:hint="eastAsia" w:ascii="SimSun" w:hAnsi="SimSun" w:eastAsia="SimSun" w:cs="SimSun"/>
          <w:b w:val="0"/>
        </w:rPr>
        <w:t>（六）常见陷阱清单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0993F201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0"/>
              </w:rPr>
              <w:t>陷阱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00F2600F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0"/>
              </w:rPr>
              <w:t>后果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3E48FB12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0"/>
              </w:rPr>
              <w:t>规避方法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9E469E8">
            <w:pPr>
              <w:jc w:val="left"/>
            </w:pPr>
            <w:r>
              <w:rPr>
                <w:rFonts w:hint="eastAsia" w:ascii="SimSun" w:hAnsi="SimSun" w:eastAsia="SimSun" w:cs="SimSun"/>
              </w:rPr>
              <w:t>只看 100MHz 标称阻抗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F877C4F">
            <w:pPr>
              <w:jc w:val="left"/>
            </w:pPr>
            <w:r>
              <w:rPr>
                <w:rFonts w:hint="eastAsia" w:ascii="SimSun" w:hAnsi="SimSun" w:eastAsia="SimSun" w:cs="SimSun"/>
              </w:rPr>
              <w:t>实际工作频段无效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0171E4A">
            <w:pPr>
              <w:jc w:val="left"/>
            </w:pPr>
            <w:r>
              <w:rPr>
                <w:rFonts w:hint="eastAsia" w:ascii="SimSun" w:hAnsi="SimSun" w:eastAsia="SimSun" w:cs="SimSun"/>
              </w:rPr>
              <w:t>读取目标频段实际阻抗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00177A9">
            <w:pPr>
              <w:jc w:val="left"/>
            </w:pPr>
            <w:r>
              <w:rPr>
                <w:rFonts w:hint="eastAsia" w:ascii="SimSun" w:hAnsi="SimSun" w:eastAsia="SimSun" w:cs="SimSun"/>
              </w:rPr>
              <w:t>忽略直流偏置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B4A2F1F">
            <w:pPr>
              <w:jc w:val="left"/>
            </w:pPr>
            <w:r>
              <w:rPr>
                <w:rFonts w:hint="eastAsia" w:ascii="SimSun" w:hAnsi="SimSun" w:eastAsia="SimSun" w:cs="SimSun"/>
              </w:rPr>
              <w:t>电源线抑制能力大幅衰减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603D186">
            <w:pPr>
              <w:jc w:val="left"/>
            </w:pPr>
            <w:r>
              <w:rPr>
                <w:rFonts w:hint="eastAsia" w:ascii="SimSun" w:hAnsi="SimSun" w:eastAsia="SimSun" w:cs="SimSun"/>
              </w:rPr>
              <w:t>查偏置曲线，按最大电流取值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612E910">
            <w:pPr>
              <w:jc w:val="left"/>
            </w:pPr>
            <w:r>
              <w:rPr>
                <w:rFonts w:hint="eastAsia" w:ascii="SimSun" w:hAnsi="SimSun" w:eastAsia="SimSun" w:cs="SimSun"/>
              </w:rPr>
              <w:t>忽略 DCR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A49EABF">
            <w:pPr>
              <w:jc w:val="left"/>
            </w:pPr>
            <w:r>
              <w:rPr>
                <w:rFonts w:hint="eastAsia" w:ascii="SimSun" w:hAnsi="SimSun" w:eastAsia="SimSun" w:cs="SimSun"/>
              </w:rPr>
              <w:t>压降超标、局部发热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6C87247">
            <w:pPr>
              <w:jc w:val="left"/>
            </w:pPr>
            <w:r>
              <w:rPr>
                <w:rFonts w:hint="eastAsia" w:ascii="SimSun" w:hAnsi="SimSun" w:eastAsia="SimSun" w:cs="SimSun"/>
              </w:rPr>
              <w:t>核算 I²R 损耗与压降占比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4E46348">
            <w:pPr>
              <w:jc w:val="left"/>
            </w:pPr>
            <w:r>
              <w:rPr>
                <w:rFonts w:hint="eastAsia" w:ascii="SimSun" w:hAnsi="SimSun" w:eastAsia="SimSun" w:cs="SimSun"/>
              </w:rPr>
              <w:t>用磁珠替代电感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A014CE9">
            <w:pPr>
              <w:jc w:val="left"/>
            </w:pPr>
            <w:r>
              <w:rPr>
                <w:rFonts w:hint="eastAsia" w:ascii="SimSun" w:hAnsi="SimSun" w:eastAsia="SimSun" w:cs="SimSun"/>
              </w:rPr>
              <w:t>滤波效果不达预期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3015D37">
            <w:pPr>
              <w:jc w:val="left"/>
            </w:pPr>
            <w:r>
              <w:rPr>
                <w:rFonts w:hint="eastAsia" w:ascii="SimSun" w:hAnsi="SimSun" w:eastAsia="SimSun" w:cs="SimSun"/>
              </w:rPr>
              <w:t>低频噪声改用 LC 滤波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332758B">
            <w:pPr>
              <w:jc w:val="left"/>
            </w:pPr>
            <w:r>
              <w:rPr>
                <w:rFonts w:hint="eastAsia" w:ascii="SimSun" w:hAnsi="SimSun" w:eastAsia="SimSun" w:cs="SimSun"/>
              </w:rPr>
              <w:t>磁珠并联使用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483568D">
            <w:pPr>
              <w:jc w:val="left"/>
            </w:pPr>
            <w:r>
              <w:rPr>
                <w:rFonts w:hint="eastAsia" w:ascii="SimSun" w:hAnsi="SimSun" w:eastAsia="SimSun" w:cs="SimSun"/>
              </w:rPr>
              <w:t>电流分配不均、易烧毁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3C9FFE4">
            <w:pPr>
              <w:jc w:val="left"/>
            </w:pPr>
            <w:r>
              <w:rPr>
                <w:rFonts w:hint="eastAsia" w:ascii="SimSun" w:hAnsi="SimSun" w:eastAsia="SimSun" w:cs="SimSun"/>
              </w:rPr>
              <w:t>选大电流单颗，避免简单并联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717065C">
            <w:pPr>
              <w:jc w:val="left"/>
            </w:pPr>
            <w:r>
              <w:rPr>
                <w:rFonts w:hint="eastAsia" w:ascii="SimSun" w:hAnsi="SimSun" w:eastAsia="SimSun" w:cs="SimSun"/>
              </w:rPr>
              <w:t>靠近敏感器件布局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AFFF04B">
            <w:pPr>
              <w:jc w:val="left"/>
            </w:pPr>
            <w:r>
              <w:rPr>
                <w:rFonts w:hint="eastAsia" w:ascii="SimSun" w:hAnsi="SimSun" w:eastAsia="SimSun" w:cs="SimSun"/>
              </w:rPr>
              <w:t>磁场耦合引入新干扰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DD8B5E9">
            <w:pPr>
              <w:jc w:val="left"/>
            </w:pPr>
            <w:r>
              <w:rPr>
                <w:rFonts w:hint="eastAsia" w:ascii="SimSun" w:hAnsi="SimSun" w:eastAsia="SimSun" w:cs="SimSun"/>
              </w:rPr>
              <w:t>保持足够间距，注意方向</w:t>
            </w:r>
          </w:p>
        </w:tc>
      </w:tr>
    </w:tbl>
    <w:p w14:paraId="65017C9F">
      <w:pPr>
        <w:pStyle w:val="Heading2"/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bookmarkStart w:id="909" w:name="_Toc909"/>
      <w:bookmarkEnd w:id="909"/>
      <w:r>
        <w:rPr>
          <w:rFonts w:hint="eastAsia" w:ascii="SimSun" w:hAnsi="SimSun" w:eastAsia="SimSun" w:cs="SimSun"/>
          <w:b w:val="0"/>
        </w:rPr>
        <w:t>三、变压器选型要点</w:t>
      </w:r>
    </w:p>
    <w:p w14:paraId="35F19FA5">
      <w:pPr>
        <w:spacing w:after="0"/>
        <w:ind w:firstLine="480"/>
        <w:jc w:val="both"/>
      </w:pPr>
      <w:r>
        <w:rPr>
          <w:rFonts w:hint="eastAsia" w:ascii="SimSun" w:hAnsi="SimSun" w:eastAsia="SimSun" w:cs="SimSun"/>
        </w:rPr>
        <w:t>变压器是典型的“参数体系复杂、场景差异大”的器件。同为变压器，开关电源与网口隔离的设计目标几乎不重叠，因此必须先锚定场景，再谈参数。本节按三类典型场景展开。</w:t>
      </w:r>
    </w:p>
    <w:p w14:paraId="5D128F7B">
      <w:pPr>
        <w:pStyle w:val="Heading2"/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bookmarkStart w:id="910" w:name="_Toc910"/>
      <w:bookmarkEnd w:id="910"/>
      <w:r>
        <w:rPr>
          <w:rFonts w:hint="eastAsia" w:ascii="SimSun" w:hAnsi="SimSun" w:eastAsia="SimSun" w:cs="SimSun"/>
          <w:b w:val="0"/>
        </w:rPr>
        <w:t>（一）变压器的三类典型场景</w:t>
      </w:r>
    </w:p>
    <w:p w14:paraId="36150DE7">
      <w:pPr>
        <w:spacing w:after="0"/>
        <w:ind w:firstLine="480"/>
        <w:jc w:val="both"/>
      </w:pPr>
      <w:r>
        <w:rPr>
          <w:rFonts w:hint="eastAsia" w:ascii="SimSun" w:hAnsi="SimSun" w:eastAsia="SimSun" w:cs="SimSun"/>
        </w:rPr>
        <w:t>本文聚焦三类工程高频场景，其选型侧重各不相同：</w:t>
      </w:r>
    </w:p>
    <w:p w14:paraId="3A5DAAA9">
      <w:pPr>
        <w:numPr>
          <w:ilvl w:val="0"/>
          <w:numId w:val="5"/>
        </w:numPr>
        <w:spacing w:after="0"/>
      </w:pPr>
      <w:r>
        <w:rPr>
          <w:rFonts w:hint="eastAsia" w:ascii="SimSun" w:hAnsi="SimSun" w:eastAsia="SimSun" w:cs="SimSun"/>
          <w:b w:val="1"/>
        </w:rPr>
        <w:t>开关电源变压器</w:t>
      </w:r>
      <w:r>
        <w:rPr>
          <w:rFonts w:hint="eastAsia" w:ascii="SimSun" w:hAnsi="SimSun" w:eastAsia="SimSun" w:cs="SimSun"/>
        </w:rPr>
        <w:t>（反激 / 正激 / 推挽 / LLC）：关注功率容量、饱和电流、漏感、温升；</w:t>
      </w:r>
    </w:p>
    <w:p w14:paraId="7A64C8FE">
      <w:pPr>
        <w:numPr>
          <w:ilvl w:val="0"/>
          <w:numId w:val="5"/>
        </w:numPr>
        <w:spacing w:after="0"/>
      </w:pPr>
      <w:r>
        <w:rPr>
          <w:rFonts w:hint="eastAsia" w:ascii="SimSun" w:hAnsi="SimSun" w:eastAsia="SimSun" w:cs="SimSun"/>
          <w:b w:val="1"/>
        </w:rPr>
        <w:t>网口 / 通信隔离变压器</w:t>
      </w:r>
      <w:r>
        <w:rPr>
          <w:rFonts w:hint="eastAsia" w:ascii="SimSun" w:hAnsi="SimSun" w:eastAsia="SimSun" w:cs="SimSun"/>
        </w:rPr>
        <w:t>：关注隔离耐压、共模抑制、插入损耗、回波损耗；</w:t>
      </w:r>
    </w:p>
    <w:p w14:paraId="09ED2963">
      <w:pPr>
        <w:numPr>
          <w:ilvl w:val="0"/>
          <w:numId w:val="5"/>
        </w:numPr>
        <w:spacing w:after="0"/>
      </w:pPr>
      <w:r>
        <w:rPr>
          <w:rFonts w:hint="eastAsia" w:ascii="SimSun" w:hAnsi="SimSun" w:eastAsia="SimSun" w:cs="SimSun"/>
          <w:b w:val="1"/>
        </w:rPr>
        <w:t>信号 / 驱动变压器</w:t>
      </w:r>
      <w:r>
        <w:rPr>
          <w:rFonts w:hint="eastAsia" w:ascii="SimSun" w:hAnsi="SimSun" w:eastAsia="SimSun" w:cs="SimSun"/>
        </w:rPr>
        <w:t>（栅极驱动、电流采样）：关注匝比精度、漏感、带宽、上升沿保真度。</w:t>
      </w:r>
    </w:p>
    <w:p w14:paraId="3BD9D5B7">
      <w:pPr>
        <w:pStyle w:val="Heading2"/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bookmarkStart w:id="911" w:name="_Toc911"/>
      <w:bookmarkEnd w:id="911"/>
      <w:r>
        <w:rPr>
          <w:rFonts w:hint="eastAsia" w:ascii="SimSun" w:hAnsi="SimSun" w:eastAsia="SimSun" w:cs="SimSun"/>
          <w:b w:val="0"/>
        </w:rPr>
        <w:t>（二）核心参数解读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30FD7875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0"/>
              </w:rPr>
              <w:t>参数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29129A8B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0"/>
              </w:rPr>
              <w:t>含义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62C8748C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0"/>
              </w:rPr>
              <w:t>典型影响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EBBDC71">
            <w:pPr>
              <w:jc w:val="left"/>
            </w:pPr>
            <w:r>
              <w:rPr>
                <w:rFonts w:hint="eastAsia" w:ascii="SimSun" w:hAnsi="SimSun" w:eastAsia="SimSun" w:cs="SimSun"/>
              </w:rPr>
              <w:t>匝比 N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F729BE5">
            <w:pPr>
              <w:jc w:val="left"/>
            </w:pPr>
            <w:r>
              <w:rPr>
                <w:rFonts w:hint="eastAsia" w:ascii="SimSun" w:hAnsi="SimSun" w:eastAsia="SimSun" w:cs="SimSun"/>
              </w:rPr>
              <w:t>初次级匝数比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9A5BCD2">
            <w:pPr>
              <w:jc w:val="left"/>
            </w:pPr>
            <w:r>
              <w:rPr>
                <w:rFonts w:hint="eastAsia" w:ascii="SimSun" w:hAnsi="SimSun" w:eastAsia="SimSun" w:cs="SimSun"/>
              </w:rPr>
              <w:t>决定电压变换关系与反射阻抗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E9F7A4B">
            <w:pPr>
              <w:jc w:val="left"/>
            </w:pPr>
            <w:r>
              <w:rPr>
                <w:rFonts w:hint="eastAsia" w:ascii="SimSun" w:hAnsi="SimSun" w:eastAsia="SimSun" w:cs="SimSun"/>
              </w:rPr>
              <w:t>饱和电流 I_sat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2F67956">
            <w:pPr>
              <w:jc w:val="left"/>
            </w:pPr>
            <w:r>
              <w:rPr>
                <w:rFonts w:hint="eastAsia" w:ascii="SimSun" w:hAnsi="SimSun" w:eastAsia="SimSun" w:cs="SimSun"/>
              </w:rPr>
              <w:t>磁芯饱和对应的电流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F01D6BF">
            <w:pPr>
              <w:jc w:val="left"/>
            </w:pPr>
            <w:r>
              <w:rPr>
                <w:rFonts w:hint="eastAsia" w:ascii="SimSun" w:hAnsi="SimSun" w:eastAsia="SimSun" w:cs="SimSun"/>
              </w:rPr>
              <w:t>超限则电感量骤降、电流失控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DC857BB">
            <w:pPr>
              <w:jc w:val="left"/>
            </w:pPr>
            <w:r>
              <w:rPr>
                <w:rFonts w:hint="eastAsia" w:ascii="SimSun" w:hAnsi="SimSun" w:eastAsia="SimSun" w:cs="SimSun"/>
              </w:rPr>
              <w:t>电感量 L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6033786">
            <w:pPr>
              <w:jc w:val="left"/>
            </w:pPr>
            <w:r>
              <w:rPr>
                <w:rFonts w:hint="eastAsia" w:ascii="SimSun" w:hAnsi="SimSun" w:eastAsia="SimSun" w:cs="SimSun"/>
              </w:rPr>
              <w:t>初级电感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10378E8">
            <w:pPr>
              <w:jc w:val="left"/>
            </w:pPr>
            <w:r>
              <w:rPr>
                <w:rFonts w:hint="eastAsia" w:ascii="SimSun" w:hAnsi="SimSun" w:eastAsia="SimSun" w:cs="SimSun"/>
              </w:rPr>
              <w:t>影响励磁电流、储能与纹波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49521AA">
            <w:pPr>
              <w:jc w:val="left"/>
            </w:pPr>
            <w:r>
              <w:rPr>
                <w:rFonts w:hint="eastAsia" w:ascii="SimSun" w:hAnsi="SimSun" w:eastAsia="SimSun" w:cs="SimSun"/>
              </w:rPr>
              <w:t>漏感 L_leak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87E9047">
            <w:pPr>
              <w:jc w:val="left"/>
            </w:pPr>
            <w:r>
              <w:rPr>
                <w:rFonts w:hint="eastAsia" w:ascii="SimSun" w:hAnsi="SimSun" w:eastAsia="SimSun" w:cs="SimSun"/>
              </w:rPr>
              <w:t>未耦合到次级的电感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4FFC8AF">
            <w:pPr>
              <w:jc w:val="left"/>
            </w:pPr>
            <w:r>
              <w:rPr>
                <w:rFonts w:hint="eastAsia" w:ascii="SimSun" w:hAnsi="SimSun" w:eastAsia="SimSun" w:cs="SimSun"/>
              </w:rPr>
              <w:t>引起尖峰、EMI 与效率损失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A1EB3EA">
            <w:pPr>
              <w:jc w:val="left"/>
            </w:pPr>
            <w:r>
              <w:rPr>
                <w:rFonts w:hint="eastAsia" w:ascii="SimSun" w:hAnsi="SimSun" w:eastAsia="SimSun" w:cs="SimSun"/>
              </w:rPr>
              <w:t>分布电容 C_ps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C2D3A95">
            <w:pPr>
              <w:jc w:val="left"/>
            </w:pPr>
            <w:r>
              <w:rPr>
                <w:rFonts w:hint="eastAsia" w:ascii="SimSun" w:hAnsi="SimSun" w:eastAsia="SimSun" w:cs="SimSun"/>
              </w:rPr>
              <w:t>初次级间寄生电容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6DA020C">
            <w:pPr>
              <w:jc w:val="left"/>
            </w:pPr>
            <w:r>
              <w:rPr>
                <w:rFonts w:hint="eastAsia" w:ascii="SimSun" w:hAnsi="SimSun" w:eastAsia="SimSun" w:cs="SimSun"/>
              </w:rPr>
              <w:t>影响共模噪声旁路与隔离效果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55A05FA">
            <w:pPr>
              <w:jc w:val="left"/>
            </w:pPr>
            <w:r>
              <w:rPr>
                <w:rFonts w:hint="eastAsia" w:ascii="SimSun" w:hAnsi="SimSun" w:eastAsia="SimSun" w:cs="SimSun"/>
              </w:rPr>
              <w:t>绝缘耐压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C4A04D4">
            <w:pPr>
              <w:jc w:val="left"/>
            </w:pPr>
            <w:r>
              <w:rPr>
                <w:rFonts w:hint="eastAsia" w:ascii="SimSun" w:hAnsi="SimSun" w:eastAsia="SimSun" w:cs="SimSun"/>
              </w:rPr>
              <w:t>初次级 / 绕组对地耐压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3A4B64E">
            <w:pPr>
              <w:jc w:val="left"/>
            </w:pPr>
            <w:r>
              <w:rPr>
                <w:rFonts w:hint="eastAsia" w:ascii="SimSun" w:hAnsi="SimSun" w:eastAsia="SimSun" w:cs="SimSun"/>
              </w:rPr>
              <w:t>安规与安全的关键指标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24E0FD4">
            <w:pPr>
              <w:jc w:val="left"/>
            </w:pPr>
            <w:r>
              <w:rPr>
                <w:rFonts w:hint="eastAsia" w:ascii="SimSun" w:hAnsi="SimSun" w:eastAsia="SimSun" w:cs="SimSun"/>
              </w:rPr>
              <w:t>工作频率范围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6A69424">
            <w:pPr>
              <w:jc w:val="left"/>
            </w:pPr>
            <w:r>
              <w:rPr>
                <w:rFonts w:hint="eastAsia" w:ascii="SimSun" w:hAnsi="SimSun" w:eastAsia="SimSun" w:cs="SimSun"/>
              </w:rPr>
              <w:t>设计适用的频率窗口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B58467F">
            <w:pPr>
              <w:jc w:val="left"/>
            </w:pPr>
            <w:r>
              <w:rPr>
                <w:rFonts w:hint="eastAsia" w:ascii="SimSun" w:hAnsi="SimSun" w:eastAsia="SimSun" w:cs="SimSun"/>
              </w:rPr>
              <w:t>选型与磁芯材料强相关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44A098A">
            <w:pPr>
              <w:jc w:val="left"/>
            </w:pPr>
            <w:r>
              <w:rPr>
                <w:rFonts w:hint="eastAsia" w:ascii="SimSun" w:hAnsi="SimSun" w:eastAsia="SimSun" w:cs="SimSun"/>
              </w:rPr>
              <w:t>温升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6929D86">
            <w:pPr>
              <w:jc w:val="left"/>
            </w:pPr>
            <w:r>
              <w:rPr>
                <w:rFonts w:hint="eastAsia" w:ascii="SimSun" w:hAnsi="SimSun" w:eastAsia="SimSun" w:cs="SimSun"/>
              </w:rPr>
              <w:t>满载下的温度上升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FB36CBD">
            <w:pPr>
              <w:jc w:val="left"/>
            </w:pPr>
            <w:r>
              <w:rPr>
                <w:rFonts w:hint="eastAsia" w:ascii="SimSun" w:hAnsi="SimSun" w:eastAsia="SimSun" w:cs="SimSun"/>
              </w:rPr>
              <w:t>可靠性直接相关，需留余量</w:t>
            </w:r>
          </w:p>
        </w:tc>
      </w:tr>
    </w:tbl>
    <w:p w14:paraId="0F561B56">
      <w:pPr>
        <w:pStyle w:val="Heading2"/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bookmarkStart w:id="912" w:name="_Toc912"/>
      <w:bookmarkEnd w:id="912"/>
      <w:r>
        <w:rPr>
          <w:rFonts w:hint="eastAsia" w:ascii="SimSun" w:hAnsi="SimSun" w:eastAsia="SimSun" w:cs="SimSun"/>
          <w:b w:val="0"/>
        </w:rPr>
        <w:t>（三）开关电源变压器选型要点</w:t>
      </w:r>
    </w:p>
    <w:p w14:paraId="0F48C724">
      <w:pPr>
        <w:numPr>
          <w:ilvl w:val="0"/>
          <w:numId w:val="2"/>
        </w:numPr>
        <w:spacing w:after="0"/>
      </w:pPr>
      <w:r>
        <w:rPr>
          <w:rFonts w:hint="eastAsia" w:ascii="SimSun" w:hAnsi="SimSun" w:eastAsia="SimSun" w:cs="SimSun"/>
          <w:b w:val="1"/>
        </w:rPr>
        <w:t>功率容量与磁芯尺寸</w:t>
      </w:r>
      <w:r>
        <w:rPr>
          <w:rFonts w:hint="eastAsia" w:ascii="SimSun" w:hAnsi="SimSun" w:eastAsia="SimSun" w:cs="SimSun"/>
        </w:rPr>
        <w:t>：按输出功率与拓扑选择磁芯型号（如 EE、EFD、PQ 系列），并核算法向截面积 Ae 与窗口面积 Aw 是否满足功率需求；</w:t>
      </w:r>
    </w:p>
    <w:p w14:paraId="50A4E369">
      <w:pPr>
        <w:numPr>
          <w:ilvl w:val="0"/>
          <w:numId w:val="2"/>
        </w:numPr>
        <w:spacing w:after="0"/>
      </w:pPr>
      <w:r>
        <w:rPr>
          <w:rFonts w:hint="eastAsia" w:ascii="SimSun" w:hAnsi="SimSun" w:eastAsia="SimSun" w:cs="SimSun"/>
          <w:b w:val="1"/>
        </w:rPr>
        <w:t>饱和裕量</w:t>
      </w:r>
      <w:r>
        <w:rPr>
          <w:rFonts w:hint="eastAsia" w:ascii="SimSun" w:hAnsi="SimSun" w:eastAsia="SimSun" w:cs="SimSun"/>
        </w:rPr>
        <w:t>：峰值电流（含瞬态与启动冲击）不得超过饱和电流的 70%~80%，必须留出裕量；</w:t>
      </w:r>
    </w:p>
    <w:p w14:paraId="49010CC5">
      <w:pPr>
        <w:numPr>
          <w:ilvl w:val="0"/>
          <w:numId w:val="2"/>
        </w:numPr>
        <w:spacing w:after="0"/>
      </w:pPr>
      <w:r>
        <w:rPr>
          <w:rFonts w:hint="eastAsia" w:ascii="SimSun" w:hAnsi="SimSun" w:eastAsia="SimSun" w:cs="SimSun"/>
          <w:b w:val="1"/>
        </w:rPr>
        <w:t>漏感控制</w:t>
      </w:r>
      <w:r>
        <w:rPr>
          <w:rFonts w:hint="eastAsia" w:ascii="SimSun" w:hAnsi="SimSun" w:eastAsia="SimSun" w:cs="SimSun"/>
        </w:rPr>
        <w:t>：反激拓扑中漏感会形成电压尖峰，需评估 RCD 吸收电路设计空间。漏感通常要求控制在初级电感的 1%~3%；</w:t>
      </w:r>
    </w:p>
    <w:p w14:paraId="0792AE0E">
      <w:pPr>
        <w:numPr>
          <w:ilvl w:val="0"/>
          <w:numId w:val="2"/>
        </w:numPr>
        <w:spacing w:after="0"/>
      </w:pPr>
      <w:r>
        <w:rPr>
          <w:rFonts w:hint="eastAsia" w:ascii="SimSun" w:hAnsi="SimSun" w:eastAsia="SimSun" w:cs="SimSun"/>
          <w:b w:val="1"/>
        </w:rPr>
        <w:t>温升核算</w:t>
      </w:r>
      <w:r>
        <w:rPr>
          <w:rFonts w:hint="eastAsia" w:ascii="SimSun" w:hAnsi="SimSun" w:eastAsia="SimSun" w:cs="SimSun"/>
        </w:rPr>
        <w:t>：满载长期工作下绕组温升建议不超过 40K，且磁芯居里温度需大幅高于工作温度；</w:t>
      </w:r>
    </w:p>
    <w:p w14:paraId="7BADC3C0">
      <w:pPr>
        <w:numPr>
          <w:ilvl w:val="0"/>
          <w:numId w:val="2"/>
        </w:numPr>
        <w:spacing w:after="0"/>
      </w:pPr>
      <w:r>
        <w:rPr>
          <w:rFonts w:hint="eastAsia" w:ascii="SimSun" w:hAnsi="SimSun" w:eastAsia="SimSun" w:cs="SimSun"/>
          <w:b w:val="1"/>
        </w:rPr>
        <w:t>绕组结构</w:t>
      </w:r>
      <w:r>
        <w:rPr>
          <w:rFonts w:hint="eastAsia" w:ascii="SimSun" w:hAnsi="SimSun" w:eastAsia="SimSun" w:cs="SimSun"/>
        </w:rPr>
        <w:t>：三明治绕法可有效降低漏感与分布电容，对 EMI 与效率均有改善。</w:t>
      </w:r>
    </w:p>
    <w:p w14:paraId="1B9FD2E5">
      <w:pPr>
        <w:pStyle w:val="Heading2"/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bookmarkStart w:id="913" w:name="_Toc913"/>
      <w:bookmarkEnd w:id="913"/>
      <w:r>
        <w:rPr>
          <w:rFonts w:hint="eastAsia" w:ascii="SimSun" w:hAnsi="SimSun" w:eastAsia="SimSun" w:cs="SimSun"/>
          <w:b w:val="0"/>
        </w:rPr>
        <w:t>（四）网口与通信隔离变压器选型要点</w:t>
      </w:r>
    </w:p>
    <w:p w14:paraId="5BFAB0B2">
      <w:pPr>
        <w:spacing w:after="0"/>
        <w:ind w:firstLine="480"/>
        <w:jc w:val="both"/>
      </w:pPr>
      <w:r>
        <w:rPr>
          <w:rFonts w:hint="eastAsia" w:ascii="SimSun" w:hAnsi="SimSun" w:eastAsia="SimSun" w:cs="SimSun"/>
        </w:rPr>
        <w:t>这类变压器的选型逻辑与电源变压器完全不同，核心是</w:t>
      </w:r>
      <w:r>
        <w:rPr>
          <w:rFonts w:hint="eastAsia" w:ascii="SimSun" w:hAnsi="SimSun" w:eastAsia="SimSun" w:cs="SimSun"/>
          <w:b w:val="1"/>
        </w:rPr>
        <w:t>信号完整性与隔离性能</w:t>
      </w:r>
      <w:r>
        <w:rPr>
          <w:rFonts w:hint="eastAsia" w:ascii="SimSun" w:hAnsi="SimSun" w:eastAsia="SimSun" w:cs="SimSun"/>
        </w:rPr>
        <w:t>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53030778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0"/>
              </w:rPr>
              <w:t>指标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0DCA27DF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0"/>
              </w:rPr>
              <w:t>工程含义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26ACAF29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0"/>
              </w:rPr>
              <w:t>关注点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3249654">
            <w:pPr>
              <w:jc w:val="left"/>
            </w:pPr>
            <w:r>
              <w:rPr>
                <w:rFonts w:hint="eastAsia" w:ascii="SimSun" w:hAnsi="SimSun" w:eastAsia="SimSun" w:cs="SimSun"/>
              </w:rPr>
              <w:t>隔离耐压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9385C44">
            <w:pPr>
              <w:jc w:val="left"/>
            </w:pPr>
            <w:r>
              <w:rPr>
                <w:rFonts w:hint="eastAsia" w:ascii="SimSun" w:hAnsi="SimSun" w:eastAsia="SimSun" w:cs="SimSun"/>
              </w:rPr>
              <w:t>初次级可承受的耐压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0267529">
            <w:pPr>
              <w:jc w:val="left"/>
            </w:pPr>
            <w:r>
              <w:rPr>
                <w:rFonts w:hint="eastAsia" w:ascii="SimSun" w:hAnsi="SimSun" w:eastAsia="SimSun" w:cs="SimSun"/>
              </w:rPr>
              <w:t>工业以太网通常要求 1500V AC 以上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911BA8B">
            <w:pPr>
              <w:jc w:val="left"/>
            </w:pPr>
            <w:r>
              <w:rPr>
                <w:rFonts w:hint="eastAsia" w:ascii="SimSun" w:hAnsi="SimSun" w:eastAsia="SimSun" w:cs="SimSun"/>
              </w:rPr>
              <w:t>共模抑制比 CMRR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54A3B1C">
            <w:pPr>
              <w:jc w:val="left"/>
            </w:pPr>
            <w:r>
              <w:rPr>
                <w:rFonts w:hint="eastAsia" w:ascii="SimSun" w:hAnsi="SimSun" w:eastAsia="SimSun" w:cs="SimSun"/>
              </w:rPr>
              <w:t>抑制共模噪声的能力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C5BEAE7">
            <w:pPr>
              <w:jc w:val="left"/>
            </w:pPr>
            <w:r>
              <w:rPr>
                <w:rFonts w:hint="eastAsia" w:ascii="SimSun" w:hAnsi="SimSun" w:eastAsia="SimSun" w:cs="SimSun"/>
              </w:rPr>
              <w:t>直接影响 EMC 通过率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FDA3554">
            <w:pPr>
              <w:jc w:val="left"/>
            </w:pPr>
            <w:r>
              <w:rPr>
                <w:rFonts w:hint="eastAsia" w:ascii="SimSun" w:hAnsi="SimSun" w:eastAsia="SimSun" w:cs="SimSun"/>
              </w:rPr>
              <w:t>插入损耗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AA595DE">
            <w:pPr>
              <w:jc w:val="left"/>
            </w:pPr>
            <w:r>
              <w:rPr>
                <w:rFonts w:hint="eastAsia" w:ascii="SimSun" w:hAnsi="SimSun" w:eastAsia="SimSun" w:cs="SimSun"/>
              </w:rPr>
              <w:t>信号传输中的能量损失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6C81CB1">
            <w:pPr>
              <w:jc w:val="left"/>
            </w:pPr>
            <w:r>
              <w:rPr>
                <w:rFonts w:hint="eastAsia" w:ascii="SimSun" w:hAnsi="SimSun" w:eastAsia="SimSun" w:cs="SimSun"/>
              </w:rPr>
              <w:t>需在工作频段内平坦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A486426">
            <w:pPr>
              <w:jc w:val="left"/>
            </w:pPr>
            <w:r>
              <w:rPr>
                <w:rFonts w:hint="eastAsia" w:ascii="SimSun" w:hAnsi="SimSun" w:eastAsia="SimSun" w:cs="SimSun"/>
              </w:rPr>
              <w:t>回波损耗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C77402A">
            <w:pPr>
              <w:jc w:val="left"/>
            </w:pPr>
            <w:r>
              <w:rPr>
                <w:rFonts w:hint="eastAsia" w:ascii="SimSun" w:hAnsi="SimSun" w:eastAsia="SimSun" w:cs="SimSun"/>
              </w:rPr>
              <w:t>阻抗匹配程度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5487F7A">
            <w:pPr>
              <w:jc w:val="left"/>
            </w:pPr>
            <w:r>
              <w:rPr>
                <w:rFonts w:hint="eastAsia" w:ascii="SimSun" w:hAnsi="SimSun" w:eastAsia="SimSun" w:cs="SimSun"/>
              </w:rPr>
              <w:t>影响信号反射与眼图质量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C55F701">
            <w:pPr>
              <w:jc w:val="left"/>
            </w:pPr>
            <w:r>
              <w:rPr>
                <w:rFonts w:hint="eastAsia" w:ascii="SimSun" w:hAnsi="SimSun" w:eastAsia="SimSun" w:cs="SimSun"/>
              </w:rPr>
              <w:t>串扰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C582E91">
            <w:pPr>
              <w:jc w:val="left"/>
            </w:pPr>
            <w:r>
              <w:rPr>
                <w:rFonts w:hint="eastAsia" w:ascii="SimSun" w:hAnsi="SimSun" w:eastAsia="SimSun" w:cs="SimSun"/>
              </w:rPr>
              <w:t>通道间相互干扰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833D5E0">
            <w:pPr>
              <w:jc w:val="left"/>
            </w:pPr>
            <w:r>
              <w:rPr>
                <w:rFonts w:hint="eastAsia" w:ascii="SimSun" w:hAnsi="SimSun" w:eastAsia="SimSun" w:cs="SimSun"/>
              </w:rPr>
              <w:t>多口设备需重点评估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B937A6D">
            <w:pPr>
              <w:jc w:val="left"/>
            </w:pPr>
            <w:r>
              <w:rPr>
                <w:rFonts w:hint="eastAsia" w:ascii="SimSun" w:hAnsi="SimSun" w:eastAsia="SimSun" w:cs="SimSun"/>
              </w:rPr>
              <w:t>中心抽头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15DD241">
            <w:pPr>
              <w:jc w:val="left"/>
            </w:pPr>
            <w:r>
              <w:rPr>
                <w:rFonts w:hint="eastAsia" w:ascii="SimSun" w:hAnsi="SimSun" w:eastAsia="SimSun" w:cs="SimSun"/>
              </w:rPr>
              <w:t>是否提供 PoE 供电通路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F2ECBF1">
            <w:pPr>
              <w:jc w:val="left"/>
            </w:pPr>
            <w:r>
              <w:rPr>
                <w:rFonts w:hint="eastAsia" w:ascii="SimSun" w:hAnsi="SimSun" w:eastAsia="SimSun" w:cs="SimSun"/>
              </w:rPr>
              <w:t>PoE 应用必查</w:t>
            </w:r>
          </w:p>
        </w:tc>
      </w:tr>
    </w:tbl>
    <w:p w14:paraId="3BEC87DC">
      <w:pPr>
        <w:spacing w:after="0"/>
        <w:jc w:val="both"/>
      </w:pPr>
      <w:r>
        <w:rPr>
          <w:rFonts w:hint="eastAsia" w:ascii="SimSun" w:hAnsi="SimSun" w:eastAsia="SimSun" w:cs="SimSun"/>
          <w:b w:val="1"/>
        </w:rPr>
        <w:t>注意：</w:t>
      </w:r>
      <w:r>
        <w:rPr>
          <w:rFonts w:hint="eastAsia" w:ascii="SimSun" w:hAnsi="SimSun" w:eastAsia="SimSun" w:cs="SimSun"/>
        </w:rPr>
        <w:t>区分</w:t>
      </w:r>
      <w:r>
        <w:rPr>
          <w:rFonts w:hint="eastAsia" w:ascii="SimSun" w:hAnsi="SimSun" w:eastAsia="SimSun" w:cs="SimSun"/>
          <w:b w:val="1"/>
        </w:rPr>
        <w:t>隔离变压器</w:t>
      </w:r>
      <w:r>
        <w:rPr>
          <w:rFonts w:hint="eastAsia" w:ascii="SimSun" w:hAnsi="SimSun" w:eastAsia="SimSun" w:cs="SimSun"/>
        </w:rPr>
        <w:t>与</w:t>
      </w:r>
      <w:r>
        <w:rPr>
          <w:rFonts w:hint="eastAsia" w:ascii="SimSun" w:hAnsi="SimSun" w:eastAsia="SimSun" w:cs="SimSun"/>
          <w:b w:val="1"/>
        </w:rPr>
        <w:t>共模电感</w:t>
      </w:r>
      <w:r>
        <w:rPr>
          <w:rFonts w:hint="eastAsia" w:ascii="SimSun" w:hAnsi="SimSun" w:eastAsia="SimSun" w:cs="SimSun"/>
        </w:rPr>
        <w:t>——前者完成电气隔离与信号传输，后者仅抑制共模噪声。网口设计中两者常配合使用，不可相互替代。</w:t>
      </w:r>
    </w:p>
    <w:p w14:paraId="7748104D">
      <w:pPr>
        <w:pStyle w:val="Heading2"/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bookmarkStart w:id="914" w:name="_Toc914"/>
      <w:bookmarkEnd w:id="914"/>
      <w:r>
        <w:rPr>
          <w:rFonts w:hint="eastAsia" w:ascii="SimSun" w:hAnsi="SimSun" w:eastAsia="SimSun" w:cs="SimSun"/>
          <w:b w:val="0"/>
        </w:rPr>
        <w:t>（五）变压器选型流程</w:t>
      </w:r>
    </w:p>
    <w:p w14:paraId="4558723F">
      <w:pPr>
        <w:numPr>
          <w:ilvl w:val="0"/>
          <w:numId w:val="6"/>
        </w:numPr>
        <w:spacing w:after="0"/>
      </w:pPr>
      <w:r>
        <w:rPr>
          <w:rFonts w:hint="eastAsia" w:ascii="SimSun" w:hAnsi="SimSun" w:eastAsia="SimSun" w:cs="SimSun"/>
        </w:rPr>
        <w:t>定义拓扑与工况：拓扑类型、输入输出、开关频率、功率等级</w:t>
      </w:r>
    </w:p>
    <w:p w14:paraId="2BA48A34">
      <w:pPr>
        <w:numPr>
          <w:ilvl w:val="0"/>
          <w:numId w:val="6"/>
        </w:numPr>
        <w:spacing w:after="0"/>
      </w:pPr>
      <w:r>
        <w:rPr>
          <w:rFonts w:hint="eastAsia" w:ascii="SimSun" w:hAnsi="SimSun" w:eastAsia="SimSun" w:cs="SimSun"/>
        </w:rPr>
        <w:t>确定电气参数：匝比、电感量、饱和电流、漏感上限</w:t>
      </w:r>
    </w:p>
    <w:p w14:paraId="332CA4F5">
      <w:pPr>
        <w:numPr>
          <w:ilvl w:val="0"/>
          <w:numId w:val="6"/>
        </w:numPr>
        <w:spacing w:after="0"/>
      </w:pPr>
      <w:r>
        <w:rPr>
          <w:rFonts w:hint="eastAsia" w:ascii="SimSun" w:hAnsi="SimSun" w:eastAsia="SimSun" w:cs="SimSun"/>
        </w:rPr>
        <w:t>确定隔离要求：耐压等级、爬电距离、安规标准</w:t>
      </w:r>
    </w:p>
    <w:p w14:paraId="4EBF24A3">
      <w:pPr>
        <w:numPr>
          <w:ilvl w:val="0"/>
          <w:numId w:val="6"/>
        </w:numPr>
        <w:spacing w:after="0"/>
      </w:pPr>
      <w:r>
        <w:rPr>
          <w:rFonts w:hint="eastAsia" w:ascii="SimSun" w:hAnsi="SimSun" w:eastAsia="SimSun" w:cs="SimSun"/>
        </w:rPr>
        <w:t>选择磁芯与线材：磁芯材料（锰锌 / 镍锌）、线径、绕组结构</w:t>
      </w:r>
    </w:p>
    <w:p w14:paraId="0C956F00">
      <w:pPr>
        <w:numPr>
          <w:ilvl w:val="0"/>
          <w:numId w:val="6"/>
        </w:numPr>
        <w:spacing w:after="0"/>
      </w:pPr>
      <w:r>
        <w:rPr>
          <w:rFonts w:hint="eastAsia" w:ascii="SimSun" w:hAnsi="SimSun" w:eastAsia="SimSun" w:cs="SimSun"/>
        </w:rPr>
        <w:t>热设计校核：温升、居里温度、散热条件</w:t>
      </w:r>
    </w:p>
    <w:p w14:paraId="51480D67">
      <w:pPr>
        <w:numPr>
          <w:ilvl w:val="0"/>
          <w:numId w:val="6"/>
        </w:numPr>
        <w:spacing w:after="0"/>
      </w:pPr>
      <w:r>
        <w:rPr>
          <w:rFonts w:hint="eastAsia" w:ascii="SimSun" w:hAnsi="SimSun" w:eastAsia="SimSun" w:cs="SimSun"/>
        </w:rPr>
        <w:t>样品验证：效率、温升、EMI、浪涌、长时间老化</w:t>
      </w:r>
    </w:p>
    <w:p w14:paraId="0EDC91CC">
      <w:pPr>
        <w:pStyle w:val="Heading2"/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bookmarkStart w:id="915" w:name="_Toc915"/>
      <w:bookmarkEnd w:id="915"/>
      <w:r>
        <w:rPr>
          <w:rFonts w:hint="eastAsia" w:ascii="SimSun" w:hAnsi="SimSun" w:eastAsia="SimSun" w:cs="SimSun"/>
          <w:b w:val="0"/>
        </w:rPr>
        <w:t>（六）常见陷阱清单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09B8FC4E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0"/>
              </w:rPr>
              <w:t>陷阱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709C9A40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0"/>
              </w:rPr>
              <w:t>后果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27ED90CB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0"/>
              </w:rPr>
              <w:t>规避方法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2480266">
            <w:pPr>
              <w:jc w:val="left"/>
            </w:pPr>
            <w:r>
              <w:rPr>
                <w:rFonts w:hint="eastAsia" w:ascii="SimSun" w:hAnsi="SimSun" w:eastAsia="SimSun" w:cs="SimSun"/>
              </w:rPr>
              <w:t>饱和电流未留裕量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D0F239E">
            <w:pPr>
              <w:jc w:val="left"/>
            </w:pPr>
            <w:r>
              <w:rPr>
                <w:rFonts w:hint="eastAsia" w:ascii="SimSun" w:hAnsi="SimSun" w:eastAsia="SimSun" w:cs="SimSun"/>
              </w:rPr>
              <w:t>大电流下饱和、效率崩塌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5F801B1">
            <w:pPr>
              <w:jc w:val="left"/>
            </w:pPr>
            <w:r>
              <w:rPr>
                <w:rFonts w:hint="eastAsia" w:ascii="SimSun" w:hAnsi="SimSun" w:eastAsia="SimSun" w:cs="SimSun"/>
              </w:rPr>
              <w:t>峰值电流 ≤ 70%~80% I_sat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5FAC83D">
            <w:pPr>
              <w:jc w:val="left"/>
            </w:pPr>
            <w:r>
              <w:rPr>
                <w:rFonts w:hint="eastAsia" w:ascii="SimSun" w:hAnsi="SimSun" w:eastAsia="SimSun" w:cs="SimSun"/>
              </w:rPr>
              <w:t>忽略漏感尖峰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5F390AD">
            <w:pPr>
              <w:jc w:val="left"/>
            </w:pPr>
            <w:r>
              <w:rPr>
                <w:rFonts w:hint="eastAsia" w:ascii="SimSun" w:hAnsi="SimSun" w:eastAsia="SimSun" w:cs="SimSun"/>
              </w:rPr>
              <w:t>开关管过压损坏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CAC9F47">
            <w:pPr>
              <w:jc w:val="left"/>
            </w:pPr>
            <w:r>
              <w:rPr>
                <w:rFonts w:hint="eastAsia" w:ascii="SimSun" w:hAnsi="SimSun" w:eastAsia="SimSun" w:cs="SimSun"/>
              </w:rPr>
              <w:t>核算吸收电路，控制漏感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395767E">
            <w:pPr>
              <w:jc w:val="left"/>
            </w:pPr>
            <w:r>
              <w:rPr>
                <w:rFonts w:hint="eastAsia" w:ascii="SimSun" w:hAnsi="SimSun" w:eastAsia="SimSun" w:cs="SimSun"/>
              </w:rPr>
              <w:t>分布电容导致共模噪声旁路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5D6B6E2">
            <w:pPr>
              <w:jc w:val="left"/>
            </w:pPr>
            <w:r>
              <w:rPr>
                <w:rFonts w:hint="eastAsia" w:ascii="SimSun" w:hAnsi="SimSun" w:eastAsia="SimSun" w:cs="SimSun"/>
              </w:rPr>
              <w:t>EMI 超标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C2F7DB6">
            <w:pPr>
              <w:jc w:val="left"/>
            </w:pPr>
            <w:r>
              <w:rPr>
                <w:rFonts w:hint="eastAsia" w:ascii="SimSun" w:hAnsi="SimSun" w:eastAsia="SimSun" w:cs="SimSun"/>
              </w:rPr>
              <w:t>优化绕组结构、加屏蔽层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E4EB182">
            <w:pPr>
              <w:jc w:val="left"/>
            </w:pPr>
            <w:r>
              <w:rPr>
                <w:rFonts w:hint="eastAsia" w:ascii="SimSun" w:hAnsi="SimSun" w:eastAsia="SimSun" w:cs="SimSun"/>
              </w:rPr>
              <w:t>温升未核算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C112291">
            <w:pPr>
              <w:jc w:val="left"/>
            </w:pPr>
            <w:r>
              <w:rPr>
                <w:rFonts w:hint="eastAsia" w:ascii="SimSun" w:hAnsi="SimSun" w:eastAsia="SimSun" w:cs="SimSun"/>
              </w:rPr>
              <w:t>长期运行绝缘老化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7781827">
            <w:pPr>
              <w:jc w:val="left"/>
            </w:pPr>
            <w:r>
              <w:rPr>
                <w:rFonts w:hint="eastAsia" w:ascii="SimSun" w:hAnsi="SimSun" w:eastAsia="SimSun" w:cs="SimSun"/>
              </w:rPr>
              <w:t>实测满载温升，留足余量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3138B4A">
            <w:pPr>
              <w:jc w:val="left"/>
            </w:pPr>
            <w:r>
              <w:rPr>
                <w:rFonts w:hint="eastAsia" w:ascii="SimSun" w:hAnsi="SimSun" w:eastAsia="SimSun" w:cs="SimSun"/>
              </w:rPr>
              <w:t>照抄参考设计物料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1C81ACD">
            <w:pPr>
              <w:jc w:val="left"/>
            </w:pPr>
            <w:r>
              <w:rPr>
                <w:rFonts w:hint="eastAsia" w:ascii="SimSun" w:hAnsi="SimSun" w:eastAsia="SimSun" w:cs="SimSun"/>
              </w:rPr>
              <w:t>与实际工况不匹配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A367457">
            <w:pPr>
              <w:jc w:val="left"/>
            </w:pPr>
            <w:r>
              <w:rPr>
                <w:rFonts w:hint="eastAsia" w:ascii="SimSun" w:hAnsi="SimSun" w:eastAsia="SimSun" w:cs="SimSun"/>
              </w:rPr>
              <w:t>按本设计工况重新校核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1FFD06E">
            <w:pPr>
              <w:jc w:val="left"/>
            </w:pPr>
            <w:r>
              <w:rPr>
                <w:rFonts w:hint="eastAsia" w:ascii="SimSun" w:hAnsi="SimSun" w:eastAsia="SimSun" w:cs="SimSun"/>
              </w:rPr>
              <w:t>混淆隔离变压器与共模电感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4483705">
            <w:pPr>
              <w:jc w:val="left"/>
            </w:pPr>
            <w:r>
              <w:rPr>
                <w:rFonts w:hint="eastAsia" w:ascii="SimSun" w:hAnsi="SimSun" w:eastAsia="SimSun" w:cs="SimSun"/>
              </w:rPr>
              <w:t>功能不实现，EMC 无改善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265A014">
            <w:pPr>
              <w:jc w:val="left"/>
            </w:pPr>
            <w:r>
              <w:rPr>
                <w:rFonts w:hint="eastAsia" w:ascii="SimSun" w:hAnsi="SimSun" w:eastAsia="SimSun" w:cs="SimSun"/>
              </w:rPr>
              <w:t>明确器件功能定位</w:t>
            </w:r>
          </w:p>
        </w:tc>
      </w:tr>
    </w:tbl>
    <w:p w14:paraId="18B39CFD">
      <w:pPr>
        <w:pStyle w:val="Heading2"/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bookmarkStart w:id="916" w:name="_Toc916"/>
      <w:bookmarkEnd w:id="916"/>
      <w:r>
        <w:rPr>
          <w:rFonts w:hint="eastAsia" w:ascii="SimSun" w:hAnsi="SimSun" w:eastAsia="SimSun" w:cs="SimSun"/>
          <w:b w:val="0"/>
        </w:rPr>
        <w:t>四、共性问题与选型决策</w:t>
      </w:r>
    </w:p>
    <w:p w14:paraId="3481488E">
      <w:pPr>
        <w:spacing w:after="0"/>
        <w:ind w:firstLine="480"/>
        <w:jc w:val="both"/>
      </w:pPr>
      <w:r>
        <w:rPr>
          <w:rFonts w:hint="eastAsia" w:ascii="SimSun" w:hAnsi="SimSun" w:eastAsia="SimSun" w:cs="SimSun"/>
        </w:rPr>
        <w:t>前述两章分别讨论了两类器件各自的要点。本节收拢二者的共性决策问题：何时该用磁珠而非电感、降额系数如何取、以及批次一致性如何管控。</w:t>
      </w:r>
    </w:p>
    <w:p w14:paraId="4FDAE226">
      <w:pPr>
        <w:pStyle w:val="Heading2"/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bookmarkStart w:id="917" w:name="_Toc917"/>
      <w:bookmarkEnd w:id="917"/>
      <w:r>
        <w:rPr>
          <w:rFonts w:hint="eastAsia" w:ascii="SimSun" w:hAnsi="SimSun" w:eastAsia="SimSun" w:cs="SimSun"/>
          <w:b w:val="0"/>
        </w:rPr>
        <w:t>（一）磁珠与电感如何取舍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373A35E8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0"/>
              </w:rPr>
              <w:t>场景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7DF31153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0"/>
              </w:rPr>
              <w:t>推荐方案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64CBA149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0"/>
              </w:rPr>
              <w:t>原因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B815C72">
            <w:pPr>
              <w:jc w:val="left"/>
            </w:pPr>
            <w:r>
              <w:rPr>
                <w:rFonts w:hint="eastAsia" w:ascii="SimSun" w:hAnsi="SimSun" w:eastAsia="SimSun" w:cs="SimSun"/>
              </w:rPr>
              <w:t>高频噪声（MHz 以上）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2E5FE34">
            <w:pPr>
              <w:jc w:val="left"/>
            </w:pPr>
            <w:r>
              <w:rPr>
                <w:rFonts w:hint="eastAsia" w:ascii="SimSun" w:hAnsi="SimSun" w:eastAsia="SimSun" w:cs="SimSun"/>
              </w:rPr>
              <w:t>磁珠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DEE3778">
            <w:pPr>
              <w:jc w:val="left"/>
            </w:pPr>
            <w:r>
              <w:rPr>
                <w:rFonts w:hint="eastAsia" w:ascii="SimSun" w:hAnsi="SimSun" w:eastAsia="SimSun" w:cs="SimSun"/>
              </w:rPr>
              <w:t>高频损耗特性好，成本低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0A75C03">
            <w:pPr>
              <w:jc w:val="left"/>
            </w:pPr>
            <w:r>
              <w:rPr>
                <w:rFonts w:hint="eastAsia" w:ascii="SimSun" w:hAnsi="SimSun" w:eastAsia="SimSun" w:cs="SimSun"/>
              </w:rPr>
              <w:t>低频噪声（数百 kHz）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A113A11">
            <w:pPr>
              <w:jc w:val="left"/>
            </w:pPr>
            <w:r>
              <w:rPr>
                <w:rFonts w:hint="eastAsia" w:ascii="SimSun" w:hAnsi="SimSun" w:eastAsia="SimSun" w:cs="SimSun"/>
              </w:rPr>
              <w:t>电感 / LC 滤波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782C0DF">
            <w:pPr>
              <w:jc w:val="left"/>
            </w:pPr>
            <w:r>
              <w:rPr>
                <w:rFonts w:hint="eastAsia" w:ascii="SimSun" w:hAnsi="SimSun" w:eastAsia="SimSun" w:cs="SimSun"/>
              </w:rPr>
              <w:t>磁珠低频阻抗低，无效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4730853">
            <w:pPr>
              <w:jc w:val="left"/>
            </w:pPr>
            <w:r>
              <w:rPr>
                <w:rFonts w:hint="eastAsia" w:ascii="SimSun" w:hAnsi="SimSun" w:eastAsia="SimSun" w:cs="SimSun"/>
              </w:rPr>
              <w:t>大电流电源线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6949BC0">
            <w:pPr>
              <w:jc w:val="left"/>
            </w:pPr>
            <w:r>
              <w:rPr>
                <w:rFonts w:hint="eastAsia" w:ascii="SimSun" w:hAnsi="SimSun" w:eastAsia="SimSun" w:cs="SimSun"/>
              </w:rPr>
              <w:t>大电流磁珠或电感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D3A3B3D">
            <w:pPr>
              <w:jc w:val="left"/>
            </w:pPr>
            <w:r>
              <w:rPr>
                <w:rFonts w:hint="eastAsia" w:ascii="SimSun" w:hAnsi="SimSun" w:eastAsia="SimSun" w:cs="SimSun"/>
              </w:rPr>
              <w:t>需兼顾偏置特性与损耗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0AE6AAD">
            <w:pPr>
              <w:jc w:val="left"/>
            </w:pPr>
            <w:r>
              <w:rPr>
                <w:rFonts w:hint="eastAsia" w:ascii="SimSun" w:hAnsi="SimSun" w:eastAsia="SimSun" w:cs="SimSun"/>
              </w:rPr>
              <w:t>需要储能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98EC563">
            <w:pPr>
              <w:jc w:val="left"/>
            </w:pPr>
            <w:r>
              <w:rPr>
                <w:rFonts w:hint="eastAsia" w:ascii="SimSun" w:hAnsi="SimSun" w:eastAsia="SimSun" w:cs="SimSun"/>
              </w:rPr>
              <w:t>电感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D074C16">
            <w:pPr>
              <w:jc w:val="left"/>
            </w:pPr>
            <w:r>
              <w:rPr>
                <w:rFonts w:hint="eastAsia" w:ascii="SimSun" w:hAnsi="SimSun" w:eastAsia="SimSun" w:cs="SimSun"/>
              </w:rPr>
              <w:t>磁珠不储能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D2F0584">
            <w:pPr>
              <w:jc w:val="left"/>
            </w:pPr>
            <w:r>
              <w:rPr>
                <w:rFonts w:hint="eastAsia" w:ascii="SimSun" w:hAnsi="SimSun" w:eastAsia="SimSun" w:cs="SimSun"/>
              </w:rPr>
              <w:t>需要承受浪涌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956AE0F">
            <w:pPr>
              <w:jc w:val="left"/>
            </w:pPr>
            <w:r>
              <w:rPr>
                <w:rFonts w:hint="eastAsia" w:ascii="SimSun" w:hAnsi="SimSun" w:eastAsia="SimSun" w:cs="SimSun"/>
              </w:rPr>
              <w:t>电感 + 防护器件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BB13F24">
            <w:pPr>
              <w:jc w:val="left"/>
            </w:pPr>
            <w:r>
              <w:rPr>
                <w:rFonts w:hint="eastAsia" w:ascii="SimSun" w:hAnsi="SimSun" w:eastAsia="SimSun" w:cs="SimSun"/>
              </w:rPr>
              <w:t>磁珠抗浪涌能力弱</w:t>
            </w:r>
          </w:p>
        </w:tc>
      </w:tr>
    </w:tbl>
    <w:p w14:paraId="20586770">
      <w:pPr>
        <w:pStyle w:val="Heading2"/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bookmarkStart w:id="918" w:name="_Toc918"/>
      <w:bookmarkEnd w:id="918"/>
      <w:r>
        <w:rPr>
          <w:rFonts w:hint="eastAsia" w:ascii="SimSun" w:hAnsi="SimSun" w:eastAsia="SimSun" w:cs="SimSun"/>
          <w:b w:val="0"/>
        </w:rPr>
        <w:t>（二）降额设计原则</w:t>
      </w:r>
    </w:p>
    <w:p w14:paraId="6B2A5DD5">
      <w:pPr>
        <w:spacing w:after="0"/>
        <w:ind w:firstLine="480"/>
        <w:jc w:val="both"/>
      </w:pPr>
      <w:r>
        <w:rPr>
          <w:rFonts w:hint="eastAsia" w:ascii="SimSun" w:hAnsi="SimSun" w:eastAsia="SimSun" w:cs="SimSun"/>
        </w:rPr>
        <w:t>无论是磁珠还是变压器，</w:t>
      </w:r>
      <w:r>
        <w:rPr>
          <w:rFonts w:hint="eastAsia" w:ascii="SimSun" w:hAnsi="SimSun" w:eastAsia="SimSun" w:cs="SimSun"/>
          <w:b w:val="1"/>
        </w:rPr>
        <w:t>降额</w:t>
      </w:r>
      <w:r>
        <w:rPr>
          <w:rFonts w:hint="eastAsia" w:ascii="SimSun" w:hAnsi="SimSun" w:eastAsia="SimSun" w:cs="SimSun"/>
        </w:rPr>
        <w:t>都是可靠性的基础：</w:t>
      </w:r>
    </w:p>
    <w:p w14:paraId="0ECA72FE">
      <w:pPr>
        <w:numPr>
          <w:ilvl w:val="0"/>
          <w:numId w:val="2"/>
        </w:numPr>
        <w:spacing w:after="0"/>
      </w:pPr>
      <w:r>
        <w:rPr>
          <w:rFonts w:hint="eastAsia" w:ascii="SimSun" w:hAnsi="SimSun" w:eastAsia="SimSun" w:cs="SimSun"/>
          <w:b w:val="1"/>
        </w:rPr>
        <w:t>电流降额</w:t>
      </w:r>
      <w:r>
        <w:rPr>
          <w:rFonts w:hint="eastAsia" w:ascii="SimSun" w:hAnsi="SimSun" w:eastAsia="SimSun" w:cs="SimSun"/>
        </w:rPr>
        <w:t>：磁珠工作电流不超过额定值的 70%~80%；变压器峰值电流不超过饱和电流的 70%~80%；</w:t>
      </w:r>
    </w:p>
    <w:p w14:paraId="055836D0">
      <w:pPr>
        <w:numPr>
          <w:ilvl w:val="0"/>
          <w:numId w:val="2"/>
        </w:numPr>
        <w:spacing w:after="0"/>
      </w:pPr>
      <w:r>
        <w:rPr>
          <w:rFonts w:hint="eastAsia" w:ascii="SimSun" w:hAnsi="SimSun" w:eastAsia="SimSun" w:cs="SimSun"/>
          <w:b w:val="1"/>
        </w:rPr>
        <w:t>电压降额</w:t>
      </w:r>
      <w:r>
        <w:rPr>
          <w:rFonts w:hint="eastAsia" w:ascii="SimSun" w:hAnsi="SimSun" w:eastAsia="SimSun" w:cs="SimSun"/>
        </w:rPr>
        <w:t>：变压器工作电压不超过绝缘耐压的 50%~60%；</w:t>
      </w:r>
    </w:p>
    <w:p w14:paraId="57C7D77A">
      <w:pPr>
        <w:numPr>
          <w:ilvl w:val="0"/>
          <w:numId w:val="2"/>
        </w:numPr>
        <w:spacing w:after="0"/>
      </w:pPr>
      <w:r>
        <w:rPr>
          <w:rFonts w:hint="eastAsia" w:ascii="SimSun" w:hAnsi="SimSun" w:eastAsia="SimSun" w:cs="SimSun"/>
          <w:b w:val="1"/>
        </w:rPr>
        <w:t>温度降额</w:t>
      </w:r>
      <w:r>
        <w:rPr>
          <w:rFonts w:hint="eastAsia" w:ascii="SimSun" w:hAnsi="SimSun" w:eastAsia="SimSun" w:cs="SimSun"/>
        </w:rPr>
        <w:t>：工作温度显著低于磁芯居里温度与绝缘等级限值。</w:t>
      </w:r>
    </w:p>
    <w:p w14:paraId="6C9EDE8E">
      <w:pPr>
        <w:pStyle w:val="Heading2"/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bookmarkStart w:id="919" w:name="_Toc919"/>
      <w:bookmarkEnd w:id="919"/>
      <w:r>
        <w:rPr>
          <w:rFonts w:hint="eastAsia" w:ascii="SimSun" w:hAnsi="SimSun" w:eastAsia="SimSun" w:cs="SimSun"/>
          <w:b w:val="0"/>
        </w:rPr>
        <w:t>（三）供应商与批次一致性</w:t>
      </w:r>
    </w:p>
    <w:p w14:paraId="365A8BB3">
      <w:pPr>
        <w:spacing w:after="0"/>
        <w:ind w:firstLine="480"/>
        <w:jc w:val="both"/>
      </w:pPr>
      <w:r>
        <w:rPr>
          <w:rFonts w:hint="eastAsia" w:ascii="SimSun" w:hAnsi="SimSun" w:eastAsia="SimSun" w:cs="SimSun"/>
        </w:rPr>
        <w:t>磁性器件的性能与磁芯材料、绕制工艺强相关，</w:t>
      </w:r>
      <w:r>
        <w:rPr>
          <w:rFonts w:hint="eastAsia" w:ascii="SimSun" w:hAnsi="SimSun" w:eastAsia="SimSun" w:cs="SimSun"/>
          <w:b w:val="1"/>
        </w:rPr>
        <w:t>不同批次间可能存在明显差异</w:t>
      </w:r>
      <w:r>
        <w:rPr>
          <w:rFonts w:hint="eastAsia" w:ascii="SimSun" w:hAnsi="SimSun" w:eastAsia="SimSun" w:cs="SimSun"/>
        </w:rPr>
        <w:t>。工程上应：</w:t>
      </w:r>
    </w:p>
    <w:p w14:paraId="5F0EF89E">
      <w:pPr>
        <w:numPr>
          <w:ilvl w:val="0"/>
          <w:numId w:val="7"/>
        </w:numPr>
        <w:spacing w:after="0"/>
      </w:pPr>
      <w:r>
        <w:rPr>
          <w:rFonts w:hint="eastAsia" w:ascii="SimSun" w:hAnsi="SimSun" w:eastAsia="SimSun" w:cs="SimSun"/>
        </w:rPr>
        <w:t>优先选择有完整规格书与偏置曲线的正规厂商；</w:t>
      </w:r>
    </w:p>
    <w:p w14:paraId="0F55863B">
      <w:pPr>
        <w:numPr>
          <w:ilvl w:val="0"/>
          <w:numId w:val="7"/>
        </w:numPr>
        <w:spacing w:after="0"/>
      </w:pPr>
      <w:r>
        <w:rPr>
          <w:rFonts w:hint="eastAsia" w:ascii="SimSun" w:hAnsi="SimSun" w:eastAsia="SimSun" w:cs="SimSun"/>
        </w:rPr>
        <w:t>关键项目要求提供样品实测数据（阻抗曲线、饱和特性）；</w:t>
      </w:r>
    </w:p>
    <w:p w14:paraId="7B03BC44">
      <w:pPr>
        <w:numPr>
          <w:ilvl w:val="0"/>
          <w:numId w:val="7"/>
        </w:numPr>
        <w:spacing w:after="0"/>
      </w:pPr>
      <w:r>
        <w:rPr>
          <w:rFonts w:hint="eastAsia" w:ascii="SimSun" w:hAnsi="SimSun" w:eastAsia="SimSun" w:cs="SimSun"/>
        </w:rPr>
        <w:t>量产阶段建立来料抽检机制，重点关注阻抗与电感量的一致性；</w:t>
      </w:r>
    </w:p>
    <w:p w14:paraId="6681A5AC">
      <w:pPr>
        <w:numPr>
          <w:ilvl w:val="0"/>
          <w:numId w:val="7"/>
        </w:numPr>
        <w:spacing w:after="0"/>
      </w:pPr>
      <w:r>
        <w:rPr>
          <w:rFonts w:hint="eastAsia" w:ascii="SimSun" w:hAnsi="SimSun" w:eastAsia="SimSun" w:cs="SimSun"/>
        </w:rPr>
        <w:t>避免在多批次混用时直接替换，需重新验证。</w:t>
      </w:r>
    </w:p>
    <w:p w14:paraId="76B0ED17">
      <w:pPr>
        <w:pStyle w:val="Heading2"/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bookmarkStart w:id="920" w:name="_Toc920"/>
      <w:bookmarkEnd w:id="920"/>
      <w:r>
        <w:rPr>
          <w:rFonts w:hint="eastAsia" w:ascii="SimSun" w:hAnsi="SimSun" w:eastAsia="SimSun" w:cs="SimSun"/>
          <w:b w:val="0"/>
        </w:rPr>
        <w:t>五、选型检查清单</w:t>
      </w:r>
    </w:p>
    <w:p w14:paraId="73945A55">
      <w:pPr>
        <w:spacing w:after="0"/>
        <w:ind w:firstLine="480"/>
        <w:jc w:val="both"/>
      </w:pPr>
      <w:r>
        <w:rPr>
          <w:rFonts w:hint="eastAsia" w:ascii="SimSun" w:hAnsi="SimSun" w:eastAsia="SimSun" w:cs="SimSun"/>
        </w:rPr>
        <w:t>以下清单可直接用于设计评审或选型评审环节，逐项勾选确认，避免关键项被遗漏。</w:t>
      </w:r>
    </w:p>
    <w:p w14:paraId="2DC8453D">
      <w:pPr>
        <w:pStyle w:val="Heading2"/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bookmarkStart w:id="921" w:name="_Toc921"/>
      <w:bookmarkEnd w:id="921"/>
      <w:r>
        <w:rPr>
          <w:rFonts w:hint="eastAsia" w:ascii="SimSun" w:hAnsi="SimSun" w:eastAsia="SimSun" w:cs="SimSun"/>
          <w:b w:val="0"/>
        </w:rPr>
        <w:t>（一）磁珠检查清单</w:t>
      </w:r>
    </w:p>
    <w:p w14:paraId="012AF5B5">
      <w:pPr>
        <w:numPr>
          <w:ilvl w:val="0"/>
          <w:numId w:val="2"/>
        </w:numPr>
        <w:spacing w:after="0"/>
      </w:pPr>
      <w:r>
        <w:rPr>
          <w:rFonts w:hint="eastAsia" w:ascii="SimSun" w:hAnsi="SimSun" w:eastAsia="SimSun" w:cs="SimSun"/>
        </w:rPr>
        <w:t>□ 已确认待抑制噪声的实际频段</w:t>
      </w:r>
    </w:p>
    <w:p w14:paraId="76869F39">
      <w:pPr>
        <w:numPr>
          <w:ilvl w:val="0"/>
          <w:numId w:val="2"/>
        </w:numPr>
        <w:spacing w:after="0"/>
      </w:pPr>
      <w:r>
        <w:rPr>
          <w:rFonts w:hint="eastAsia" w:ascii="SimSun" w:hAnsi="SimSun" w:eastAsia="SimSun" w:cs="SimSun"/>
        </w:rPr>
        <w:t>□ 已在目标频段（非仅 100MHz）读取阻抗值</w:t>
      </w:r>
    </w:p>
    <w:p w14:paraId="1D584EEB">
      <w:pPr>
        <w:numPr>
          <w:ilvl w:val="0"/>
          <w:numId w:val="2"/>
        </w:numPr>
        <w:spacing w:after="0"/>
      </w:pPr>
      <w:r>
        <w:rPr>
          <w:rFonts w:hint="eastAsia" w:ascii="SimSun" w:hAnsi="SimSun" w:eastAsia="SimSun" w:cs="SimSun"/>
        </w:rPr>
        <w:t>□ 已核对直流偏置曲线，按最大工作电流取值</w:t>
      </w:r>
    </w:p>
    <w:p w14:paraId="72DA0DF3">
      <w:pPr>
        <w:numPr>
          <w:ilvl w:val="0"/>
          <w:numId w:val="2"/>
        </w:numPr>
        <w:spacing w:after="0"/>
      </w:pPr>
      <w:r>
        <w:rPr>
          <w:rFonts w:hint="eastAsia" w:ascii="SimSun" w:hAnsi="SimSun" w:eastAsia="SimSun" w:cs="SimSun"/>
        </w:rPr>
        <w:t>□ 已核算 DCR 损耗与压降</w:t>
      </w:r>
    </w:p>
    <w:p w14:paraId="7F2A042D">
      <w:pPr>
        <w:numPr>
          <w:ilvl w:val="0"/>
          <w:numId w:val="2"/>
        </w:numPr>
        <w:spacing w:after="0"/>
      </w:pPr>
      <w:r>
        <w:rPr>
          <w:rFonts w:hint="eastAsia" w:ascii="SimSun" w:hAnsi="SimSun" w:eastAsia="SimSun" w:cs="SimSun"/>
        </w:rPr>
        <w:t>□ 额定电流与峰值电流均满足，且留有降额</w:t>
      </w:r>
    </w:p>
    <w:p w14:paraId="1F016B11">
      <w:pPr>
        <w:numPr>
          <w:ilvl w:val="0"/>
          <w:numId w:val="2"/>
        </w:numPr>
        <w:spacing w:after="0"/>
      </w:pPr>
      <w:r>
        <w:rPr>
          <w:rFonts w:hint="eastAsia" w:ascii="SimSun" w:hAnsi="SimSun" w:eastAsia="SimSun" w:cs="SimSun"/>
        </w:rPr>
        <w:t>□ 额定电压满足工作电压与浪涌要求</w:t>
      </w:r>
    </w:p>
    <w:p w14:paraId="52CFF88D">
      <w:pPr>
        <w:numPr>
          <w:ilvl w:val="0"/>
          <w:numId w:val="2"/>
        </w:numPr>
        <w:spacing w:after="0"/>
      </w:pPr>
      <w:r>
        <w:rPr>
          <w:rFonts w:hint="eastAsia" w:ascii="SimSun" w:hAnsi="SimSun" w:eastAsia="SimSun" w:cs="SimSun"/>
        </w:rPr>
        <w:t>□ 封装尺寸与布局间距已确认</w:t>
      </w:r>
    </w:p>
    <w:p w14:paraId="3E819664">
      <w:pPr>
        <w:numPr>
          <w:ilvl w:val="0"/>
          <w:numId w:val="2"/>
        </w:numPr>
        <w:spacing w:after="0"/>
      </w:pPr>
      <w:r>
        <w:rPr>
          <w:rFonts w:hint="eastAsia" w:ascii="SimSun" w:hAnsi="SimSun" w:eastAsia="SimSun" w:cs="SimSun"/>
        </w:rPr>
        <w:t>□ 已通过 EMC 复测或近场实测验证</w:t>
      </w:r>
    </w:p>
    <w:p w14:paraId="0924DCCB">
      <w:pPr>
        <w:pStyle w:val="Heading2"/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bookmarkStart w:id="922" w:name="_Toc922"/>
      <w:bookmarkEnd w:id="922"/>
      <w:r>
        <w:rPr>
          <w:rFonts w:hint="eastAsia" w:ascii="SimSun" w:hAnsi="SimSun" w:eastAsia="SimSun" w:cs="SimSun"/>
          <w:b w:val="0"/>
        </w:rPr>
        <w:t>（二）变压器检查清单</w:t>
      </w:r>
    </w:p>
    <w:p w14:paraId="55DA3E55">
      <w:pPr>
        <w:numPr>
          <w:ilvl w:val="0"/>
          <w:numId w:val="2"/>
        </w:numPr>
        <w:spacing w:after="0"/>
      </w:pPr>
      <w:r>
        <w:rPr>
          <w:rFonts w:hint="eastAsia" w:ascii="SimSun" w:hAnsi="SimSun" w:eastAsia="SimSun" w:cs="SimSun"/>
        </w:rPr>
        <w:t>□ 拓扑类型、开关频率与功率等级已明确</w:t>
      </w:r>
    </w:p>
    <w:p w14:paraId="6BD5966D">
      <w:pPr>
        <w:numPr>
          <w:ilvl w:val="0"/>
          <w:numId w:val="2"/>
        </w:numPr>
        <w:spacing w:after="0"/>
      </w:pPr>
      <w:r>
        <w:rPr>
          <w:rFonts w:hint="eastAsia" w:ascii="SimSun" w:hAnsi="SimSun" w:eastAsia="SimSun" w:cs="SimSun"/>
        </w:rPr>
        <w:t>□ 匝比、电感量满足设计计算要求</w:t>
      </w:r>
    </w:p>
    <w:p w14:paraId="1CD87290">
      <w:pPr>
        <w:numPr>
          <w:ilvl w:val="0"/>
          <w:numId w:val="2"/>
        </w:numPr>
        <w:spacing w:after="0"/>
      </w:pPr>
      <w:r>
        <w:rPr>
          <w:rFonts w:hint="eastAsia" w:ascii="SimSun" w:hAnsi="SimSun" w:eastAsia="SimSun" w:cs="SimSun"/>
        </w:rPr>
        <w:t>□ 峰值电流不超过饱和电流的 70%~80%</w:t>
      </w:r>
    </w:p>
    <w:p w14:paraId="1A7873D0">
      <w:pPr>
        <w:numPr>
          <w:ilvl w:val="0"/>
          <w:numId w:val="2"/>
        </w:numPr>
        <w:spacing w:after="0"/>
      </w:pPr>
      <w:r>
        <w:rPr>
          <w:rFonts w:hint="eastAsia" w:ascii="SimSun" w:hAnsi="SimSun" w:eastAsia="SimSun" w:cs="SimSun"/>
        </w:rPr>
        <w:t>□ 漏感已在可接受范围，吸收电路设计可行</w:t>
      </w:r>
    </w:p>
    <w:p w14:paraId="1823E4DA">
      <w:pPr>
        <w:numPr>
          <w:ilvl w:val="0"/>
          <w:numId w:val="2"/>
        </w:numPr>
        <w:spacing w:after="0"/>
      </w:pPr>
      <w:r>
        <w:rPr>
          <w:rFonts w:hint="eastAsia" w:ascii="SimSun" w:hAnsi="SimSun" w:eastAsia="SimSun" w:cs="SimSun"/>
        </w:rPr>
        <w:t>□ 分布电容与共模噪声路径已评估</w:t>
      </w:r>
    </w:p>
    <w:p w14:paraId="646A161B">
      <w:pPr>
        <w:numPr>
          <w:ilvl w:val="0"/>
          <w:numId w:val="2"/>
        </w:numPr>
        <w:spacing w:after="0"/>
      </w:pPr>
      <w:r>
        <w:rPr>
          <w:rFonts w:hint="eastAsia" w:ascii="SimSun" w:hAnsi="SimSun" w:eastAsia="SimSun" w:cs="SimSun"/>
        </w:rPr>
        <w:t>□ 隔离耐压满足安规标准，爬电距离达标</w:t>
      </w:r>
    </w:p>
    <w:p w14:paraId="0367E70E">
      <w:pPr>
        <w:numPr>
          <w:ilvl w:val="0"/>
          <w:numId w:val="2"/>
        </w:numPr>
        <w:spacing w:after="0"/>
      </w:pPr>
      <w:r>
        <w:rPr>
          <w:rFonts w:hint="eastAsia" w:ascii="SimSun" w:hAnsi="SimSun" w:eastAsia="SimSun" w:cs="SimSun"/>
        </w:rPr>
        <w:t>□ 满载温升实测符合要求，居里温度留有裕量</w:t>
      </w:r>
    </w:p>
    <w:p w14:paraId="6F2616D7">
      <w:pPr>
        <w:numPr>
          <w:ilvl w:val="0"/>
          <w:numId w:val="2"/>
        </w:numPr>
        <w:spacing w:after="0"/>
      </w:pPr>
      <w:r>
        <w:rPr>
          <w:rFonts w:hint="eastAsia" w:ascii="SimSun" w:hAnsi="SimSun" w:eastAsia="SimSun" w:cs="SimSun"/>
        </w:rPr>
        <w:t>□ 已完成效率、EMI、浪涌与老化验证</w:t>
      </w:r>
    </w:p>
    <w:p w14:paraId="18FAA078">
      <w:pPr>
        <w:pStyle w:val="Heading2"/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bookmarkStart w:id="923" w:name="_Toc923"/>
      <w:bookmarkEnd w:id="923"/>
      <w:r>
        <w:rPr>
          <w:rFonts w:hint="eastAsia" w:ascii="SimSun" w:hAnsi="SimSun" w:eastAsia="SimSun" w:cs="SimSun"/>
          <w:b w:val="0"/>
        </w:rPr>
        <w:t>（三）通用交付检查</w:t>
      </w:r>
    </w:p>
    <w:p w14:paraId="5AA36D55">
      <w:pPr>
        <w:numPr>
          <w:ilvl w:val="0"/>
          <w:numId w:val="2"/>
        </w:numPr>
        <w:spacing w:after="0"/>
      </w:pPr>
      <w:r>
        <w:rPr>
          <w:rFonts w:hint="eastAsia" w:ascii="SimSun" w:hAnsi="SimSun" w:eastAsia="SimSun" w:cs="SimSun"/>
        </w:rPr>
        <w:t>□ 关键参数已写入器件规格书或选型表</w:t>
      </w:r>
    </w:p>
    <w:p w14:paraId="1D6DCB6C">
      <w:pPr>
        <w:numPr>
          <w:ilvl w:val="0"/>
          <w:numId w:val="2"/>
        </w:numPr>
        <w:spacing w:after="0"/>
      </w:pPr>
      <w:r>
        <w:rPr>
          <w:rFonts w:hint="eastAsia" w:ascii="SimSun" w:hAnsi="SimSun" w:eastAsia="SimSun" w:cs="SimSun"/>
        </w:rPr>
        <w:t>□ 已明确降额系数与验证结论</w:t>
      </w:r>
    </w:p>
    <w:p w14:paraId="5036A403">
      <w:pPr>
        <w:numPr>
          <w:ilvl w:val="0"/>
          <w:numId w:val="2"/>
        </w:numPr>
        <w:spacing w:after="0"/>
      </w:pPr>
      <w:r>
        <w:rPr>
          <w:rFonts w:hint="eastAsia" w:ascii="SimSun" w:hAnsi="SimSun" w:eastAsia="SimSun" w:cs="SimSun"/>
        </w:rPr>
        <w:t>□ 已建立来料一致性抽检要求</w:t>
      </w:r>
    </w:p>
    <w:p w14:paraId="0936A528">
      <w:pPr>
        <w:numPr>
          <w:ilvl w:val="0"/>
          <w:numId w:val="2"/>
        </w:numPr>
        <w:spacing w:after="0"/>
      </w:pPr>
      <w:r>
        <w:rPr>
          <w:rFonts w:hint="eastAsia" w:ascii="SimSun" w:hAnsi="SimSun" w:eastAsia="SimSun" w:cs="SimSun"/>
        </w:rPr>
        <w:t>□ 替代料已完成等效性验证</w:t>
      </w:r>
    </w:p>
    <w:p w14:paraId="15DD11A1">
      <w:pPr>
        <w:pStyle w:val="Heading2"/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bookmarkStart w:id="924" w:name="_Toc924"/>
      <w:bookmarkEnd w:id="924"/>
      <w:r>
        <w:rPr>
          <w:rFonts w:hint="eastAsia" w:ascii="SimSun" w:hAnsi="SimSun" w:eastAsia="SimSun" w:cs="SimSun"/>
          <w:b w:val="0"/>
        </w:rPr>
        <w:t>六、小结</w:t>
      </w:r>
    </w:p>
    <w:p w14:paraId="68068E1C">
      <w:pPr>
        <w:spacing w:after="0"/>
        <w:ind w:firstLine="480"/>
        <w:jc w:val="both"/>
      </w:pPr>
      <w:r>
        <w:rPr>
          <w:rFonts w:hint="eastAsia" w:ascii="SimSun" w:hAnsi="SimSun" w:eastAsia="SimSun" w:cs="SimSun"/>
        </w:rPr>
        <w:t>磁珠与变压器的选型，表面上是“选一颗料”，实质上是</w:t>
      </w:r>
      <w:r>
        <w:rPr>
          <w:rFonts w:hint="eastAsia" w:ascii="SimSun" w:hAnsi="SimSun" w:eastAsia="SimSun" w:cs="SimSun"/>
          <w:b w:val="1"/>
        </w:rPr>
        <w:t>把电路工况翻译成器件参数、再用器件参数反推电路裕量</w:t>
      </w:r>
      <w:r>
        <w:rPr>
          <w:rFonts w:hint="eastAsia" w:ascii="SimSun" w:hAnsi="SimSun" w:eastAsia="SimSun" w:cs="SimSun"/>
        </w:rPr>
        <w:t>的过程。三条最值得记住的结论：</w:t>
      </w:r>
    </w:p>
    <w:p w14:paraId="6C2A1BCE">
      <w:pPr>
        <w:numPr>
          <w:ilvl w:val="0"/>
          <w:numId w:val="8"/>
        </w:numPr>
        <w:spacing w:after="0"/>
      </w:pPr>
      <w:r>
        <w:rPr>
          <w:rFonts w:hint="eastAsia" w:ascii="SimSun" w:hAnsi="SimSun" w:eastAsia="SimSun" w:cs="SimSun"/>
          <w:b w:val="1"/>
        </w:rPr>
        <w:t>磁珠必须看频段和偏置</w:t>
      </w:r>
      <w:r>
        <w:rPr>
          <w:rFonts w:hint="eastAsia" w:ascii="SimSun" w:hAnsi="SimSun" w:eastAsia="SimSun" w:cs="SimSun"/>
        </w:rPr>
        <w:t>，标称阻抗只是起点，直流偏置下的真实阻抗才是选型依据；</w:t>
      </w:r>
    </w:p>
    <w:p w14:paraId="3C76D103">
      <w:pPr>
        <w:numPr>
          <w:ilvl w:val="0"/>
          <w:numId w:val="8"/>
        </w:numPr>
        <w:spacing w:after="0"/>
      </w:pPr>
      <w:r>
        <w:rPr>
          <w:rFonts w:hint="eastAsia" w:ascii="SimSun" w:hAnsi="SimSun" w:eastAsia="SimSun" w:cs="SimSun"/>
          <w:b w:val="1"/>
        </w:rPr>
        <w:t>变压器必须留饱和与温升裕量</w:t>
      </w:r>
      <w:r>
        <w:rPr>
          <w:rFonts w:hint="eastAsia" w:ascii="SimSun" w:hAnsi="SimSun" w:eastAsia="SimSun" w:cs="SimSun"/>
        </w:rPr>
        <w:t>，任何“照抄参考设计”的做法都可能在量产或极端工况下暴露问题；</w:t>
      </w:r>
    </w:p>
    <w:p w14:paraId="56F46954">
      <w:pPr>
        <w:numPr>
          <w:ilvl w:val="0"/>
          <w:numId w:val="8"/>
        </w:numPr>
        <w:spacing w:after="0"/>
      </w:pPr>
      <w:r>
        <w:rPr>
          <w:rFonts w:hint="eastAsia" w:ascii="SimSun" w:hAnsi="SimSun" w:eastAsia="SimSun" w:cs="SimSun"/>
          <w:b w:val="1"/>
        </w:rPr>
        <w:t>降额与验证不可省</w:t>
      </w:r>
      <w:r>
        <w:rPr>
          <w:rFonts w:hint="eastAsia" w:ascii="SimSun" w:hAnsi="SimSun" w:eastAsia="SimSun" w:cs="SimSun"/>
        </w:rPr>
        <w:t>，磁性器件的批次差异与工况敏感性决定了它必须靠实测数据兜底，而非仅靠图纸参数。</w:t>
      </w:r>
    </w:p>
    <w:p w14:paraId="008F93BF">
      <w:pPr>
        <w:spacing w:after="0"/>
        <w:ind w:firstLine="480"/>
        <w:jc w:val="both"/>
      </w:pPr>
      <w:r>
        <w:rPr>
          <w:rFonts w:hint="eastAsia" w:ascii="SimSun" w:hAnsi="SimSun" w:eastAsia="SimSun" w:cs="SimSun"/>
        </w:rPr>
        <w:t>把本文的检查清单落到具体的选型评审流程中，可以显著降低 EMC 整改与批量失效的风险。</w:t>
      </w:r>
    </w:p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)"/>
      <w:lvlJc w:val="left"/>
      <w:pPr>
        <w:ind w:left="84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num w:numId="7">
    <w:abstractNumId w:val="5"/>
  </w:num>
  <w:num w:numId="1">
    <w:abstractNumId w:val="6"/>
  </w:num>
  <w:num w:numId="2">
    <w:abstractNumId w:val="3"/>
  </w:num>
  <w:num w:numId="4">
    <w:abstractNumId w:val="2"/>
  </w:num>
  <w:num w:numId="6">
    <w:abstractNumId w:val="0"/>
  </w:num>
  <w:num w:numId="8">
    <w:abstractNumId w:val="4"/>
  </w:num>
  <w:num w:numId="5">
    <w:abstractNumId w:val="1"/>
  </w:num>
  <w:num w:numId="3">
    <w:abstractNumId w:val="7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="SimSun" w:hAnsi="SimSun" w:eastAsia="SimSun" w:cs="SimSu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outlineLvl w:val="0"/>
      <w:spacing w:before="360" w:after="180" w:line="360" w:lineRule="auto"/>
    </w:pPr>
    <w:rPr>
      <w:rFonts w:ascii="SimSun" w:hAnsi="SimSun" w:eastAsia="SimSun" w:cs="SimSun"/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  <w:spacing w:before="300" w:after="150" w:line="360" w:lineRule="auto"/>
    </w:pPr>
    <w:rPr>
      <w:rFonts w:ascii="SimSun" w:hAnsi="SimSun" w:eastAsia="SimSun" w:cs="SimSun"/>
      <w:b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outlineLvl w:val="2"/>
      <w:spacing w:before="240" w:after="120" w:line="360" w:lineRule="auto"/>
    </w:pPr>
    <w:rPr>
      <w:rFonts w:ascii="SimSun" w:hAnsi="SimSun" w:eastAsia="SimSun" w:cs="SimSun"/>
      <w:b/>
      <w:color w:val="1F4E79"/>
      <w:sz w:val="26"/>
      <w:szCs w:val="26"/>
    </w:rPr>
  </w:style>
  <w:style w:type="paragraph" w:styleId="TOC1">
    <w:name w:val="toc 1"/>
    <w:basedOn w:val="Normal"/>
    <w:pPr>
      <w:spacing w:after="60"/>
    </w:pPr>
  </w:style>
  <w:style w:type="paragraph" w:styleId="TOC2">
    <w:name w:val="toc 2"/>
    <w:basedOn w:val="Normal"/>
    <w:pPr>
      <w:ind w:left="420"/>
      <w:spacing w:after="40"/>
    </w:p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terms:created xsi:type="dcterms:W3CDTF">2026-10-04T18:44:18Z</dcterms:created>
  <dcterms:modified xsi:type="dcterms:W3CDTF">2026-10-04T18:44:18Z</dcterms:modified>
</cp:coreProperties>
</file>