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6A9EDE35">
      <w:pPr>
        <w:spacing w:before="0" w:after="0"/>
        <w:ind w:firstLine="480"/>
        <w:jc w:val="center"/>
      </w:pPr>
      <w:r>
        <w:rPr>
          <w:rFonts w:hint="eastAsia" w:ascii="var(--ff-body)" w:hAnsi="var(--ff-body)" w:eastAsia="var(--ff-body)" w:cs="var(--ff-body)"/>
          <w:b w:val="0"/>
          <w:spacing w:val="72"/>
        </w:rPr>
        <w:t>硬 件 设 计 指 南</w:t>
      </w:r>
    </w:p>
    <w:p w14:paraId="36F5D964">
      <w:pPr>
        <w:spacing w:after="0"/>
        <w:ind w:firstLine="480"/>
        <w:jc w:val="center"/>
      </w:pPr>
      <w:r>
        <w:rPr>
          <w:rFonts w:hint="eastAsia" w:ascii="var(--ff-body)" w:hAnsi="var(--ff-body)" w:eastAsia="var(--ff-body)" w:cs="var(--ff-body)"/>
          <w:b w:val="0"/>
        </w:rPr>
        <w:t>ESD 器件选型要点</w:t>
      </w:r>
    </w:p>
    <w:p w14:paraId="4FDBAA45">
      <w:pPr>
        <w:spacing w:after="0"/>
        <w:ind w:firstLine="480"/>
        <w:jc w:val="center"/>
      </w:pPr>
      <w:r>
        <w:rPr>
          <w:rFonts w:hint="eastAsia" w:ascii="var(--ff-body)" w:hAnsi="var(--ff-body)" w:eastAsia="var(--ff-body)" w:cs="var(--ff-body)"/>
          <w:b w:val="0"/>
        </w:rPr>
        <w:t>从标准、钳位窗口到布局落地的一站式选型方法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512BAD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项目信息</w:t>
            </w:r>
          </w:p>
        </w:tc>
      </w:tr>
      <w:tr>
        <w:trPr/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C3DCBEC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文档类型：技术选型指南</w:t>
            </w:r>
          </w:p>
        </w:tc>
      </w:tr>
      <w:tr>
        <w:trPr/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AC9D31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适用对象：硬件工程师 / 电路设计 / EMC 工程师</w:t>
            </w:r>
          </w:p>
        </w:tc>
      </w:tr>
      <w:tr>
        <w:trPr/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DDD8E5B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2026 年 10 月</w:t>
            </w:r>
          </w:p>
        </w:tc>
      </w:tr>
    </w:tbl>
    <w:p w14:paraId="12ACBCF0">
      <w:pPr>
        <w:spacing w:before="0" w:after="0"/>
        <w:ind w:firstLine="480"/>
        <w:jc w:val="center"/>
      </w:pPr>
      <w:r>
        <w:rPr>
          <w:rFonts w:hint="eastAsia" w:ascii="var(--ff-body)" w:hAnsi="var(--ff-body)" w:eastAsia="var(--ff-body)" w:cs="var(--ff-body)"/>
          <w:b w:val="0"/>
        </w:rPr>
        <w:t>目录</w:t>
      </w:r>
    </w:p>
    <w:p w14:paraId="14CB57FE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一、先明确：ESD 到底在防什么</w:t>
      </w:r>
    </w:p>
    <w:p w14:paraId="34DDE6E7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二、选型第一步：确定标准与目标等级</w:t>
      </w:r>
    </w:p>
    <w:p w14:paraId="3657519F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三、核心指标：五个必须算清的参数</w:t>
      </w:r>
    </w:p>
    <w:p w14:paraId="4E801361">
      <w:pPr>
        <w:numPr>
          <w:ilvl w:val="1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（一）钳位电压 V_CL —— 选型的核心</w:t>
      </w:r>
    </w:p>
    <w:p w14:paraId="673B34C2">
      <w:pPr>
        <w:numPr>
          <w:ilvl w:val="1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（二）寄生电容 C —— 高速接口的生死线</w:t>
      </w:r>
    </w:p>
    <w:p w14:paraId="3C7D803F">
      <w:pPr>
        <w:numPr>
          <w:ilvl w:val="1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（三）漏电流 I_R —— 电池设备的隐性功耗</w:t>
      </w:r>
    </w:p>
    <w:p w14:paraId="02B65C86">
      <w:pPr>
        <w:numPr>
          <w:ilvl w:val="1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（四）响应时间与峰值脉冲功率</w:t>
      </w:r>
    </w:p>
    <w:p w14:paraId="30F72FB3">
      <w:pPr>
        <w:numPr>
          <w:ilvl w:val="1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（五）通道数与封装</w:t>
      </w:r>
    </w:p>
    <w:p w14:paraId="39807761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四、按接口类型的选型策略</w:t>
      </w:r>
    </w:p>
    <w:p w14:paraId="77F2A042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五、布局：器件选对了，布错了照样失效</w:t>
      </w:r>
    </w:p>
    <w:p w14:paraId="078019BF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六、选型自查清单</w:t>
      </w:r>
    </w:p>
    <w:p w14:paraId="2E8068E1">
      <w:pPr>
        <w:numPr>
          <w:ilvl w:val="0"/>
          <w:numId w:val="1"/>
        </w:numPr>
        <w:spacing w:after="0"/>
      </w:pPr>
      <w:r>
        <w:rPr>
          <w:rFonts w:hint="eastAsia" w:ascii="var(--ff-body)" w:hAnsi="var(--ff-body)" w:eastAsia="var(--ff-body)" w:cs="var(--ff-body)"/>
        </w:rPr>
        <w:t>七、总结：选型的三个常见坑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349C37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核心结论</w:t>
            </w:r>
          </w:p>
        </w:tc>
      </w:tr>
      <w:tr>
        <w:trPr/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7D9421B">
            <w:pPr>
              <w:spacing w:after="0"/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核心结论</w:t>
            </w:r>
          </w:p>
          <w:p w14:paraId="4027B590">
            <w:pPr>
              <w:spacing w:after="0"/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 xml:space="preserve">ESD（静电放电）防护不是"随便挂一颗 TVS 就行"的事。选型的本质是在 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钳位能力、寄生电容、漏电流、响应速度、布局约束</w:t>
            </w:r>
            <w:r>
              <w:rPr>
                <w:rFonts w:hint="eastAsia" w:ascii="var(--ff-body)" w:hAnsi="var(--ff-body)" w:eastAsia="var(--ff-body)" w:cs="var(--ff-body)"/>
              </w:rPr>
              <w:t xml:space="preserve"> 五个维度上做权衡，而权衡的起点是搞清楚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被保护接口的电气特性</w:t>
            </w:r>
            <w:r>
              <w:rPr>
                <w:rFonts w:hint="eastAsia" w:ascii="var(--ff-body)" w:hAnsi="var(--ff-body)" w:eastAsia="var(--ff-body)" w:cs="var(--ff-body)"/>
              </w:rPr>
              <w:t>和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它要过的认证标准</w:t>
            </w:r>
            <w:r>
              <w:rPr>
                <w:rFonts w:hint="eastAsia" w:ascii="var(--ff-body)" w:hAnsi="var(--ff-body)" w:eastAsia="var(--ff-body)" w:cs="var(--ff-body)"/>
              </w:rPr>
              <w:t>。</w:t>
            </w:r>
          </w:p>
          <w:p w14:paraId="08E4C8EB">
            <w:pPr>
              <w:spacing w:after="0"/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一句话流程：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先定标准 → 再算钳位窗口 → 按接口配电容 → 按场景配漏电 → 最后用布局落地。</w:t>
            </w:r>
          </w:p>
        </w:tc>
      </w:tr>
    </w:tbl>
    <w:p w14:paraId="671625B9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一、先明确：ESD 到底在防什么</w:t>
      </w:r>
    </w:p>
    <w:p w14:paraId="62EE812B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ESD（Electrostatic Discharge，静电放电）是指带电体之间电荷快速转移的现象。人体带 1~10 kV 静电极常见，接触 IC 引脚时峰值电流可达数十安培、上升时间不到 1 ns。虽然总能量很小（能量级 mJ），但</w:t>
      </w:r>
      <w:r>
        <w:rPr>
          <w:rFonts w:hint="eastAsia" w:ascii="var(--ff-body)" w:hAnsi="var(--ff-body)" w:eastAsia="var(--ff-body)" w:cs="var(--ff-body)"/>
          <w:b w:val="1"/>
        </w:rPr>
        <w:t>瞬时功率极大</w:t>
      </w:r>
      <w:r>
        <w:rPr>
          <w:rFonts w:hint="eastAsia" w:ascii="var(--ff-body)" w:hAnsi="var(--ff-body)" w:eastAsia="var(--ff-body)" w:cs="var(--ff-body)"/>
        </w:rPr>
        <w:t>，足以击穿栅氧（薄至几纳米）、烧毁 ESD 二极管、引发闩锁（Latch-up）或造成潜在损伤（Latent Damage，出厂时测不出但寿命缩短）。</w:t>
      </w:r>
    </w:p>
    <w:p w14:paraId="193DA44E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关键认知：</w:t>
      </w:r>
    </w:p>
    <w:p w14:paraId="15921E5B">
      <w:pPr>
        <w:spacing w:after="0"/>
        <w:ind w:firstLine="480"/>
        <w:jc w:val="left"/>
      </w:pPr>
      <w:r>
        <w:rPr>
          <w:rFonts w:hint="eastAsia" w:ascii="var(--ff-body)" w:hAnsi="var(--ff-body)" w:eastAsia="var(--ff-body)" w:cs="var(--ff-body)"/>
          <w:b w:val="1"/>
        </w:rPr>
        <w:t>ESD 事件是"电流源"事件，不是"电压源"事件。</w:t>
      </w:r>
      <w:r>
        <w:rPr>
          <w:rFonts w:hint="eastAsia" w:ascii="var(--ff-body)" w:hAnsi="var(--ff-body)" w:eastAsia="var(--ff-body)" w:cs="var(--ff-body)"/>
        </w:rPr>
        <w:t xml:space="preserve"> 器件能不能扛住，取决于它在给定放电电流（如 IEC 61000-4-2 接触放电 8 kV 对应峰值电流 30 A）下能钳到多低的电压——而不是它的额定电压标得多高。</w:t>
      </w:r>
    </w:p>
    <w:p w14:paraId="3F16FAB9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这一认知直接决定了后面的选型逻辑：</w:t>
      </w:r>
      <w:r>
        <w:rPr>
          <w:rFonts w:hint="eastAsia" w:ascii="var(--ff-body)" w:hAnsi="var(--ff-body)" w:eastAsia="var(--ff-body)" w:cs="var(--ff-body)"/>
          <w:b w:val="1"/>
        </w:rPr>
        <w:t>看钳位电压，不看标称电压</w:t>
      </w:r>
      <w:r>
        <w:rPr>
          <w:rFonts w:hint="eastAsia" w:ascii="var(--ff-body)" w:hAnsi="var(--ff-body)" w:eastAsia="var(--ff-body)" w:cs="var(--ff-body)"/>
        </w:rPr>
        <w:t>。</w:t>
      </w:r>
    </w:p>
    <w:p w14:paraId="5F160BA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二、选型第一步：确定标准与目标等级</w:t>
      </w:r>
    </w:p>
    <w:p w14:paraId="727B38EE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选型前必须先回答两个问题：</w:t>
      </w:r>
      <w:r>
        <w:rPr>
          <w:rFonts w:hint="eastAsia" w:ascii="var(--ff-body)" w:hAnsi="var(--ff-body)" w:eastAsia="var(--ff-body)" w:cs="var(--ff-body)"/>
          <w:b w:val="1"/>
        </w:rPr>
        <w:t>过什么标准、防到什么等级</w:t>
      </w:r>
      <w:r>
        <w:rPr>
          <w:rFonts w:hint="eastAsia" w:ascii="var(--ff-body)" w:hAnsi="var(--ff-body)" w:eastAsia="var(--ff-body)" w:cs="var(--ff-body)"/>
        </w:rPr>
        <w:t>。标准选错，后面所有计算都是白做。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B00C6A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标准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C49978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适用场景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1F5B78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典型等级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7B6F79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关键波形参数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AB7655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IEC 61000-4-2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E25E54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系统级（整机）ESD 抗扰度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8EB63E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Contact ±8 kV / Air ±15 kV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137759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上升时间 0.7~1 ns，峰值电流 30 A @8 kV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438F4D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IEC 61000-4-5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49374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系统级浪涌（Surge）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3C8EF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依产品而定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892FE7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上升时间 1.2/50 µs，能量大得多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3B60D8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HBM（JS-001）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9006AE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器件级（IC 自身）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4F763A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±1~2 kV 常见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C3B4DA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上升时间约 25 ns，峰值电流 1.33 A @2 kV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4CB3D7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CDM（JS-002）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0BDA40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器件级（封装电荷）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FDD161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±250~500 V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9F748D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上升时间小于 1 ns，峰值电流高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9F559C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AEC-Q101 / Q100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2A4CD7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汽车电子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680A3F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依 ISO 7637-2 / 16750-2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0BD140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门槛远高于消费级</w:t>
            </w:r>
          </w:p>
        </w:tc>
      </w:tr>
    </w:tbl>
    <w:p w14:paraId="6881BC74">
      <w:pPr>
        <w:spacing w:after="0"/>
        <w:ind w:firstLine="480"/>
        <w:jc w:val="left"/>
      </w:pPr>
      <w:r>
        <w:rPr>
          <w:rFonts w:hint="eastAsia" w:ascii="var(--ff-body)" w:hAnsi="var(--ff-body)" w:eastAsia="var(--ff-body)" w:cs="var(--ff-body)"/>
          <w:b w:val="1"/>
        </w:rPr>
        <w:t>常见误区：</w:t>
      </w:r>
      <w:r>
        <w:rPr>
          <w:rFonts w:hint="eastAsia" w:ascii="var(--ff-body)" w:hAnsi="var(--ff-body)" w:eastAsia="var(--ff-body)" w:cs="var(--ff-body)"/>
        </w:rPr>
        <w:t>把 IC 自身的 HBM 等级（±2 kV）当作系统能防 ±8 kV 的依据。两者尺度完全不同——HBM 是器件级测试，系统级 ESD 电流峰值是它的 20 倍以上。系统防护必须靠</w:t>
      </w:r>
      <w:r>
        <w:rPr>
          <w:rFonts w:hint="eastAsia" w:ascii="var(--ff-body)" w:hAnsi="var(--ff-body)" w:eastAsia="var(--ff-body)" w:cs="var(--ff-body)"/>
          <w:b w:val="1"/>
        </w:rPr>
        <w:t>外部 ESD 器件</w:t>
      </w:r>
      <w:r>
        <w:rPr>
          <w:rFonts w:hint="eastAsia" w:ascii="var(--ff-body)" w:hAnsi="var(--ff-body)" w:eastAsia="var(--ff-body)" w:cs="var(--ff-body)"/>
        </w:rPr>
        <w:t>，IC 内置 ESD 只是"最后一道防线"。</w:t>
      </w:r>
    </w:p>
    <w:p w14:paraId="11806D22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选型时可以做一个简单判据：</w:t>
      </w:r>
    </w:p>
    <w:p w14:paraId="2E2427AF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</w:rPr>
        <w:t xml:space="preserve">消费类整机、要过 CE / 3C 认证 → 主看 </w:t>
      </w:r>
      <w:r>
        <w:rPr>
          <w:rFonts w:ascii="var(--ff-body)" w:hAnsi="var(--ff-body)" w:eastAsia="var(--ff-body)" w:cs="var(--ff-body)"/>
          <w:b w:val="1"/>
        </w:rPr>
        <w:t>IEC 61000-4-2</w:t>
      </w:r>
    </w:p>
    <w:p w14:paraId="21E42123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</w:rPr>
        <w:t xml:space="preserve">车载电子 → 主看 </w:t>
      </w:r>
      <w:r>
        <w:rPr>
          <w:rFonts w:ascii="var(--ff-body)" w:hAnsi="var(--ff-body)" w:eastAsia="var(--ff-body)" w:cs="var(--ff-body)"/>
          <w:b w:val="1"/>
        </w:rPr>
        <w:t>ISO 7637-2 / 16750-2 + AEC-Q101</w:t>
      </w:r>
    </w:p>
    <w:p w14:paraId="267D0833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</w:rPr>
        <w:t xml:space="preserve">只保护芯片本身 → 参考 </w:t>
      </w:r>
      <w:r>
        <w:rPr>
          <w:rFonts w:ascii="var(--ff-body)" w:hAnsi="var(--ff-body)" w:eastAsia="var(--ff-body)" w:cs="var(--ff-body)"/>
          <w:b w:val="1"/>
        </w:rPr>
        <w:t>HBM / CDM</w:t>
      </w:r>
      <w:r>
        <w:rPr>
          <w:rFonts w:hint="eastAsia" w:ascii="var(--ff-body)" w:hAnsi="var(--ff-body)" w:eastAsia="var(--ff-body)" w:cs="var(--ff-body)"/>
        </w:rPr>
        <w:t>（但系统仍需外部器件）</w:t>
      </w:r>
    </w:p>
    <w:p w14:paraId="2437E4AB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三、核心指标：五个必须算清的参数</w:t>
      </w:r>
    </w:p>
    <w:p w14:paraId="1D924E87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下面五个参数决定了 ESD 器件的实际防护效果，选型时须逐项核对，任何一项不达标都可能导致防护失效或信号完整性问题。</w:t>
      </w:r>
    </w:p>
    <w:p w14:paraId="34E771BA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（一）钳位电压 V_CL —— 选型的核心</w:t>
      </w:r>
    </w:p>
    <w:p w14:paraId="4C6F17CC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钳位电压是指定的 ESD 电流（通常为 IEC 61000-4-2 8/20 µs 等效波形下的 30 A）下，器件两端呈现的电压。</w:t>
      </w:r>
      <w:r>
        <w:rPr>
          <w:rFonts w:hint="eastAsia" w:ascii="var(--ff-body)" w:hAnsi="var(--ff-body)" w:eastAsia="var(--ff-body)" w:cs="var(--ff-body)"/>
          <w:b w:val="1"/>
        </w:rPr>
        <w:t>被保护 IC 的绝对最大额定值必须高于最坏情况下的 V_CL。</w:t>
      </w:r>
    </w:p>
    <w:p w14:paraId="10818ED4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钳位电压窗口的计算：</w:t>
      </w:r>
    </w:p>
    <w:p w14:paraId="20643A38">
      <w:r>
        <w:rPr>
          <w:rFonts w:hint="eastAsia" w:ascii="var(--ff-body)" w:hAnsi="var(--ff-body)" w:eastAsia="var(--ff-body)" w:cs="var(--ff-body)"/>
        </w:rPr>
        <w:t>V_CL(30A)  &lt;  V_abs_max(IC) × 安全系数(0.6~0.8)V_RWM      &gt;  信号线最高工作电压（留 10%~20% 余量）</w:t>
      </w:r>
    </w:p>
    <w:p w14:paraId="74F9A869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三个电压参数的关系：</w:t>
      </w:r>
    </w:p>
    <w:p w14:paraId="1100B242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V_RWM（反向工作电压 / Standoff Voltage）</w:t>
      </w:r>
      <w:r>
        <w:rPr>
          <w:rFonts w:hint="eastAsia" w:ascii="var(--ff-body)" w:hAnsi="var(--ff-body)" w:eastAsia="var(--ff-body)" w:cs="var(--ff-body)"/>
        </w:rPr>
        <w:t>：器件正常不导通的最高电压，必须高于信号摆幅，否则会误触发、漏电、削波。</w:t>
      </w:r>
    </w:p>
    <w:p w14:paraId="34AC0305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V_BR（击穿电压）</w:t>
      </w:r>
      <w:r>
        <w:rPr>
          <w:rFonts w:hint="eastAsia" w:ascii="var(--ff-body)" w:hAnsi="var(--ff-body)" w:eastAsia="var(--ff-body)" w:cs="var(--ff-body)"/>
        </w:rPr>
        <w:t>：开始导通的电压，介于 V_RWM 与 V_CL 之间。</w:t>
      </w:r>
    </w:p>
    <w:p w14:paraId="552406D5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V_CL（钳位电压）</w:t>
      </w:r>
      <w:r>
        <w:rPr>
          <w:rFonts w:hint="eastAsia" w:ascii="var(--ff-body)" w:hAnsi="var(--ff-body)" w:eastAsia="var(--ff-body)" w:cs="var(--ff-body)"/>
        </w:rPr>
        <w:t>：大电流下的残压，越低越好，但通常与电容成反比。</w:t>
      </w:r>
    </w:p>
    <w:p w14:paraId="662C12C8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选型口诀：</w:t>
      </w:r>
      <w:r>
        <w:rPr>
          <w:rFonts w:hint="eastAsia" w:ascii="var(--ff-body)" w:hAnsi="var(--ff-body)" w:eastAsia="var(--ff-body)" w:cs="var(--ff-body)"/>
          <w:b w:val="1"/>
        </w:rPr>
        <w:t>V_RWM 略高于工作电压，V_CL 远低于 IC 耐压</w:t>
      </w:r>
      <w:r>
        <w:rPr>
          <w:rFonts w:hint="eastAsia" w:ascii="var(--ff-body)" w:hAnsi="var(--ff-body)" w:eastAsia="var(--ff-body)" w:cs="var(--ff-body)"/>
        </w:rPr>
        <w:t>。给 3.3 V 信号线选器件，V_RWM 选 5 V 档位，V_CL 要压到 IC 耐压（通常 6 V abs max）以下。</w:t>
      </w:r>
    </w:p>
    <w:p w14:paraId="7E9D1D9E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（二）寄生电容 C —— 高速接口的生死线</w:t>
      </w:r>
    </w:p>
    <w:p w14:paraId="31655EA9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ESD 器件并接在信号线上，其寄生电容会与线阻抗构成低通滤波，</w:t>
      </w:r>
      <w:r>
        <w:rPr>
          <w:rFonts w:hint="eastAsia" w:ascii="var(--ff-body)" w:hAnsi="var(--ff-body)" w:eastAsia="var(--ff-body)" w:cs="var(--ff-body)"/>
          <w:b w:val="1"/>
        </w:rPr>
        <w:t>劣化信号完整性</w:t>
      </w:r>
      <w:r>
        <w:rPr>
          <w:rFonts w:hint="eastAsia" w:ascii="var(--ff-body)" w:hAnsi="var(--ff-body)" w:eastAsia="var(--ff-body)" w:cs="var(--ff-body)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CB6ACD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接口类型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7564E5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速率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74F81C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可接受电容上限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E6F31C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0F5337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USB 2.0 High-Speed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6BB840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480 Mbps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980DA9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小于 3 pF（每线）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9F1A16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超过会眼图闭合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56C395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USB 3.x / 3.2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9F7B8C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5~20 Gbps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D9D37B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小于 0.5 pF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249B7A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需超低容专用器件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03D18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HDMI 2.1 / DP 2.0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B5B5E0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F01519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小于 0.3 pF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36C60E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差分对必须成对选配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A275B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千兆 / 万兆以太网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CFEBC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DE4222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小于 3 pF / 小于 1 pF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F95021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影响回波损耗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ADA26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音频 / 低速 GPIO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FB39D3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4926E6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小于 50 pF 可接受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11197E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基本不敏感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4CEDF4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电源线 VBUS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E7690D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DDE6E7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无要求（越大越稳）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C00CDF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可容忍大电容</w:t>
            </w:r>
          </w:p>
        </w:tc>
      </w:tr>
    </w:tbl>
    <w:p w14:paraId="766DEFA8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经验规则</w:t>
      </w:r>
      <w:r>
        <w:rPr>
          <w:rFonts w:hint="eastAsia" w:ascii="var(--ff-body)" w:hAnsi="var(--ff-body)" w:eastAsia="var(--ff-body)" w:cs="var(--ff-body)"/>
        </w:rPr>
        <w:t>：电容每增加 1 pF，高速差分对的插入损耗与回波损耗都会可测地恶化。USB 2.0 用 3 pF 器件通常无感，但 USB 3.0 用 3 pF 器件可能直接导致认证失败。</w:t>
      </w:r>
    </w:p>
    <w:p w14:paraId="43834CBD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（三）漏电流 I_R —— 电池设备的隐性功耗</w:t>
      </w:r>
    </w:p>
    <w:p w14:paraId="2CEF10C1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漏电流是 V_RWM 下流过器件的电流，典型值 nA~µA 级。</w:t>
      </w:r>
    </w:p>
    <w:p w14:paraId="634A312A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</w:rPr>
        <w:t>对</w:t>
      </w:r>
      <w:r>
        <w:rPr>
          <w:rFonts w:hint="eastAsia" w:ascii="var(--ff-body)" w:hAnsi="var(--ff-body)" w:eastAsia="var(--ff-body)" w:cs="var(--ff-body)"/>
          <w:b w:val="1"/>
        </w:rPr>
        <w:t>电池供电</w:t>
      </w:r>
      <w:r>
        <w:rPr>
          <w:rFonts w:hint="eastAsia" w:ascii="var(--ff-body)" w:hAnsi="var(--ff-body)" w:eastAsia="var(--ff-body)" w:cs="var(--ff-body)"/>
        </w:rPr>
        <w:t>（可穿戴、IoT、手机）设备，µA 级漏电流在待机多年后会造成可观的自放电，必须选 nA 级低漏器件。</w:t>
      </w:r>
    </w:p>
    <w:p w14:paraId="673F84F0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</w:rPr>
        <w:t>对</w:t>
      </w:r>
      <w:r>
        <w:rPr>
          <w:rFonts w:hint="eastAsia" w:ascii="var(--ff-body)" w:hAnsi="var(--ff-body)" w:eastAsia="var(--ff-body)" w:cs="var(--ff-body)"/>
          <w:b w:val="1"/>
        </w:rPr>
        <w:t>高阻抗信号链</w:t>
      </w:r>
      <w:r>
        <w:rPr>
          <w:rFonts w:hint="eastAsia" w:ascii="var(--ff-body)" w:hAnsi="var(--ff-body)" w:eastAsia="var(--ff-body)" w:cs="var(--ff-body)"/>
        </w:rPr>
        <w:t>（传感器、ADC 输入），漏电流会引入直流误差，需重点关注。</w:t>
      </w:r>
    </w:p>
    <w:p w14:paraId="42BDC5F8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</w:rPr>
        <w:t>对</w:t>
      </w:r>
      <w:r>
        <w:rPr>
          <w:rFonts w:hint="eastAsia" w:ascii="var(--ff-body)" w:hAnsi="var(--ff-body)" w:eastAsia="var(--ff-body)" w:cs="var(--ff-body)"/>
          <w:b w:val="1"/>
        </w:rPr>
        <w:t>电源轨</w:t>
      </w:r>
      <w:r>
        <w:rPr>
          <w:rFonts w:hint="eastAsia" w:ascii="var(--ff-body)" w:hAnsi="var(--ff-body)" w:eastAsia="var(--ff-body)" w:cs="var(--ff-body)"/>
        </w:rPr>
        <w:t>，漏电流通常不是问题。</w:t>
      </w:r>
    </w:p>
    <w:p w14:paraId="0C732901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（四）响应时间与峰值脉冲功率</w:t>
      </w:r>
    </w:p>
    <w:p w14:paraId="50A4CC02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响应时间</w:t>
      </w:r>
      <w:r>
        <w:rPr>
          <w:rFonts w:hint="eastAsia" w:ascii="var(--ff-body)" w:hAnsi="var(--ff-body)" w:eastAsia="var(--ff-body)" w:cs="var(--ff-body)"/>
        </w:rPr>
        <w:t>：ESD 上升沿小于 1 ns，器件必须在亚纳秒级内导通。TVS 二极管靠雪崩击穿，响应比压敏电阻快；压敏电阻（MOV）/ 聚合物器件响应较慢但有其他优势。</w:t>
      </w:r>
    </w:p>
    <w:p w14:paraId="1A7A91A4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峰值脉冲功率 P_PPM</w:t>
      </w:r>
      <w:r>
        <w:rPr>
          <w:rFonts w:hint="eastAsia" w:ascii="var(--ff-body)" w:hAnsi="var(--ff-body)" w:eastAsia="var(--ff-body)" w:cs="var(--ff-body)"/>
        </w:rPr>
        <w:t>：必须覆盖最坏 ESD 电流 × 钳位电压。IEC 61000-4-2 8 kV 对应约 30 A × V_CL，例如 V_CL=15 V 时瞬时功率约 450 W，选型需留足余量。</w:t>
      </w:r>
    </w:p>
    <w:p w14:paraId="691169FB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浪涌与 ESD 不可混用</w:t>
      </w:r>
      <w:r>
        <w:rPr>
          <w:rFonts w:hint="eastAsia" w:ascii="var(--ff-body)" w:hAnsi="var(--ff-body)" w:eastAsia="var(--ff-body)" w:cs="var(--ff-body)"/>
        </w:rPr>
        <w:t>：IEC 61000-4-5 浪涌能量远大于 ESD，能防浪涌的器件往往电容很大，不能用于高速线。</w:t>
      </w:r>
    </w:p>
    <w:p w14:paraId="1B335516">
      <w:pPr>
        <w:keepNext w:val="1"/>
        <w:keepLines w:val="1"/>
        <w:spacing w:before="0" w:beforeAutospacing="1" w:after="0" w:afterAutospacing="1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（五）通道数与封装</w:t>
      </w:r>
    </w:p>
    <w:p w14:paraId="2F678A6E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通道数</w:t>
      </w:r>
      <w:r>
        <w:rPr>
          <w:rFonts w:hint="eastAsia" w:ascii="var(--ff-body)" w:hAnsi="var(--ff-body)" w:eastAsia="var(--ff-body)" w:cs="var(--ff-body)"/>
        </w:rPr>
        <w:t>：多线接口（USB、HDMI、网口）优先选多通道阵列器件，节省面积、保证通道间一致性。</w:t>
      </w:r>
    </w:p>
    <w:p w14:paraId="1781ED78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封装</w:t>
      </w:r>
      <w:r>
        <w:rPr>
          <w:rFonts w:hint="eastAsia" w:ascii="var(--ff-body)" w:hAnsi="var(--ff-body)" w:eastAsia="var(--ff-body)" w:cs="var(--ff-body)"/>
        </w:rPr>
        <w:t>：0201/0402 用于高速线（寄生电感小、布局紧凑）；SOD-323/SOT-23 用于低速 / 电源；DFN 用于多通道。</w:t>
      </w:r>
    </w:p>
    <w:p w14:paraId="79A5A202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寄生电感</w:t>
      </w:r>
      <w:r>
        <w:rPr>
          <w:rFonts w:hint="eastAsia" w:ascii="var(--ff-body)" w:hAnsi="var(--ff-body)" w:eastAsia="var(--ff-body)" w:cs="var(--ff-body)"/>
        </w:rPr>
        <w:t>：封装与走线电感会把 V_CL 抬高——这是布局阶段而非器件手册能体现的隐性风险。</w:t>
      </w:r>
    </w:p>
    <w:p w14:paraId="002B8C92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四、按接口类型的选型策略</w:t>
      </w:r>
    </w:p>
    <w:p w14:paraId="346D40F5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不同接口的"第一约束"不同：高速线看电容，电源线看功率，射频看寄生。先锁定该接口的第一约束，再在满足它的器件里挑钳位电压最低的。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EBDA48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接口类型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9EAB9B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器件形态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413519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关键约束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F4BD47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典型方案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D5623C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USB / HDMI / MIPI 等高速差分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2E46B3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超低容 TVS 阵列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2F8D81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 小于 0.5 pF，通道成对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DB174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多通道超低容 ESD 阵列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4EA97D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通用 GPIO / 按键 / 低速总线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CCE2EC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标准 TVS 二极管 / 阵列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E77B92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成本优先，C 小于 50 pF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758E2F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单 / 多通道 TVS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E48238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电源输入 / VBUS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7037B1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大功率 TVS 或压敏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A474B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功率优先，关注浪涌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8FDF1C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大功率 TVS，必要时级联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FECBEF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RF 天线 / 射频口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87176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超低容、低寄生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C55F70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 小于 0.3 pF，不能影响匹配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7A301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RF 专用超低容 ESD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FDBA1A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音频 / 耳机口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1248AB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低容 TVS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BB1CB7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兼顾 THD 与漏电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DE6E3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低容 TVS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857EB3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以太网 PHY 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D07101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低容阵列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FB8140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回波损耗敏感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881119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网口专用 ESD 阵列</w:t>
            </w:r>
          </w:p>
        </w:tc>
      </w:tr>
    </w:tbl>
    <w:p w14:paraId="7C481305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多接口设备的优先级建议</w:t>
      </w:r>
      <w:r>
        <w:rPr>
          <w:rFonts w:hint="eastAsia" w:ascii="var(--ff-body)" w:hAnsi="var(--ff-body)" w:eastAsia="var(--ff-body)" w:cs="var(--ff-body)"/>
        </w:rPr>
        <w:t>：同一块板上若既有高速线又有电源线，不要用同一型号通吃——高速线用超低容器件、电源线用大功率器件，分别选型才能兼顾信号与防护。</w:t>
      </w:r>
    </w:p>
    <w:p w14:paraId="3BCA43BE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五、布局：器件选对了，布错了照样失效</w:t>
      </w:r>
    </w:p>
    <w:p w14:paraId="734FC6B4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布局是 ESD 防护成败的分水岭</w:t>
      </w:r>
      <w:r>
        <w:rPr>
          <w:rFonts w:hint="eastAsia" w:ascii="var(--ff-body)" w:hAnsi="var(--ff-body)" w:eastAsia="var(--ff-body)" w:cs="var(--ff-body)"/>
        </w:rPr>
        <w:t>，器件手册的 V_CL 是基于理想回路测的，实际残压取决于走线。</w:t>
      </w:r>
    </w:p>
    <w:p w14:paraId="57A64A0E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就近放置</w:t>
      </w:r>
      <w:r>
        <w:rPr>
          <w:rFonts w:hint="eastAsia" w:ascii="var(--ff-body)" w:hAnsi="var(--ff-body)" w:eastAsia="var(--ff-body)" w:cs="var(--ff-body)"/>
        </w:rPr>
        <w:t>：器件必须放在</w:t>
      </w:r>
      <w:r>
        <w:rPr>
          <w:rFonts w:hint="eastAsia" w:ascii="var(--ff-body)" w:hAnsi="var(--ff-body)" w:eastAsia="var(--ff-body)" w:cs="var(--ff-body)"/>
          <w:b w:val="1"/>
        </w:rPr>
        <w:t>连接器引脚与受保护 IC 之间</w:t>
      </w:r>
      <w:r>
        <w:rPr>
          <w:rFonts w:hint="eastAsia" w:ascii="var(--ff-body)" w:hAnsi="var(--ff-body)" w:eastAsia="var(--ff-body)" w:cs="var(--ff-body)"/>
        </w:rPr>
        <w:t>，且紧贴连接器（一般小于 10 mm）。放在 IC 侧等于让 ESD 电流先穿过整条走线再去泄放，残压会额外叠加走线压降。</w:t>
      </w:r>
    </w:p>
    <w:p w14:paraId="2AD65109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短而粗的接地回路</w:t>
      </w:r>
      <w:r>
        <w:rPr>
          <w:rFonts w:hint="eastAsia" w:ascii="var(--ff-body)" w:hAnsi="var(--ff-body)" w:eastAsia="var(--ff-body)" w:cs="var(--ff-body)"/>
        </w:rPr>
        <w:t>：ESD 电流回路的寄生电感 L 会贡献 V = L·di/dt，di/dt 高达数十 A/ns。接地过孔要多、要短，直连地平面，</w:t>
      </w:r>
      <w:r>
        <w:rPr>
          <w:rFonts w:hint="eastAsia" w:ascii="var(--ff-body)" w:hAnsi="var(--ff-body)" w:eastAsia="var(--ff-body)" w:cs="var(--ff-body)"/>
          <w:b w:val="1"/>
        </w:rPr>
        <w:t>避免用长细走线或过孔串接</w:t>
      </w:r>
      <w:r>
        <w:rPr>
          <w:rFonts w:hint="eastAsia" w:ascii="var(--ff-body)" w:hAnsi="var(--ff-body)" w:eastAsia="var(--ff-body)" w:cs="var(--ff-body)"/>
        </w:rPr>
        <w:t>。</w:t>
      </w:r>
    </w:p>
    <w:p w14:paraId="2A480DAB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先过器件再进 IC</w:t>
      </w:r>
      <w:r>
        <w:rPr>
          <w:rFonts w:hint="eastAsia" w:ascii="var(--ff-body)" w:hAnsi="var(--ff-body)" w:eastAsia="var(--ff-body)" w:cs="var(--ff-body)"/>
        </w:rPr>
        <w:t>：走线应采用"连接器 → ESD 器件 → IC"的菊花链，禁止"连接器 → IC 分支 → ESD 器件"的 T 型接法。</w:t>
      </w:r>
    </w:p>
    <w:p w14:paraId="63AD8F9A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地平面完整</w:t>
      </w:r>
      <w:r>
        <w:rPr>
          <w:rFonts w:hint="eastAsia" w:ascii="var(--ff-body)" w:hAnsi="var(--ff-body)" w:eastAsia="var(--ff-body)" w:cs="var(--ff-body)"/>
        </w:rPr>
        <w:t>：ESD 器件下方应有完整参考地，回流路径不被打断。</w:t>
      </w:r>
    </w:p>
    <w:p w14:paraId="2B65C86D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差分对等长 / 等距</w:t>
      </w:r>
      <w:r>
        <w:rPr>
          <w:rFonts w:hint="eastAsia" w:ascii="var(--ff-body)" w:hAnsi="var(--ff-body)" w:eastAsia="var(--ff-body)" w:cs="var(--ff-body)"/>
        </w:rPr>
        <w:t>：高速差分对的 ESD 器件要对称放置，避免引入共模转换。</w:t>
      </w:r>
    </w:p>
    <w:p w14:paraId="3B6C80E0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六、选型自查清单</w:t>
      </w:r>
    </w:p>
    <w:p w14:paraId="06ACBB83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下单前逐项核对，全部通过才算选型完成：</w:t>
      </w:r>
    </w:p>
    <w:p w14:paraId="02834D59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明确了标准与目标等级（IEC 61000-4-2 / HBM / 车规）？</w:t>
      </w:r>
    </w:p>
    <w:p w14:paraId="4B9177E4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V_RWM 高于信号最高工作电压并留有余量？</w:t>
      </w:r>
    </w:p>
    <w:p w14:paraId="62F49817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最坏电流下的 V_CL 低于被保护 IC 的绝对最大额定值？</w:t>
      </w:r>
    </w:p>
    <w:p w14:paraId="3313FA5A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寄生电容满足接口速率要求（高速线小于 0.5 pF）？</w:t>
      </w:r>
    </w:p>
    <w:p w14:paraId="7D3A3B3D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漏电流满足电池 / 高阻抗场景要求？</w:t>
      </w:r>
    </w:p>
    <w:p w14:paraId="15CE9682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峰值脉冲功率覆盖目标 ESD 电流，并区分 ESD 与浪涌？</w:t>
      </w:r>
    </w:p>
    <w:p w14:paraId="4CDDF77B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通道数与封装匹配接口形态？</w:t>
      </w:r>
    </w:p>
    <w:p w14:paraId="52A356CF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</w:rPr>
        <w:t>布局满足就近、短回路、先器件后 IC、地平面完整？</w:t>
      </w:r>
    </w:p>
    <w:p w14:paraId="75E549D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七、总结：选型的三个常见坑</w:t>
      </w:r>
    </w:p>
    <w:p w14:paraId="4501D49B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只看额定电压，不算钳位电压</w:t>
      </w:r>
      <w:r>
        <w:rPr>
          <w:rFonts w:hint="eastAsia" w:ascii="var(--ff-body)" w:hAnsi="var(--ff-body)" w:eastAsia="var(--ff-body)" w:cs="var(--ff-body)"/>
        </w:rPr>
        <w:t>——ESD 是电流事件，V_CL 才是决定 IC 生死的指标。</w:t>
      </w:r>
    </w:p>
    <w:p w14:paraId="2594E615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高速线用了高容器件</w:t>
      </w:r>
      <w:r>
        <w:rPr>
          <w:rFonts w:hint="eastAsia" w:ascii="var(--ff-body)" w:hAnsi="var(--ff-body)" w:eastAsia="var(--ff-body)" w:cs="var(--ff-body)"/>
        </w:rPr>
        <w:t>——电容不达标会让信号完整性认证（眼图 / 回波损耗）直接失败，比 ESD 更早出问题。</w:t>
      </w:r>
    </w:p>
    <w:p w14:paraId="046BF8CE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器件选对了，布局布错了</w:t>
      </w:r>
      <w:r>
        <w:rPr>
          <w:rFonts w:hint="eastAsia" w:ascii="var(--ff-body)" w:hAnsi="var(--ff-body)" w:eastAsia="var(--ff-body)" w:cs="var(--ff-body)"/>
        </w:rPr>
        <w:t>——就近放置与短接地回路的重要性不亚于器件本身，很多"防护失效"案例根因在 PCB。</w:t>
      </w:r>
    </w:p>
    <w:p w14:paraId="27A3C2BF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4"/>
  </w:num>
  <w:num w:numId="3">
    <w:abstractNumId w:val="3"/>
  </w:num>
  <w:num w:numId="1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2026-10-04T19:05:47Z</dcterms:created>
  <dcterms:modified xsi:type="dcterms:W3CDTF">2026-10-04T19:05:47Z</dcterms:modified>
</cp:coreProperties>
</file>