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Aptos Display" w:hAnsi="Aptos Display"/>
          <w:color w:val="000000"/>
        </w:rPr>
        <w:t>UniMeal AI Team Initial Progress Summary</w:t>
      </w:r>
    </w:p>
    <w:p>
      <w:pPr>
        <w:spacing w:after="320"/>
        <w:jc w:val="center"/>
      </w:pPr>
      <w:r>
        <w:rPr>
          <w:i/>
        </w:rPr>
        <w:t>Initial deliverables completed on 7 September 2026</w:t>
      </w: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Progress overview</w:t>
      </w:r>
    </w:p>
    <w:p>
      <w:pPr>
        <w:spacing w:after="120" w:line="288" w:lineRule="auto"/>
      </w:pPr>
      <w:r>
        <w:rPr>
          <w:rFonts w:ascii="Aptos" w:hAnsi="Aptos"/>
          <w:sz w:val="21"/>
        </w:rPr>
        <w:t>The AI team has completed an initial, connected set of deliverables for the UniMeal Planner. The work establishes a safe Doubao connectivity baseline, a first personalised meal-plan prompt test set, a machine-readable response contract, an offline validation test and an initial analytics specification. This is a foundation for integration rather than a completed production AI feature.</w:t>
      </w: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Completed work by role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1474"/>
        <w:gridCol w:w="4195"/>
        <w:gridCol w:w="2665"/>
      </w:tblGrid>
      <w:tr>
        <w:tc>
          <w:tcPr>
            <w:tcW w:type="dxa" w:w="794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474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Work area</w:t>
            </w:r>
          </w:p>
        </w:tc>
        <w:tc>
          <w:tcPr>
            <w:tcW w:type="dxa" w:w="4195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Completed initial work</w:t>
            </w:r>
          </w:p>
        </w:tc>
        <w:tc>
          <w:tcPr>
            <w:tcW w:type="dxa" w:w="2665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Deliverable and next step</w:t>
            </w:r>
          </w:p>
        </w:tc>
      </w:tr>
      <w:tr>
        <w:tc>
          <w:tcPr>
            <w:tcW w:type="dxa" w:w="7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AI-1</w:t>
            </w:r>
          </w:p>
        </w:tc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API integration</w:t>
            </w:r>
          </w:p>
        </w:tc>
        <w:tc>
          <w:tcPr>
            <w:tcW w:type="dxa" w:w="419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Documented the first Doubao API service contract: required configuration, chat-completions request expectation, safe error handling and the purpose of the existing connectivity check.</w:t>
            </w:r>
          </w:p>
        </w:tc>
        <w:tc>
          <w:tcPr>
            <w:tcW w:type="dxa" w:w="266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ai_qa/API_INTEGRATION.md</w:t>
              <w:br/>
              <w:t>Next: connect this contract to a FastAPI service endpoint.</w:t>
            </w:r>
          </w:p>
        </w:tc>
      </w:tr>
      <w:tr>
        <w:tc>
          <w:tcPr>
            <w:tcW w:type="dxa" w:w="7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AI-2</w:t>
            </w:r>
          </w:p>
        </w:tc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Prompt engineering</w:t>
            </w:r>
          </w:p>
        </w:tc>
        <w:tc>
          <w:tcPr>
            <w:tcW w:type="dxa" w:w="419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Prepared five initial prompt-level test cases covering vegetarian preference, peanut allergy, absent preferences, conflicting constraints and limited equipment.</w:t>
            </w:r>
          </w:p>
        </w:tc>
        <w:tc>
          <w:tcPr>
            <w:tcW w:type="dxa" w:w="266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ai_qa/prompt_templates/meal_plan_test_cases.md</w:t>
              <w:br/>
              <w:t>Next: run the cases against validated recipe data and record results.</w:t>
            </w:r>
          </w:p>
        </w:tc>
      </w:tr>
      <w:tr>
        <w:tc>
          <w:tcPr>
            <w:tcW w:type="dxa" w:w="7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AI-3</w:t>
            </w:r>
          </w:p>
        </w:tc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Recommendation output</w:t>
            </w:r>
          </w:p>
        </w:tc>
        <w:tc>
          <w:tcPr>
            <w:tcW w:type="dxa" w:w="419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Created the first JSON Schema for a meal-plan response. It defines required top-level fields, daily plan fields, meal types and key numeric limits.</w:t>
            </w:r>
          </w:p>
        </w:tc>
        <w:tc>
          <w:tcPr>
            <w:tcW w:type="dxa" w:w="266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ai_qa/recommendation_schema.json</w:t>
              <w:br/>
              <w:t>Next: agree backend validation and map recipe database values into the response.</w:t>
            </w:r>
          </w:p>
        </w:tc>
      </w:tr>
      <w:tr>
        <w:tc>
          <w:tcPr>
            <w:tcW w:type="dxa" w:w="7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AI-4</w:t>
            </w:r>
          </w:p>
        </w:tc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QA and testing</w:t>
            </w:r>
          </w:p>
        </w:tc>
        <w:tc>
          <w:tcPr>
            <w:tcW w:type="dxa" w:w="419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Added an offline unit test that checks the response schema retains the agreed required fields and meal types. Existing health-check tests were also run successfully.</w:t>
            </w:r>
          </w:p>
        </w:tc>
        <w:tc>
          <w:tcPr>
            <w:tcW w:type="dxa" w:w="266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ai_qa/tests/test_recommendation_schema.py</w:t>
              <w:br/>
              <w:t>Next: add API-level tests for malformed responses and constraint failures.</w:t>
            </w:r>
          </w:p>
        </w:tc>
      </w:tr>
      <w:tr>
        <w:tc>
          <w:tcPr>
            <w:tcW w:type="dxa" w:w="7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AI-5</w:t>
            </w:r>
          </w:p>
        </w:tc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Analytics and evaluation</w:t>
            </w:r>
          </w:p>
        </w:tc>
        <w:tc>
          <w:tcPr>
            <w:tcW w:type="dxa" w:w="419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Defined the initial dashboard and evaluation metrics: total, successful and failed AI requests, success rate, response time and constraint pass rate. Also defined safe event fields.</w:t>
            </w:r>
          </w:p>
        </w:tc>
        <w:tc>
          <w:tcPr>
            <w:tcW w:type="dxa" w:w="266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docs/analytics/AI_METRICS_BASELINE.md</w:t>
              <w:br/>
              <w:t>Next: agree where anonymised service events and QA results will be collected.</w:t>
            </w:r>
          </w:p>
        </w:tc>
      </w:tr>
    </w:tbl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Verification completed</w:t>
      </w:r>
    </w:p>
    <w:p>
      <w:pPr>
        <w:spacing w:after="120" w:line="288" w:lineRule="auto"/>
      </w:pPr>
      <w:r>
        <w:rPr>
          <w:rFonts w:ascii="Aptos" w:hAnsi="Aptos"/>
          <w:sz w:val="21"/>
        </w:rPr>
        <w:t>The offline test command python -m unittest discover -s ai_qa/tests -v was run with five passing tests. These checks cover configuration behaviour, deterministic health-check payload construction, safe HTTP error descriptions and the newly agreed response-schema fields. They do not make a live API request.</w:t>
      </w: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Current status and handover</w:t>
      </w:r>
    </w:p>
    <w:p>
      <w:pPr>
        <w:spacing w:after="120" w:line="288" w:lineRule="auto"/>
      </w:pPr>
      <w:r>
        <w:rPr>
          <w:rFonts w:ascii="Aptos" w:hAnsi="Aptos"/>
          <w:sz w:val="21"/>
        </w:rPr>
        <w:t>All five roles now have a visible starting contribution that can be reviewed independently. The next integration point is for AI-1 to expose the client through the backend, after which AI-2 and AI-3 can test prompt and response behaviour against recipe data. AI-4 should then run the integrated cases, and AI-5 can begin collecting anonymised outcomes for the dashboard.</w:t>
      </w:r>
    </w:p>
    <w:sectPr w:rsidR="00FC693F" w:rsidRPr="0006063C" w:rsidSect="00034616"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