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B81E0"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面部毛孔检测需求说明</w:t>
      </w:r>
    </w:p>
    <w:p w14:paraId="18A1B909">
      <w:pPr>
        <w:pStyle w:val="3"/>
      </w:pPr>
      <w:r>
        <w:rPr>
          <w:rFonts w:ascii="微软雅黑" w:hAnsi="微软雅黑" w:eastAsia="微软雅黑"/>
          <w:color w:val="1F4E79"/>
        </w:rPr>
        <w:t>一、系统目标</w:t>
      </w:r>
    </w:p>
    <w:p w14:paraId="2CABE79F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通过标准化面部照片，检测面部可见毛孔的数量、大小、面积、形态、视觉明显程度及分布情况，形成独立的面部毛孔检测报告。</w:t>
      </w:r>
    </w:p>
    <w:p w14:paraId="2A6D3BF3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本报告主要评价：</w:t>
      </w:r>
    </w:p>
    <w:p w14:paraId="5ED3843B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面部照片中达到系统识别标准的可见毛孔开口，以及这些毛孔对皮肤外观造成的视觉影响。</w:t>
      </w:r>
    </w:p>
    <w:p w14:paraId="6CD646FB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最终报告应回答以下问题：</w:t>
      </w:r>
    </w:p>
    <w:p w14:paraId="303B8046">
      <w:pPr>
        <w:pStyle w:val="16"/>
        <w:spacing w:after="60"/>
      </w:pPr>
      <w:r>
        <w:rPr>
          <w:rFonts w:ascii="微软雅黑" w:hAnsi="微软雅黑" w:eastAsia="微软雅黑"/>
          <w:sz w:val="20"/>
        </w:rPr>
        <w:t>面部可见毛孔数量是否较多；</w:t>
      </w:r>
    </w:p>
    <w:p w14:paraId="20678168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毛孔是否存在明显粗大；</w:t>
      </w:r>
    </w:p>
    <w:p w14:paraId="644D4884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毛孔在皮肤表面的覆盖范围有多大；</w:t>
      </w:r>
    </w:p>
    <w:p w14:paraId="621236B8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毛孔主要呈圆形、椭圆形还是拉长形态；</w:t>
      </w:r>
    </w:p>
    <w:p w14:paraId="777CF903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毛孔主要集中在哪些面部区域；</w:t>
      </w:r>
    </w:p>
    <w:p w14:paraId="55DD7551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左右两侧毛孔负担是否存在差异。</w:t>
      </w:r>
    </w:p>
    <w:p w14:paraId="1855E2E8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本报告不直接评价：</w:t>
      </w:r>
    </w:p>
    <w:p w14:paraId="2E7CEB7C">
      <w:pPr>
        <w:pStyle w:val="16"/>
        <w:spacing w:after="60"/>
      </w:pPr>
      <w:r>
        <w:rPr>
          <w:rFonts w:ascii="微软雅黑" w:hAnsi="微软雅黑" w:eastAsia="微软雅黑"/>
          <w:sz w:val="20"/>
        </w:rPr>
        <w:t>皮脂分泌量；</w:t>
      </w:r>
    </w:p>
    <w:p w14:paraId="6EA55FEC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毛孔堵塞程度；</w:t>
      </w:r>
    </w:p>
    <w:p w14:paraId="123166CA">
      <w:pPr>
        <w:pStyle w:val="16"/>
        <w:spacing w:after="60"/>
      </w:pPr>
      <w:r>
        <w:rPr>
          <w:rFonts w:ascii="微软雅黑" w:hAnsi="微软雅黑" w:eastAsia="微软雅黑"/>
          <w:sz w:val="20"/>
        </w:rPr>
        <w:t>角栓数量；</w:t>
      </w:r>
    </w:p>
    <w:p w14:paraId="5063EEDD">
      <w:pPr>
        <w:pStyle w:val="16"/>
        <w:spacing w:after="60"/>
      </w:pPr>
      <w:r>
        <w:rPr>
          <w:rFonts w:ascii="微软雅黑" w:hAnsi="微软雅黑" w:eastAsia="微软雅黑"/>
          <w:sz w:val="20"/>
        </w:rPr>
        <w:t>皮脂丝数量；</w:t>
      </w:r>
    </w:p>
    <w:p w14:paraId="04B33974">
      <w:pPr>
        <w:pStyle w:val="16"/>
        <w:spacing w:after="60"/>
      </w:pPr>
      <w:r>
        <w:rPr>
          <w:rFonts w:ascii="微软雅黑" w:hAnsi="微软雅黑" w:eastAsia="微软雅黑"/>
          <w:sz w:val="20"/>
        </w:rPr>
        <w:t>痤疮切割杆菌数量；</w:t>
      </w:r>
    </w:p>
    <w:p w14:paraId="2EE7175E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毛孔真实深度；</w:t>
      </w:r>
    </w:p>
    <w:p w14:paraId="06CF8522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毛囊皮脂腺功能；</w:t>
      </w:r>
    </w:p>
    <w:p w14:paraId="6763DCD2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毛孔粗大的具体病因。</w:t>
      </w:r>
    </w:p>
    <w:p w14:paraId="132A2AE7">
      <w:pPr>
        <w:pStyle w:val="3"/>
      </w:pPr>
      <w:r>
        <w:rPr>
          <w:rFonts w:ascii="微软雅黑" w:hAnsi="微软雅黑" w:eastAsia="微软雅黑"/>
          <w:color w:val="1F4E79"/>
        </w:rPr>
        <w:t>二、医学定义</w:t>
      </w:r>
    </w:p>
    <w:p w14:paraId="1B87F7DC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本报告中的“可见毛孔”是指：</w:t>
      </w:r>
    </w:p>
    <w:p w14:paraId="68B0AC83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在标准化面部照片中，与周围皮肤相比呈现相对明确的点状、圆形、椭圆形或拉长形暗色开口，并达到系统识别标准的毛囊开口样目标。</w:t>
      </w:r>
    </w:p>
    <w:p w14:paraId="48AAAFAB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可见毛孔数量不等于面部真实毛囊总数。</w:t>
      </w:r>
    </w:p>
    <w:p w14:paraId="7F6015A9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部分毛囊开口可能因为以下原因未被识别：</w:t>
      </w:r>
    </w:p>
    <w:p w14:paraId="3340A761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毛孔开口较小；</w:t>
      </w:r>
    </w:p>
    <w:p w14:paraId="6935872C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毛孔与周围皮肤对比度较低；</w:t>
      </w:r>
    </w:p>
    <w:p w14:paraId="09F70919">
      <w:pPr>
        <w:pStyle w:val="16"/>
        <w:spacing w:after="60"/>
      </w:pPr>
      <w:r>
        <w:rPr>
          <w:rFonts w:ascii="微软雅黑" w:hAnsi="微软雅黑" w:eastAsia="微软雅黑"/>
          <w:sz w:val="20"/>
        </w:rPr>
        <w:t>图像清晰度不足；</w:t>
      </w:r>
    </w:p>
    <w:p w14:paraId="71C22CF0">
      <w:pPr>
        <w:pStyle w:val="16"/>
        <w:spacing w:after="60"/>
      </w:pPr>
      <w:r>
        <w:rPr>
          <w:rFonts w:ascii="微软雅黑" w:hAnsi="微软雅黑" w:eastAsia="微软雅黑"/>
          <w:sz w:val="20"/>
        </w:rPr>
        <w:t>局部曝光过高或过低；</w:t>
      </w:r>
    </w:p>
    <w:p w14:paraId="74AEB488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毛发、妆容或护肤品遮挡；</w:t>
      </w:r>
    </w:p>
    <w:p w14:paraId="400A2551">
      <w:pPr>
        <w:pStyle w:val="16"/>
        <w:spacing w:after="60"/>
      </w:pPr>
      <w:r>
        <w:rPr>
          <w:rFonts w:ascii="微软雅黑" w:hAnsi="微软雅黑" w:eastAsia="微软雅黑"/>
          <w:sz w:val="20"/>
        </w:rPr>
        <w:t>拍摄角度导致毛孔表现不明显。</w:t>
      </w:r>
    </w:p>
    <w:p w14:paraId="00B6569F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因此，本报告评价的是照片中的可见毛孔负担，而不是皮肤组织学层面的全部毛囊数量。</w:t>
      </w:r>
    </w:p>
    <w:p w14:paraId="3355FEB4">
      <w:pPr>
        <w:pStyle w:val="3"/>
      </w:pPr>
      <w:r>
        <w:rPr>
          <w:rFonts w:ascii="微软雅黑" w:hAnsi="微软雅黑" w:eastAsia="微软雅黑"/>
          <w:color w:val="1F4E79"/>
        </w:rPr>
        <w:t>三、主要检测区域</w:t>
      </w:r>
    </w:p>
    <w:p w14:paraId="53FABB36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建议对以下面部区域分别检测：</w:t>
      </w:r>
    </w:p>
    <w:p w14:paraId="724C9CDA">
      <w:pPr>
        <w:pStyle w:val="16"/>
        <w:spacing w:after="60"/>
      </w:pPr>
      <w:r>
        <w:rPr>
          <w:rFonts w:ascii="微软雅黑" w:hAnsi="微软雅黑" w:eastAsia="微软雅黑"/>
          <w:sz w:val="20"/>
        </w:rPr>
        <w:t>额部；</w:t>
      </w:r>
    </w:p>
    <w:p w14:paraId="1B166151">
      <w:pPr>
        <w:pStyle w:val="16"/>
        <w:spacing w:after="60"/>
      </w:pPr>
      <w:r>
        <w:rPr>
          <w:rFonts w:ascii="微软雅黑" w:hAnsi="微软雅黑" w:eastAsia="微软雅黑"/>
          <w:sz w:val="20"/>
        </w:rPr>
        <w:t>鼻部；</w:t>
      </w:r>
    </w:p>
    <w:p w14:paraId="6E07C09C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左鼻旁；</w:t>
      </w:r>
    </w:p>
    <w:p w14:paraId="4210337B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右鼻旁；</w:t>
      </w:r>
    </w:p>
    <w:p w14:paraId="7705AAAF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左内侧面颊；</w:t>
      </w:r>
    </w:p>
    <w:p w14:paraId="7549E7F2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右内侧面颊；</w:t>
      </w:r>
    </w:p>
    <w:p w14:paraId="0F31E2FA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左外侧面颊；</w:t>
      </w:r>
    </w:p>
    <w:p w14:paraId="56286156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右外侧面颊；</w:t>
      </w:r>
    </w:p>
    <w:p w14:paraId="63054BE2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下巴。</w:t>
      </w:r>
    </w:p>
    <w:p w14:paraId="728F6243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其中重点报告区域包括：</w:t>
      </w:r>
    </w:p>
    <w:p w14:paraId="5B0A4CD2">
      <w:pPr>
        <w:pStyle w:val="16"/>
        <w:spacing w:after="60"/>
      </w:pPr>
      <w:r>
        <w:rPr>
          <w:rFonts w:ascii="微软雅黑" w:hAnsi="微软雅黑" w:eastAsia="微软雅黑"/>
          <w:sz w:val="20"/>
        </w:rPr>
        <w:t>鼻部；</w:t>
      </w:r>
    </w:p>
    <w:p w14:paraId="7C1CC6D5">
      <w:pPr>
        <w:pStyle w:val="16"/>
        <w:spacing w:after="60"/>
      </w:pPr>
      <w:r>
        <w:rPr>
          <w:rFonts w:ascii="微软雅黑" w:hAnsi="微软雅黑" w:eastAsia="微软雅黑"/>
          <w:sz w:val="20"/>
        </w:rPr>
        <w:t>鼻旁；</w:t>
      </w:r>
    </w:p>
    <w:p w14:paraId="124FDC12">
      <w:pPr>
        <w:pStyle w:val="16"/>
        <w:spacing w:after="60"/>
      </w:pPr>
      <w:r>
        <w:rPr>
          <w:rFonts w:ascii="微软雅黑" w:hAnsi="微软雅黑" w:eastAsia="微软雅黑"/>
          <w:sz w:val="20"/>
        </w:rPr>
        <w:t>内侧面颊；</w:t>
      </w:r>
    </w:p>
    <w:p w14:paraId="4AFDF21E">
      <w:pPr>
        <w:pStyle w:val="16"/>
        <w:spacing w:after="60"/>
      </w:pPr>
      <w:r>
        <w:rPr>
          <w:rFonts w:ascii="微软雅黑" w:hAnsi="微软雅黑" w:eastAsia="微软雅黑"/>
          <w:sz w:val="20"/>
        </w:rPr>
        <w:t>外侧面颊。</w:t>
      </w:r>
    </w:p>
    <w:p w14:paraId="50465289">
      <w:pPr>
        <w:pStyle w:val="4"/>
      </w:pPr>
      <w:r>
        <w:rPr>
          <w:rFonts w:ascii="微软雅黑" w:hAnsi="微软雅黑" w:eastAsia="微软雅黑"/>
          <w:color w:val="2F5496"/>
        </w:rPr>
        <w:t>3.1 分区检测的医学意义</w:t>
      </w:r>
    </w:p>
    <w:p w14:paraId="00D33583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不同面部区域的可见毛孔数量、大小和形态存在差异。</w:t>
      </w:r>
    </w:p>
    <w:p w14:paraId="0F4D8A51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分区检测可以用于：</w:t>
      </w:r>
    </w:p>
    <w:p w14:paraId="1C72C788">
      <w:pPr>
        <w:pStyle w:val="16"/>
        <w:spacing w:after="60"/>
      </w:pPr>
      <w:r>
        <w:rPr>
          <w:rFonts w:ascii="微软雅黑" w:hAnsi="微软雅黑" w:eastAsia="微软雅黑"/>
          <w:sz w:val="20"/>
        </w:rPr>
        <w:t>判断毛孔问题主要集中在哪些区域；</w:t>
      </w:r>
    </w:p>
    <w:p w14:paraId="3E5F8967">
      <w:pPr>
        <w:pStyle w:val="16"/>
        <w:spacing w:after="60"/>
      </w:pPr>
      <w:r>
        <w:rPr>
          <w:rFonts w:ascii="微软雅黑" w:hAnsi="微软雅黑" w:eastAsia="微软雅黑"/>
          <w:sz w:val="20"/>
        </w:rPr>
        <w:t>区分鼻部毛孔密集与面颊毛孔粗大；</w:t>
      </w:r>
    </w:p>
    <w:p w14:paraId="1CCB7591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比较内侧面颊和外侧面颊的毛孔差异；</w:t>
      </w:r>
    </w:p>
    <w:p w14:paraId="6B612280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比较左侧和右侧面部的毛孔负担；</w:t>
      </w:r>
    </w:p>
    <w:p w14:paraId="6A39106B">
      <w:pPr>
        <w:pStyle w:val="16"/>
        <w:spacing w:after="60"/>
      </w:pPr>
      <w:r>
        <w:rPr>
          <w:rFonts w:ascii="微软雅黑" w:hAnsi="微软雅黑" w:eastAsia="微软雅黑"/>
          <w:sz w:val="20"/>
        </w:rPr>
        <w:t>评价治疗或护理前后不同区域的改善情况。</w:t>
      </w:r>
    </w:p>
    <w:p w14:paraId="69791F91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不同分区面积不同，因此跨区域比较时，应优先使用：</w:t>
      </w:r>
    </w:p>
    <w:p w14:paraId="0FCBC217">
      <w:pPr>
        <w:pStyle w:val="16"/>
        <w:spacing w:after="60"/>
      </w:pPr>
      <w:r>
        <w:rPr>
          <w:rFonts w:ascii="微软雅黑" w:hAnsi="微软雅黑" w:eastAsia="微软雅黑"/>
          <w:sz w:val="20"/>
        </w:rPr>
        <w:t>单位面积毛孔密度；</w:t>
      </w:r>
    </w:p>
    <w:p w14:paraId="4CCA8CC3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毛孔面积占比；</w:t>
      </w:r>
    </w:p>
    <w:p w14:paraId="3BE73E13">
      <w:pPr>
        <w:pStyle w:val="16"/>
        <w:spacing w:after="60"/>
      </w:pPr>
      <w:r>
        <w:rPr>
          <w:rFonts w:ascii="微软雅黑" w:hAnsi="微软雅黑" w:eastAsia="微软雅黑"/>
          <w:sz w:val="20"/>
        </w:rPr>
        <w:t>大毛孔比例；</w:t>
      </w:r>
    </w:p>
    <w:p w14:paraId="25F22312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而不是只比较毛孔绝对数量或毛孔总面积。</w:t>
      </w:r>
    </w:p>
    <w:p w14:paraId="2DBC099B">
      <w:pPr>
        <w:pStyle w:val="3"/>
      </w:pPr>
      <w:r>
        <w:rPr>
          <w:rFonts w:ascii="微软雅黑" w:hAnsi="微软雅黑" w:eastAsia="微软雅黑"/>
          <w:color w:val="1F4E79"/>
        </w:rPr>
        <w:t>四、需要检测的指标及医学意义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9BB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42E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指标项目</w:t>
            </w:r>
          </w:p>
        </w:tc>
        <w:tc>
          <w:tcPr>
            <w:tcW w:w="2608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B9D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需要检测的具体指标</w:t>
            </w:r>
          </w:p>
        </w:tc>
        <w:tc>
          <w:tcPr>
            <w:tcW w:w="4762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557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医学意义</w:t>
            </w:r>
          </w:p>
        </w:tc>
      </w:tr>
      <w:tr w14:paraId="3CE00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restar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83B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毛孔数量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C4F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分区毛孔数量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94C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反映各面部分区内达到系统识别标准的可见毛孔数量，可用于判断毛孔主要集中在哪些区域。</w:t>
            </w:r>
          </w:p>
        </w:tc>
      </w:tr>
      <w:tr w14:paraId="0919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16450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E93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全面部毛孔总数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897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反映全面部检测到的可见毛孔总量，但不代表皮肤真实毛囊总数。</w:t>
            </w:r>
          </w:p>
        </w:tc>
      </w:tr>
      <w:tr w14:paraId="5D15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3C29D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89A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单位面积毛孔密度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769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反映单位皮肤面积内的可见毛孔数量，可减少不同面部分区面积差异对结果的影响。</w:t>
            </w:r>
          </w:p>
        </w:tc>
      </w:tr>
      <w:tr w14:paraId="27015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restar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C5B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毛孔大小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B87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单个毛孔面积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B34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反映每个可见毛孔在二维照片中的开口面积，是评价单个毛孔大小的基础指标。</w:t>
            </w:r>
          </w:p>
        </w:tc>
      </w:tr>
      <w:tr w14:paraId="32A7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34D68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974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P50毛孔面积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D0D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反映典型可见毛孔的面积水平，不易受到少量极大毛孔影响。</w:t>
            </w:r>
          </w:p>
        </w:tc>
      </w:tr>
      <w:tr w14:paraId="1ADDE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CA295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5C5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P90毛孔面积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446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反映偏大毛孔的面积水平，可用于评价较大一组毛孔的粗大程度。</w:t>
            </w:r>
          </w:p>
        </w:tc>
      </w:tr>
      <w:tr w14:paraId="33F9B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D5504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44C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最大毛孔面积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0DF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反映单个最突出的可见毛孔面积，容易受到局部误检影响，仅作为辅助展示指标。</w:t>
            </w:r>
          </w:p>
        </w:tc>
      </w:tr>
      <w:tr w14:paraId="740E2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restar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F2D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大毛孔负担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E74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大毛孔数量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D54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反映超过设定大小标准的粗大毛孔数量。具体大小标准后续根据医学标注和参考数据确定。</w:t>
            </w:r>
          </w:p>
        </w:tc>
      </w:tr>
      <w:tr w14:paraId="08E4E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0DBC3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53A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大毛孔比例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8D5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反映大毛孔数量占全部可见毛孔数量的比例，是评价毛孔粗大程度的重要指标。</w:t>
            </w:r>
          </w:p>
        </w:tc>
      </w:tr>
      <w:tr w14:paraId="2B2E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1C899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82F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大毛孔总面积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105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反映全部大毛孔在相应检测区域内形成的总面积负担。</w:t>
            </w:r>
          </w:p>
        </w:tc>
      </w:tr>
      <w:tr w14:paraId="0249B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8C376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6ED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大毛孔面积占比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699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反映大毛孔面积占有效皮肤面积或全部毛孔面积的比例，可评价大毛孔对整体毛孔外观的贡献。</w:t>
            </w:r>
          </w:p>
        </w:tc>
      </w:tr>
      <w:tr w14:paraId="2D4A7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restar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911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毛孔面积负担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A7D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分区毛孔总面积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0C8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反映某一面部分区内全部可见毛孔面积的总和，综合受到毛孔数量和毛孔大小影响。</w:t>
            </w:r>
          </w:p>
        </w:tc>
      </w:tr>
      <w:tr w14:paraId="05FDF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4605B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4A4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全面部毛孔总面积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C0B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反映全面部所有可见毛孔在二维照片中的总覆盖面积。</w:t>
            </w:r>
          </w:p>
        </w:tc>
      </w:tr>
      <w:tr w14:paraId="5CCA1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5856A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CF8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分区毛孔面积占比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9FF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反映某一分区内毛孔总面积占有效皮肤面积的比例，可用于不同区域之间的比较。</w:t>
            </w:r>
          </w:p>
        </w:tc>
      </w:tr>
      <w:tr w14:paraId="63E16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3B428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96B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全面部毛孔面积占比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6CA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反映全面部有效皮肤区域中被可见毛孔目标覆盖的比例，用于评价总体毛孔面积负担。</w:t>
            </w:r>
          </w:p>
        </w:tc>
      </w:tr>
      <w:tr w14:paraId="7EAD5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restar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0B2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毛孔圆度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D01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单个毛孔圆度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4AE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反映单个毛孔形态接近规则圆形的程度。</w:t>
            </w:r>
          </w:p>
        </w:tc>
      </w:tr>
      <w:tr w14:paraId="57C4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2644C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75D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P50毛孔圆度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7DF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反映全面部或某一分区内典型毛孔的圆度水平。</w:t>
            </w:r>
          </w:p>
        </w:tc>
      </w:tr>
      <w:tr w14:paraId="2D06E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6795B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8B4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规则圆形毛孔比例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8D0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反映全部可见毛孔中形态接近规则圆形的毛孔占比。</w:t>
            </w:r>
          </w:p>
        </w:tc>
      </w:tr>
      <w:tr w14:paraId="389DF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0DE36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9F1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低圆度毛孔比例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D5F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反映明显偏离规则圆形的毛孔占比，可用于描述毛孔形态改变。</w:t>
            </w:r>
          </w:p>
        </w:tc>
      </w:tr>
      <w:tr w14:paraId="0923B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restar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C53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毛孔长宽比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803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单个毛孔长宽比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380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反映单个毛孔长轴与短轴之间的差异。</w:t>
            </w:r>
          </w:p>
        </w:tc>
      </w:tr>
      <w:tr w14:paraId="760E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04A3E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CD8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P50毛孔长宽比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181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反映典型可见毛孔的长宽关系。</w:t>
            </w:r>
          </w:p>
        </w:tc>
      </w:tr>
      <w:tr w14:paraId="27D21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33C8A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16D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椭圆形毛孔比例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515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反映具有明显椭圆形外观的毛孔占比。</w:t>
            </w:r>
          </w:p>
        </w:tc>
      </w:tr>
      <w:tr w14:paraId="7C23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31C35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E41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拉长毛孔比例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ADE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反映长宽比较高、呈明显拉长样外观的毛孔占比。</w:t>
            </w:r>
          </w:p>
        </w:tc>
      </w:tr>
      <w:tr w14:paraId="19C97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restar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9D5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毛孔视觉对比度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5E4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单个毛孔对比度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686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反映单个毛孔与周围皮肤之间的明暗差。</w:t>
            </w:r>
          </w:p>
        </w:tc>
      </w:tr>
      <w:tr w14:paraId="1E83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A1799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D8F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平均毛孔对比度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18F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反映全面部或某一分区内全部毛孔的平均视觉明显程度。</w:t>
            </w:r>
          </w:p>
        </w:tc>
      </w:tr>
      <w:tr w14:paraId="0D569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DB29B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6D6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P50毛孔对比度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446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反映典型可见毛孔的视觉明显程度。</w:t>
            </w:r>
          </w:p>
        </w:tc>
      </w:tr>
      <w:tr w14:paraId="327B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DD8AA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22F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P90毛孔对比度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B04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反映较明显一组毛孔的对比度水平。</w:t>
            </w:r>
          </w:p>
        </w:tc>
      </w:tr>
      <w:tr w14:paraId="31F4A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95A75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9CD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高对比度毛孔数量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F9E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反映视觉上较明显的毛孔数量。</w:t>
            </w:r>
          </w:p>
        </w:tc>
      </w:tr>
      <w:tr w14:paraId="1FD78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D2746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64D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高对比度毛孔比例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CA5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反映高对比度毛孔占全部可见毛孔的比例。毛孔对比度不等同于毛孔真实深度。</w:t>
            </w:r>
          </w:p>
        </w:tc>
      </w:tr>
      <w:tr w14:paraId="49AE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restar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BE6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毛孔分布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666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各分区毛孔数量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51F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反映不同面部分区内可见毛孔绝对数量的差异。</w:t>
            </w:r>
          </w:p>
        </w:tc>
      </w:tr>
      <w:tr w14:paraId="29649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40080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424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各分区毛孔密度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78B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反映不同区域单位面积内的毛孔数量负担。</w:t>
            </w:r>
          </w:p>
        </w:tc>
      </w:tr>
      <w:tr w14:paraId="5C831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E3669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143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各分区毛孔总面积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50C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反映不同区域全部可见毛孔的面积总和。</w:t>
            </w:r>
          </w:p>
        </w:tc>
      </w:tr>
      <w:tr w14:paraId="0D76C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0935B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F97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各分区毛孔面积占比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654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反映不同区域毛孔覆盖皮肤表面的相对范围。</w:t>
            </w:r>
          </w:p>
        </w:tc>
      </w:tr>
      <w:tr w14:paraId="1AC1E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0BE00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BF4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各分区P90毛孔面积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B20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反映不同区域偏大毛孔的大小水平。</w:t>
            </w:r>
          </w:p>
        </w:tc>
      </w:tr>
      <w:tr w14:paraId="16C20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F609F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431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各分区大毛孔比例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E46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反映不同区域粗大毛孔的相对负担。</w:t>
            </w:r>
          </w:p>
        </w:tc>
      </w:tr>
      <w:tr w14:paraId="38919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00CA6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0A6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主要毛孔集中区域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27A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用于判断毛孔问题主要集中于鼻部、鼻旁、内侧面颊、外侧面颊或其他区域。</w:t>
            </w:r>
          </w:p>
        </w:tc>
      </w:tr>
      <w:tr w14:paraId="3E243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restar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CFF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左右不对称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E0E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左右鼻旁毛孔密度差异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0EB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反映左右鼻旁区域单位面积毛孔数量是否存在差异。</w:t>
            </w:r>
          </w:p>
        </w:tc>
      </w:tr>
      <w:tr w14:paraId="1614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C8F08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376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左右内侧面颊毛孔密度差异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D84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反映左右内侧面颊可见毛孔数量负担是否一致。</w:t>
            </w:r>
          </w:p>
        </w:tc>
      </w:tr>
      <w:tr w14:paraId="653D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7BFB5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064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左右外侧面颊毛孔密度差异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A85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反映左右外侧面颊可见毛孔数量负担是否一致。</w:t>
            </w:r>
          </w:p>
        </w:tc>
      </w:tr>
      <w:tr w14:paraId="3E71C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A1BA8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38F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左右面颊毛孔面积占比差异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3EC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反映左右面颊毛孔覆盖范围是否存在差异。</w:t>
            </w:r>
          </w:p>
        </w:tc>
      </w:tr>
      <w:tr w14:paraId="3285E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90C13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5F2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左右P90毛孔面积差异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D5C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反映左右两侧偏大毛孔的大小水平是否一致。</w:t>
            </w:r>
          </w:p>
        </w:tc>
      </w:tr>
      <w:tr w14:paraId="1A3EA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310E3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04F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左右大毛孔比例差异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3BD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反映左右两侧粗大毛孔负担是否存在明显偏重。</w:t>
            </w:r>
          </w:p>
        </w:tc>
      </w:tr>
      <w:tr w14:paraId="53598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E8484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CEF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左右毛孔圆度差异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0B3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反映左右两侧典型毛孔圆度是否存在明显差异。</w:t>
            </w:r>
          </w:p>
        </w:tc>
      </w:tr>
      <w:tr w14:paraId="338E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Merge w:val="continu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7D826">
            <w:pPr>
              <w:spacing w:after="0" w:line="240" w:lineRule="auto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842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左右拉长毛孔比例差异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EDC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反映左右两侧拉长样毛孔负担是否存在差异。</w:t>
            </w:r>
          </w:p>
        </w:tc>
      </w:tr>
    </w:tbl>
    <w:p w14:paraId="2F9C14C6"/>
    <w:p w14:paraId="50FBD284">
      <w:pPr>
        <w:pStyle w:val="3"/>
      </w:pPr>
      <w:r>
        <w:rPr>
          <w:rFonts w:ascii="微软雅黑" w:hAnsi="微软雅黑" w:eastAsia="微软雅黑"/>
          <w:color w:val="1F4E79"/>
        </w:rPr>
        <w:t>五、可见毛孔评分组成</w:t>
      </w:r>
    </w:p>
    <w:p w14:paraId="0F012387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可见毛孔综合评分建议由以下指标组共同参与。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250B6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1B1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评分组成</w:t>
            </w:r>
          </w:p>
        </w:tc>
        <w:tc>
          <w:tcPr>
            <w:tcW w:w="2608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A32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建议初始权重</w:t>
            </w:r>
          </w:p>
        </w:tc>
        <w:tc>
          <w:tcPr>
            <w:tcW w:w="4762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B57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评分意义</w:t>
            </w:r>
          </w:p>
        </w:tc>
      </w:tr>
      <w:tr w14:paraId="156B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DDA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毛孔密度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5F7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6AB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反映单位皮肤面积内可见毛孔的数量负担。</w:t>
            </w:r>
          </w:p>
        </w:tc>
      </w:tr>
      <w:tr w14:paraId="75926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0D4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毛孔面积占比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ECD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8A4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反映毛孔对皮肤表面的总体覆盖范围，综合受到毛孔数量和大小影响。</w:t>
            </w:r>
          </w:p>
        </w:tc>
      </w:tr>
      <w:tr w14:paraId="7350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600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毛孔大小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69F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8AE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主要参考P50毛孔面积和P90毛孔面积，反映典型毛孔及偏大毛孔的大小水平。</w:t>
            </w:r>
          </w:p>
        </w:tc>
      </w:tr>
      <w:tr w14:paraId="33D0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7CE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大毛孔比例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506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017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反映粗大毛孔在全部可见毛孔中的占比。</w:t>
            </w:r>
          </w:p>
        </w:tc>
      </w:tr>
      <w:tr w14:paraId="7BAC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CB0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毛孔形态不规则度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C55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BAD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主要反映低圆度、椭圆形及拉长样毛孔表现。</w:t>
            </w:r>
          </w:p>
        </w:tc>
      </w:tr>
    </w:tbl>
    <w:p w14:paraId="09DF1559"/>
    <w:p w14:paraId="1DD3FB9C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以上权重为第一版医学指导建议，后续可根据以下数据进行调整：</w:t>
      </w:r>
    </w:p>
    <w:p w14:paraId="17D44FF5">
      <w:pPr>
        <w:pStyle w:val="16"/>
        <w:spacing w:after="60"/>
      </w:pPr>
      <w:r>
        <w:rPr>
          <w:rFonts w:ascii="微软雅黑" w:hAnsi="微软雅黑" w:eastAsia="微软雅黑"/>
          <w:sz w:val="20"/>
        </w:rPr>
        <w:t>医学专家标注结果；</w:t>
      </w:r>
    </w:p>
    <w:p w14:paraId="264DC509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不同年龄段参考人群数据；</w:t>
      </w:r>
    </w:p>
    <w:p w14:paraId="1F37C271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不同面部分区的正常范围；</w:t>
      </w:r>
    </w:p>
    <w:p w14:paraId="47FD3760">
      <w:pPr>
        <w:pStyle w:val="16"/>
        <w:spacing w:after="60"/>
      </w:pPr>
      <w:r>
        <w:rPr>
          <w:rFonts w:ascii="微软雅黑" w:hAnsi="微软雅黑" w:eastAsia="微软雅黑"/>
          <w:sz w:val="20"/>
        </w:rPr>
        <w:t>重复拍摄稳定性结果；</w:t>
      </w:r>
    </w:p>
    <w:p w14:paraId="03A1CF25">
      <w:pPr>
        <w:pStyle w:val="16"/>
        <w:spacing w:after="60"/>
      </w:pPr>
      <w:r>
        <w:rPr>
          <w:rFonts w:ascii="微软雅黑" w:hAnsi="微软雅黑" w:eastAsia="微软雅黑"/>
          <w:sz w:val="20"/>
        </w:rPr>
        <w:t>治疗前后变化数据；</w:t>
      </w:r>
    </w:p>
    <w:p w14:paraId="3CCEB637">
      <w:pPr>
        <w:pStyle w:val="16"/>
        <w:spacing w:after="60"/>
      </w:pPr>
      <w:r>
        <w:rPr>
          <w:rFonts w:ascii="微软雅黑" w:hAnsi="微软雅黑" w:eastAsia="微软雅黑"/>
          <w:sz w:val="20"/>
        </w:rPr>
        <w:t>模型训练和验证结果。</w:t>
      </w:r>
    </w:p>
    <w:p w14:paraId="2A06237A">
      <w:pPr>
        <w:pStyle w:val="3"/>
      </w:pPr>
      <w:r>
        <w:rPr>
          <w:rFonts w:ascii="微软雅黑" w:hAnsi="微软雅黑" w:eastAsia="微软雅黑"/>
          <w:color w:val="1F4E79"/>
        </w:rPr>
        <w:t>六、分区评分与结果等级</w:t>
      </w:r>
    </w:p>
    <w:p w14:paraId="77550EB1">
      <w:pPr>
        <w:pStyle w:val="4"/>
      </w:pPr>
      <w:r>
        <w:rPr>
          <w:rFonts w:ascii="微软雅黑" w:hAnsi="微软雅黑" w:eastAsia="微软雅黑"/>
          <w:color w:val="2F5496"/>
        </w:rPr>
        <w:t>6.1 分区评分</w:t>
      </w:r>
    </w:p>
    <w:p w14:paraId="640EBE5B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建议分别输出以下区域的毛孔评分：</w:t>
      </w:r>
    </w:p>
    <w:p w14:paraId="56D457DA">
      <w:pPr>
        <w:pStyle w:val="16"/>
        <w:spacing w:after="60"/>
      </w:pPr>
      <w:r>
        <w:rPr>
          <w:rFonts w:ascii="微软雅黑" w:hAnsi="微软雅黑" w:eastAsia="微软雅黑"/>
          <w:sz w:val="20"/>
        </w:rPr>
        <w:t>额部毛孔评分；</w:t>
      </w:r>
    </w:p>
    <w:p w14:paraId="208D136E">
      <w:pPr>
        <w:pStyle w:val="16"/>
        <w:spacing w:after="60"/>
      </w:pPr>
      <w:r>
        <w:rPr>
          <w:rFonts w:ascii="微软雅黑" w:hAnsi="微软雅黑" w:eastAsia="微软雅黑"/>
          <w:sz w:val="20"/>
        </w:rPr>
        <w:t>鼻部毛孔评分；</w:t>
      </w:r>
    </w:p>
    <w:p w14:paraId="33D3933A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左鼻旁毛孔评分；</w:t>
      </w:r>
    </w:p>
    <w:p w14:paraId="2DDD3A00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右鼻旁毛孔评分；</w:t>
      </w:r>
    </w:p>
    <w:p w14:paraId="14645DA8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左内侧面颊毛孔评分；</w:t>
      </w:r>
    </w:p>
    <w:p w14:paraId="1B65E929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右内侧面颊毛孔评分；</w:t>
      </w:r>
    </w:p>
    <w:p w14:paraId="1D8517A8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左外侧面颊毛孔评分；</w:t>
      </w:r>
    </w:p>
    <w:p w14:paraId="7710F369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右外侧面颊毛孔评分；</w:t>
      </w:r>
    </w:p>
    <w:p w14:paraId="67FD172C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下巴毛孔评分。</w:t>
      </w:r>
    </w:p>
    <w:p w14:paraId="650CC0F5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每个分区评分应综合反映：</w:t>
      </w:r>
    </w:p>
    <w:p w14:paraId="71313FA8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毛孔密度；</w:t>
      </w:r>
    </w:p>
    <w:p w14:paraId="335E6A4F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毛孔面积占比；</w:t>
      </w:r>
    </w:p>
    <w:p w14:paraId="21B5979D">
      <w:pPr>
        <w:pStyle w:val="16"/>
        <w:spacing w:after="60"/>
      </w:pPr>
      <w:r>
        <w:rPr>
          <w:rFonts w:ascii="微软雅黑" w:hAnsi="微软雅黑" w:eastAsia="微软雅黑"/>
          <w:sz w:val="20"/>
        </w:rPr>
        <w:t>P50毛孔面积；</w:t>
      </w:r>
    </w:p>
    <w:p w14:paraId="7C65FBD6">
      <w:pPr>
        <w:pStyle w:val="16"/>
        <w:spacing w:after="60"/>
      </w:pPr>
      <w:r>
        <w:rPr>
          <w:rFonts w:ascii="微软雅黑" w:hAnsi="微软雅黑" w:eastAsia="微软雅黑"/>
          <w:sz w:val="20"/>
        </w:rPr>
        <w:t>P90毛孔面积；</w:t>
      </w:r>
    </w:p>
    <w:p w14:paraId="189CBF2F">
      <w:pPr>
        <w:pStyle w:val="16"/>
        <w:spacing w:after="60"/>
      </w:pPr>
      <w:r>
        <w:rPr>
          <w:rFonts w:ascii="微软雅黑" w:hAnsi="微软雅黑" w:eastAsia="微软雅黑"/>
          <w:sz w:val="20"/>
        </w:rPr>
        <w:t>大毛孔比例；</w:t>
      </w:r>
    </w:p>
    <w:p w14:paraId="6738A505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毛孔圆度；</w:t>
      </w:r>
    </w:p>
    <w:p w14:paraId="3CB32F16">
      <w:pPr>
        <w:pStyle w:val="16"/>
        <w:spacing w:after="60"/>
      </w:pPr>
      <w:r>
        <w:rPr>
          <w:rFonts w:ascii="微软雅黑" w:hAnsi="微软雅黑" w:eastAsia="微软雅黑"/>
          <w:sz w:val="20"/>
        </w:rPr>
        <w:t>拉长毛孔比例。</w:t>
      </w:r>
    </w:p>
    <w:p w14:paraId="24462FCC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分区结果用于定位主要问题区域，不应只输出一个全面部总分。</w:t>
      </w:r>
    </w:p>
    <w:p w14:paraId="481580EF">
      <w:pPr>
        <w:pStyle w:val="4"/>
      </w:pPr>
      <w:r>
        <w:rPr>
          <w:rFonts w:ascii="微软雅黑" w:hAnsi="微软雅黑" w:eastAsia="微软雅黑"/>
          <w:color w:val="2F5496"/>
        </w:rPr>
        <w:t>6.2 结果等级</w:t>
      </w:r>
    </w:p>
    <w:p w14:paraId="5A123BD2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第一版可暂时采用以下图像学等级：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</w:tblGrid>
      <w:tr w14:paraId="129EB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E24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综合评分</w:t>
            </w:r>
          </w:p>
        </w:tc>
        <w:tc>
          <w:tcPr>
            <w:tcW w:w="3286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7B4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</w:tr>
      <w:tr w14:paraId="4D55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C85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0～20分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046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未见明显</w:t>
            </w:r>
          </w:p>
        </w:tc>
      </w:tr>
      <w:tr w14:paraId="18895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E4D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21～40分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406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轻度</w:t>
            </w:r>
          </w:p>
        </w:tc>
      </w:tr>
      <w:tr w14:paraId="27BD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FA7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41～60分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D3C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中度</w:t>
            </w:r>
          </w:p>
        </w:tc>
      </w:tr>
      <w:tr w14:paraId="3587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7E7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61～80分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DD1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较明显</w:t>
            </w:r>
          </w:p>
        </w:tc>
      </w:tr>
      <w:tr w14:paraId="2EFD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BC0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81～100分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A7E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显著</w:t>
            </w:r>
          </w:p>
        </w:tc>
      </w:tr>
    </w:tbl>
    <w:p w14:paraId="169BB22B"/>
    <w:p w14:paraId="78A611D8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以上等级属于图像学分级，不代表疾病严重程度。</w:t>
      </w:r>
    </w:p>
    <w:p w14:paraId="6AAD68C6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具体分界值后续应根据以下数据进行重新标定：</w:t>
      </w:r>
    </w:p>
    <w:p w14:paraId="78B5094C">
      <w:pPr>
        <w:pStyle w:val="16"/>
        <w:spacing w:after="60"/>
      </w:pPr>
      <w:r>
        <w:rPr>
          <w:rFonts w:ascii="微软雅黑" w:hAnsi="微软雅黑" w:eastAsia="微软雅黑"/>
          <w:sz w:val="20"/>
        </w:rPr>
        <w:t>医学专家视觉评分；</w:t>
      </w:r>
    </w:p>
    <w:p w14:paraId="5EC56265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参考人群分布；</w:t>
      </w:r>
    </w:p>
    <w:p w14:paraId="0931733D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不同年龄和肤质人群数据；</w:t>
      </w:r>
    </w:p>
    <w:p w14:paraId="794D2B3F">
      <w:pPr>
        <w:pStyle w:val="16"/>
        <w:spacing w:after="60"/>
      </w:pPr>
      <w:r>
        <w:rPr>
          <w:rFonts w:ascii="微软雅黑" w:hAnsi="微软雅黑" w:eastAsia="微软雅黑"/>
          <w:sz w:val="20"/>
        </w:rPr>
        <w:t>系统实际检测表现。</w:t>
      </w:r>
    </w:p>
    <w:p w14:paraId="34BA7401">
      <w:pPr>
        <w:pStyle w:val="3"/>
      </w:pPr>
      <w:r>
        <w:rPr>
          <w:rFonts w:ascii="微软雅黑" w:hAnsi="微软雅黑" w:eastAsia="微软雅黑"/>
          <w:color w:val="1F4E79"/>
        </w:rPr>
        <w:t>七、最终报告内容与示例</w:t>
      </w:r>
    </w:p>
    <w:p w14:paraId="7961BBF7">
      <w:pPr>
        <w:pStyle w:val="4"/>
      </w:pPr>
      <w:r>
        <w:rPr>
          <w:rFonts w:ascii="微软雅黑" w:hAnsi="微软雅黑" w:eastAsia="微软雅黑"/>
          <w:color w:val="2F5496"/>
        </w:rPr>
        <w:t>7.1 一级结果</w:t>
      </w:r>
    </w:p>
    <w:p w14:paraId="4CE6107C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可见毛孔综合评分；</w:t>
      </w:r>
    </w:p>
    <w:p w14:paraId="5C353B45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可见毛孔等级；</w:t>
      </w:r>
    </w:p>
    <w:p w14:paraId="2D830C93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主要毛孔问题区域；</w:t>
      </w:r>
    </w:p>
    <w:p w14:paraId="59E775DE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左右不对称情况。</w:t>
      </w:r>
    </w:p>
    <w:p w14:paraId="0622A1F1">
      <w:pPr>
        <w:pStyle w:val="4"/>
      </w:pPr>
      <w:r>
        <w:rPr>
          <w:rFonts w:ascii="微软雅黑" w:hAnsi="微软雅黑" w:eastAsia="微软雅黑"/>
          <w:color w:val="2F5496"/>
        </w:rPr>
        <w:t>7.2 二级结果</w:t>
      </w:r>
    </w:p>
    <w:p w14:paraId="222E5CC6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毛孔数量负担；</w:t>
      </w:r>
    </w:p>
    <w:p w14:paraId="231DB843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毛孔粗大负担；</w:t>
      </w:r>
    </w:p>
    <w:p w14:paraId="05F1350B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毛孔面积负担；</w:t>
      </w:r>
    </w:p>
    <w:p w14:paraId="47DB9F80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毛孔形态表现；</w:t>
      </w:r>
    </w:p>
    <w:p w14:paraId="7113F396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毛孔视觉明显程度；</w:t>
      </w:r>
    </w:p>
    <w:p w14:paraId="328B007B">
      <w:pPr>
        <w:pStyle w:val="16"/>
        <w:spacing w:after="60"/>
      </w:pPr>
      <w:r>
        <w:rPr>
          <w:rFonts w:ascii="微软雅黑" w:hAnsi="微软雅黑" w:eastAsia="微软雅黑"/>
          <w:sz w:val="20"/>
        </w:rPr>
        <w:t>各面部分区评分。</w:t>
      </w:r>
    </w:p>
    <w:p w14:paraId="40657A20">
      <w:pPr>
        <w:pStyle w:val="4"/>
      </w:pPr>
      <w:r>
        <w:rPr>
          <w:rFonts w:ascii="微软雅黑" w:hAnsi="微软雅黑" w:eastAsia="微软雅黑"/>
          <w:color w:val="2F5496"/>
        </w:rPr>
        <w:t>7.3 核心指标</w:t>
      </w:r>
    </w:p>
    <w:p w14:paraId="14D3B430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报告中建议展示以下核心指标：</w:t>
      </w:r>
    </w:p>
    <w:p w14:paraId="2DD3A89C">
      <w:pPr>
        <w:pStyle w:val="16"/>
        <w:spacing w:after="60"/>
      </w:pPr>
      <w:r>
        <w:rPr>
          <w:rFonts w:ascii="微软雅黑" w:hAnsi="微软雅黑" w:eastAsia="微软雅黑"/>
          <w:sz w:val="20"/>
        </w:rPr>
        <w:t>单位面积毛孔密度；</w:t>
      </w:r>
    </w:p>
    <w:p w14:paraId="638094AE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毛孔面积占比；</w:t>
      </w:r>
    </w:p>
    <w:p w14:paraId="7817DFC4">
      <w:pPr>
        <w:pStyle w:val="16"/>
        <w:spacing w:after="60"/>
      </w:pPr>
      <w:r>
        <w:rPr>
          <w:rFonts w:ascii="微软雅黑" w:hAnsi="微软雅黑" w:eastAsia="微软雅黑"/>
          <w:sz w:val="20"/>
        </w:rPr>
        <w:t>P50毛孔面积；</w:t>
      </w:r>
      <w:bookmarkStart w:id="0" w:name="_GoBack"/>
      <w:bookmarkEnd w:id="0"/>
    </w:p>
    <w:p w14:paraId="46E2F787">
      <w:pPr>
        <w:pStyle w:val="16"/>
        <w:spacing w:after="60"/>
      </w:pPr>
      <w:r>
        <w:rPr>
          <w:rFonts w:ascii="微软雅黑" w:hAnsi="微软雅黑" w:eastAsia="微软雅黑"/>
          <w:sz w:val="20"/>
        </w:rPr>
        <w:t>P90毛孔面积；</w:t>
      </w:r>
    </w:p>
    <w:p w14:paraId="37B71129">
      <w:pPr>
        <w:pStyle w:val="16"/>
        <w:spacing w:after="60"/>
      </w:pPr>
      <w:r>
        <w:rPr>
          <w:rFonts w:ascii="微软雅黑" w:hAnsi="微软雅黑" w:eastAsia="微软雅黑"/>
          <w:sz w:val="20"/>
        </w:rPr>
        <w:t>大毛孔比例；</w:t>
      </w:r>
    </w:p>
    <w:p w14:paraId="4E91E3F7">
      <w:pPr>
        <w:pStyle w:val="16"/>
        <w:spacing w:after="60"/>
      </w:pPr>
      <w:r>
        <w:rPr>
          <w:rFonts w:ascii="微软雅黑" w:hAnsi="微软雅黑" w:eastAsia="微软雅黑"/>
          <w:sz w:val="20"/>
        </w:rPr>
        <w:t>低圆度或拉长毛孔比例；</w:t>
      </w:r>
    </w:p>
    <w:p w14:paraId="75C357F7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主要问题区域；</w:t>
      </w:r>
    </w:p>
    <w:p w14:paraId="7D5E7EAC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左右面颊差异。</w:t>
      </w:r>
    </w:p>
    <w:p w14:paraId="27C192D4">
      <w:pPr>
        <w:pStyle w:val="4"/>
      </w:pPr>
      <w:r>
        <w:rPr>
          <w:rFonts w:ascii="微软雅黑" w:hAnsi="微软雅黑" w:eastAsia="微软雅黑"/>
          <w:color w:val="2F5496"/>
        </w:rPr>
        <w:t>7.4 可视化结果</w:t>
      </w:r>
    </w:p>
    <w:p w14:paraId="1E1E935F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建议在用户面部照片上显示：</w:t>
      </w:r>
    </w:p>
    <w:p w14:paraId="621869A3">
      <w:pPr>
        <w:pStyle w:val="16"/>
        <w:spacing w:after="60"/>
      </w:pPr>
      <w:r>
        <w:rPr>
          <w:rFonts w:ascii="微软雅黑" w:hAnsi="微软雅黑" w:eastAsia="微软雅黑"/>
          <w:sz w:val="20"/>
        </w:rPr>
        <w:t>全部可见毛孔标记；</w:t>
      </w:r>
    </w:p>
    <w:p w14:paraId="0256074B">
      <w:pPr>
        <w:pStyle w:val="16"/>
        <w:spacing w:after="60"/>
      </w:pPr>
      <w:r>
        <w:rPr>
          <w:rFonts w:ascii="微软雅黑" w:hAnsi="微软雅黑" w:eastAsia="微软雅黑"/>
          <w:sz w:val="20"/>
        </w:rPr>
        <w:t>大毛孔重点标记；</w:t>
      </w:r>
    </w:p>
    <w:p w14:paraId="3B80FADD">
      <w:pPr>
        <w:pStyle w:val="16"/>
        <w:spacing w:after="60"/>
      </w:pPr>
      <w:r>
        <w:rPr>
          <w:rFonts w:ascii="微软雅黑" w:hAnsi="微软雅黑" w:eastAsia="微软雅黑"/>
          <w:sz w:val="20"/>
        </w:rPr>
        <w:t>拉长毛孔标记；</w:t>
      </w:r>
    </w:p>
    <w:p w14:paraId="06C24167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毛孔密度分布图；</w:t>
      </w:r>
    </w:p>
    <w:p w14:paraId="6CB6CE4B">
      <w:pPr>
        <w:pStyle w:val="16"/>
        <w:spacing w:after="60"/>
      </w:pPr>
      <w:r>
        <w:rPr>
          <w:rFonts w:ascii="微软雅黑" w:hAnsi="微软雅黑" w:eastAsia="微软雅黑"/>
          <w:sz w:val="20"/>
        </w:rPr>
        <w:t>分区毛孔负担图；</w:t>
      </w:r>
    </w:p>
    <w:p w14:paraId="35CD16CD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左右差异提示。</w:t>
      </w:r>
    </w:p>
    <w:p w14:paraId="488BF7AF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可视化颜色仅用于区分不同程度，不应暗示组织学诊断。</w:t>
      </w:r>
    </w:p>
    <w:p w14:paraId="7F9B4478">
      <w:pPr>
        <w:pStyle w:val="4"/>
      </w:pPr>
      <w:r>
        <w:rPr>
          <w:rFonts w:ascii="微软雅黑" w:hAnsi="微软雅黑" w:eastAsia="微软雅黑"/>
          <w:color w:val="2F5496"/>
        </w:rPr>
        <w:t>7.5 面部毛孔报告示例</w:t>
      </w:r>
    </w:p>
    <w:p w14:paraId="575E489F">
      <w:pPr>
        <w:pStyle w:val="5"/>
      </w:pPr>
      <w:r>
        <w:rPr>
          <w:rFonts w:ascii="微软雅黑" w:hAnsi="微软雅黑" w:eastAsia="微软雅黑"/>
        </w:rPr>
        <w:t>可见毛孔：68分，较明显</w:t>
      </w:r>
    </w:p>
    <w:p w14:paraId="31F73B91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面部可见毛孔主要集中于鼻部、双侧鼻旁及内侧面颊。</w:t>
      </w:r>
    </w:p>
    <w:p w14:paraId="1C41DDC4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鼻部单位面积毛孔密度较高，鼻旁和内侧面颊的毛孔面积占比较高。P90毛孔面积偏大，大毛孔比例为23%，提示除毛孔数量较多外，部分毛孔还存在明显粗大表现。</w:t>
      </w:r>
    </w:p>
    <w:p w14:paraId="1085B56B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多数毛孔呈圆形或椭圆形，少量毛孔呈拉长样表现。右侧内侧面颊的毛孔面积占比和大毛孔比例略高于左侧，外侧面颊毛孔负担相对较轻。</w:t>
      </w:r>
    </w:p>
    <w:p w14:paraId="135543F6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综合表现提示较明显的可见毛孔问题，以鼻部毛孔密集和内侧面颊毛孔粗大为主要表现。</w:t>
      </w:r>
    </w:p>
    <w:p w14:paraId="36A319E9">
      <w:pPr>
        <w:pStyle w:val="5"/>
      </w:pPr>
      <w:r>
        <w:rPr>
          <w:rFonts w:ascii="微软雅黑" w:hAnsi="微软雅黑" w:eastAsia="微软雅黑"/>
        </w:rPr>
        <w:t>分区结果示例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F29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B81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面部分区</w:t>
            </w:r>
          </w:p>
        </w:tc>
        <w:tc>
          <w:tcPr>
            <w:tcW w:w="2608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383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</w:t>
            </w:r>
          </w:p>
        </w:tc>
        <w:tc>
          <w:tcPr>
            <w:tcW w:w="4762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76F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主要表现</w:t>
            </w:r>
          </w:p>
        </w:tc>
      </w:tr>
      <w:tr w14:paraId="3644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86F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额部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6FD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42分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2FB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毛孔密度中等，粗大毛孔较少</w:t>
            </w:r>
          </w:p>
        </w:tc>
      </w:tr>
      <w:tr w14:paraId="6F68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742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鼻部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D5D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78分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7B4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毛孔密度高，毛孔面积占比较高</w:t>
            </w:r>
          </w:p>
        </w:tc>
      </w:tr>
      <w:tr w14:paraId="6AE86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0F3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左鼻旁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8C5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69分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EDE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大毛孔比例偏高</w:t>
            </w:r>
          </w:p>
        </w:tc>
      </w:tr>
      <w:tr w14:paraId="7F6FB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837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右鼻旁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242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72分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47A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毛孔面积占比略高于左侧</w:t>
            </w:r>
          </w:p>
        </w:tc>
      </w:tr>
      <w:tr w14:paraId="19CD7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6BD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左内侧面颊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B38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65分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B39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存在较多偏大毛孔</w:t>
            </w:r>
          </w:p>
        </w:tc>
      </w:tr>
      <w:tr w14:paraId="5E3E0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4F6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右内侧面颊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1CC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71分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681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P90毛孔面积及大毛孔比例较高</w:t>
            </w:r>
          </w:p>
        </w:tc>
      </w:tr>
      <w:tr w14:paraId="7C7A6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F0B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左外侧面颊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425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34分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7FB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毛孔负担较轻</w:t>
            </w:r>
          </w:p>
        </w:tc>
      </w:tr>
      <w:tr w14:paraId="7A33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402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右外侧面颊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A9B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37分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E5C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毛孔负担较轻</w:t>
            </w:r>
          </w:p>
        </w:tc>
      </w:tr>
      <w:tr w14:paraId="77CE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F74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下巴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C61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48分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433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毛孔密度中等</w:t>
            </w:r>
          </w:p>
        </w:tc>
      </w:tr>
    </w:tbl>
    <w:p w14:paraId="67021826"/>
    <w:p w14:paraId="35603CD2">
      <w:pPr>
        <w:pStyle w:val="5"/>
      </w:pPr>
      <w:r>
        <w:rPr>
          <w:rFonts w:ascii="微软雅黑" w:hAnsi="微软雅黑" w:eastAsia="微软雅黑"/>
        </w:rPr>
        <w:t>核心指标示例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4BB0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F52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核心指标</w:t>
            </w:r>
          </w:p>
        </w:tc>
        <w:tc>
          <w:tcPr>
            <w:tcW w:w="2608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02F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检测结果</w:t>
            </w:r>
          </w:p>
        </w:tc>
        <w:tc>
          <w:tcPr>
            <w:tcW w:w="4762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3FD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结果解释</w:t>
            </w:r>
          </w:p>
        </w:tc>
      </w:tr>
      <w:tr w14:paraId="3815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30C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单位面积毛孔密度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2AF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偏高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435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可见毛孔数量负担较明显</w:t>
            </w:r>
          </w:p>
        </w:tc>
      </w:tr>
      <w:tr w14:paraId="7046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B42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毛孔面积占比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C42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偏高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FDE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毛孔对皮肤表面的视觉影响范围较大</w:t>
            </w:r>
          </w:p>
        </w:tc>
      </w:tr>
      <w:tr w14:paraId="2D024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9AA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P50毛孔面积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79D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006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典型毛孔大小处于中等水平</w:t>
            </w:r>
          </w:p>
        </w:tc>
      </w:tr>
      <w:tr w14:paraId="709BF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D33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P90毛孔面积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09E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偏高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E53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较大一组毛孔的粗大程度较明显</w:t>
            </w:r>
          </w:p>
        </w:tc>
      </w:tr>
      <w:tr w14:paraId="3B17B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7C2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大毛孔比例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1B5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A89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部分可见毛孔达到粗大毛孔标准</w:t>
            </w:r>
          </w:p>
        </w:tc>
      </w:tr>
      <w:tr w14:paraId="45CC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798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低圆度或拉长毛孔比例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8E4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34F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少量毛孔呈椭圆形或拉长样外观</w:t>
            </w:r>
          </w:p>
        </w:tc>
      </w:tr>
      <w:tr w14:paraId="0E9F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8B6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主要问题区域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3CC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鼻部、鼻旁、内侧面颊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038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毛孔问题主要集中于中央面部</w:t>
            </w:r>
          </w:p>
        </w:tc>
      </w:tr>
      <w:tr w14:paraId="005D1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AD2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左右差异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5F1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右侧略高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81B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右侧内侧面颊毛孔负担略重</w:t>
            </w:r>
          </w:p>
        </w:tc>
      </w:tr>
    </w:tbl>
    <w:p w14:paraId="5A6B2FC3"/>
    <w:p w14:paraId="792E559D">
      <w:pPr>
        <w:pStyle w:val="3"/>
      </w:pPr>
      <w:r>
        <w:rPr>
          <w:rFonts w:ascii="微软雅黑" w:hAnsi="微软雅黑" w:eastAsia="微软雅黑"/>
          <w:color w:val="1F4E79"/>
        </w:rPr>
        <w:t>八、医学说明、检测局限性与最终医学逻辑</w:t>
      </w:r>
    </w:p>
    <w:p w14:paraId="0AE9BB6D">
      <w:pPr>
        <w:pStyle w:val="4"/>
      </w:pPr>
      <w:r>
        <w:rPr>
          <w:rFonts w:ascii="微软雅黑" w:hAnsi="微软雅黑" w:eastAsia="微软雅黑"/>
          <w:color w:val="2F5496"/>
        </w:rPr>
        <w:t>8.1 医学说明与检测局限性</w:t>
      </w:r>
    </w:p>
    <w:p w14:paraId="67FB49C8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面部毛孔检测结果反映标准化照片中可见毛孔的：</w:t>
      </w:r>
    </w:p>
    <w:p w14:paraId="37D27632">
      <w:pPr>
        <w:pStyle w:val="16"/>
        <w:spacing w:after="60"/>
      </w:pPr>
      <w:r>
        <w:rPr>
          <w:rFonts w:ascii="微软雅黑" w:hAnsi="微软雅黑" w:eastAsia="微软雅黑"/>
          <w:sz w:val="20"/>
        </w:rPr>
        <w:t>数量；</w:t>
      </w:r>
    </w:p>
    <w:p w14:paraId="152F11D7">
      <w:pPr>
        <w:pStyle w:val="16"/>
        <w:spacing w:after="60"/>
      </w:pPr>
      <w:r>
        <w:rPr>
          <w:rFonts w:ascii="微软雅黑" w:hAnsi="微软雅黑" w:eastAsia="微软雅黑"/>
          <w:sz w:val="20"/>
        </w:rPr>
        <w:t>大小；</w:t>
      </w:r>
    </w:p>
    <w:p w14:paraId="6807433D">
      <w:pPr>
        <w:pStyle w:val="16"/>
        <w:spacing w:after="60"/>
      </w:pPr>
      <w:r>
        <w:rPr>
          <w:rFonts w:ascii="微软雅黑" w:hAnsi="微软雅黑" w:eastAsia="微软雅黑"/>
          <w:sz w:val="20"/>
        </w:rPr>
        <w:t>面积；</w:t>
      </w:r>
    </w:p>
    <w:p w14:paraId="5B02637B">
      <w:pPr>
        <w:pStyle w:val="16"/>
        <w:spacing w:after="60"/>
      </w:pPr>
      <w:r>
        <w:rPr>
          <w:rFonts w:ascii="微软雅黑" w:hAnsi="微软雅黑" w:eastAsia="微软雅黑"/>
          <w:sz w:val="20"/>
        </w:rPr>
        <w:t>圆度和长宽比；</w:t>
      </w:r>
    </w:p>
    <w:p w14:paraId="3D74DBCC">
      <w:pPr>
        <w:pStyle w:val="16"/>
        <w:spacing w:after="60"/>
      </w:pPr>
      <w:r>
        <w:rPr>
          <w:rFonts w:ascii="微软雅黑" w:hAnsi="微软雅黑" w:eastAsia="微软雅黑"/>
          <w:sz w:val="20"/>
        </w:rPr>
        <w:t>对比度；</w:t>
      </w:r>
    </w:p>
    <w:p w14:paraId="2DC9CE41">
      <w:pPr>
        <w:pStyle w:val="16"/>
        <w:spacing w:after="60"/>
      </w:pPr>
      <w:r>
        <w:rPr>
          <w:rFonts w:ascii="微软雅黑" w:hAnsi="微软雅黑" w:eastAsia="微软雅黑"/>
          <w:sz w:val="20"/>
        </w:rPr>
        <w:t>分布；</w:t>
      </w:r>
    </w:p>
    <w:p w14:paraId="065B5A8B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左右差异。</w:t>
      </w:r>
    </w:p>
    <w:p w14:paraId="62CADE7F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本报告不能直接判断：</w:t>
      </w:r>
    </w:p>
    <w:p w14:paraId="62F77626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毛孔是否被皮脂或角栓堵塞；</w:t>
      </w:r>
    </w:p>
    <w:p w14:paraId="7D5BAF17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毛孔内部是否存在微粉刺；</w:t>
      </w:r>
    </w:p>
    <w:p w14:paraId="3418393A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毛孔真实深度；</w:t>
      </w:r>
    </w:p>
    <w:p w14:paraId="39161487">
      <w:pPr>
        <w:pStyle w:val="16"/>
        <w:spacing w:after="60"/>
      </w:pPr>
      <w:r>
        <w:rPr>
          <w:rFonts w:ascii="微软雅黑" w:hAnsi="微软雅黑" w:eastAsia="微软雅黑"/>
          <w:sz w:val="20"/>
        </w:rPr>
        <w:t>皮脂腺体积；</w:t>
      </w:r>
    </w:p>
    <w:p w14:paraId="7F7BF88D">
      <w:pPr>
        <w:pStyle w:val="16"/>
        <w:spacing w:after="60"/>
      </w:pPr>
      <w:r>
        <w:rPr>
          <w:rFonts w:ascii="微软雅黑" w:hAnsi="微软雅黑" w:eastAsia="微软雅黑"/>
          <w:sz w:val="20"/>
        </w:rPr>
        <w:t>皮脂分泌速度；</w:t>
      </w:r>
    </w:p>
    <w:p w14:paraId="6F11C4D7">
      <w:pPr>
        <w:pStyle w:val="16"/>
        <w:spacing w:after="60"/>
      </w:pPr>
      <w:r>
        <w:rPr>
          <w:rFonts w:ascii="微软雅黑" w:hAnsi="微软雅黑" w:eastAsia="微软雅黑"/>
          <w:sz w:val="20"/>
        </w:rPr>
        <w:t>痤疮切割杆菌数量；</w:t>
      </w:r>
    </w:p>
    <w:p w14:paraId="716DD3E2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毛孔粗大是由皮脂、老化、松弛、瘢痕还是其他原因引起。</w:t>
      </w:r>
    </w:p>
    <w:p w14:paraId="4BCFA722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毛孔检测结果还可能受到以下因素影响：</w:t>
      </w:r>
    </w:p>
    <w:p w14:paraId="5EC848DB">
      <w:pPr>
        <w:pStyle w:val="16"/>
        <w:spacing w:after="60"/>
      </w:pPr>
      <w:r>
        <w:rPr>
          <w:rFonts w:ascii="微软雅黑" w:hAnsi="微软雅黑" w:eastAsia="微软雅黑"/>
          <w:sz w:val="20"/>
        </w:rPr>
        <w:t>图像分辨率；</w:t>
      </w:r>
    </w:p>
    <w:p w14:paraId="6D681F26">
      <w:pPr>
        <w:pStyle w:val="16"/>
        <w:spacing w:after="60"/>
      </w:pPr>
      <w:r>
        <w:rPr>
          <w:rFonts w:ascii="微软雅黑" w:hAnsi="微软雅黑" w:eastAsia="微软雅黑"/>
          <w:sz w:val="20"/>
        </w:rPr>
        <w:t>拍摄焦距和距离；</w:t>
      </w:r>
    </w:p>
    <w:p w14:paraId="4B6E6374">
      <w:pPr>
        <w:pStyle w:val="16"/>
        <w:spacing w:after="60"/>
      </w:pPr>
      <w:r>
        <w:rPr>
          <w:rFonts w:ascii="微软雅黑" w:hAnsi="微软雅黑" w:eastAsia="微软雅黑"/>
          <w:sz w:val="20"/>
        </w:rPr>
        <w:t>光照方向；</w:t>
      </w:r>
    </w:p>
    <w:p w14:paraId="73703EF2">
      <w:pPr>
        <w:pStyle w:val="16"/>
        <w:spacing w:after="60"/>
      </w:pPr>
      <w:r>
        <w:rPr>
          <w:rFonts w:ascii="微软雅黑" w:hAnsi="微软雅黑" w:eastAsia="微软雅黑"/>
          <w:sz w:val="20"/>
        </w:rPr>
        <w:t>面部角度；</w:t>
      </w:r>
    </w:p>
    <w:p w14:paraId="05A42F47">
      <w:pPr>
        <w:pStyle w:val="16"/>
        <w:spacing w:after="60"/>
      </w:pPr>
      <w:r>
        <w:rPr>
          <w:rFonts w:ascii="微软雅黑" w:hAnsi="微软雅黑" w:eastAsia="微软雅黑"/>
          <w:sz w:val="20"/>
        </w:rPr>
        <w:t>图像清晰度；</w:t>
      </w:r>
    </w:p>
    <w:p w14:paraId="24C1ED4F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毛发和胡须；</w:t>
      </w:r>
    </w:p>
    <w:p w14:paraId="26F1C0EF">
      <w:pPr>
        <w:pStyle w:val="16"/>
        <w:spacing w:after="60"/>
      </w:pPr>
      <w:r>
        <w:rPr>
          <w:rFonts w:ascii="微软雅黑" w:hAnsi="微软雅黑" w:eastAsia="微软雅黑"/>
          <w:sz w:val="20"/>
        </w:rPr>
        <w:t>底妆和遮瑕；</w:t>
      </w:r>
    </w:p>
    <w:p w14:paraId="3545BB75">
      <w:pPr>
        <w:pStyle w:val="16"/>
        <w:spacing w:after="60"/>
      </w:pPr>
      <w:r>
        <w:rPr>
          <w:rFonts w:ascii="微软雅黑" w:hAnsi="微软雅黑" w:eastAsia="微软雅黑"/>
          <w:sz w:val="20"/>
        </w:rPr>
        <w:t>护肤品残留；</w:t>
      </w:r>
    </w:p>
    <w:p w14:paraId="790A8168">
      <w:pPr>
        <w:pStyle w:val="16"/>
        <w:spacing w:after="60"/>
      </w:pPr>
      <w:r>
        <w:rPr>
          <w:rFonts w:ascii="微软雅黑" w:hAnsi="微软雅黑" w:eastAsia="微软雅黑"/>
          <w:sz w:val="20"/>
        </w:rPr>
        <w:t>局部高光或阴影。</w:t>
      </w:r>
    </w:p>
    <w:p w14:paraId="24AC67A0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因此，治疗前后或不同时间检测时，应尽量保持相同的拍摄设备、光照、距离、角度及面部清洁状态。</w:t>
      </w:r>
    </w:p>
    <w:p w14:paraId="48A033DE">
      <w:pPr>
        <w:pStyle w:val="4"/>
      </w:pPr>
      <w:r>
        <w:rPr>
          <w:rFonts w:ascii="微软雅黑" w:hAnsi="微软雅黑" w:eastAsia="微软雅黑"/>
          <w:color w:val="2F5496"/>
        </w:rPr>
        <w:t>8.2 最终医学逻辑</w:t>
      </w:r>
    </w:p>
    <w:p w14:paraId="43413EED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面部毛孔报告是一个独立的图像表型报告。</w:t>
      </w:r>
    </w:p>
    <w:p w14:paraId="766D952B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其核心评价内容为：</w:t>
      </w:r>
    </w:p>
    <w:p w14:paraId="758CB15C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毛孔有多少、毛孔有多大、毛孔覆盖范围有多广、毛孔呈现怎样的圆度及长宽形态，以及毛孔主要分布在哪里。</w:t>
      </w:r>
    </w:p>
    <w:sectPr>
      <w:pgSz w:w="12240" w:h="15840"/>
      <w:pgMar w:top="1191" w:right="1134" w:bottom="1191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41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4119</Words>
  <Characters>4211</Characters>
  <Lines>0</Lines>
  <Paragraphs>0</Paragraphs>
  <TotalTime>4</TotalTime>
  <ScaleCrop>false</ScaleCrop>
  <LinksUpToDate>false</LinksUpToDate>
  <CharactersWithSpaces>4221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2026-07-23T03:23:24Z</dcterms:modified>
  <cp:revision>1</cp:revision>
</cp:coreProperties>
</file>