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spacing w:after="280"/>
        <w:jc w:val="center"/>
      </w:pPr>
      <w:r>
        <w:rPr>
          <w:rFonts w:ascii="Calibri" w:hAnsi="Calibri" w:eastAsia="Microsoft YaHei"/>
          <w:b/>
          <w:color w:val="2E74B5"/>
          <w:sz w:val="24"/>
        </w:rPr>
        <w:t>AISIA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F4D78"/>
          <w:sz w:val="56"/>
        </w:rPr>
        <w:t>面部多指标检测</w:t>
        <w:br/>
        <w:t>汇总示例报告</w:t>
      </w:r>
    </w:p>
    <w:p>
      <w:pPr>
        <w:spacing w:after="600"/>
        <w:jc w:val="center"/>
      </w:pPr>
      <w:r>
        <w:rPr>
          <w:rFonts w:ascii="Calibri" w:hAnsi="Calibri" w:eastAsia="Microsoft YaHei"/>
          <w:color w:val="5F6368"/>
          <w:sz w:val="24"/>
        </w:rPr>
        <w:t>依据 11 份单项检测需求说明中的示例结果汇编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1F4D78"/>
          <w:sz w:val="21"/>
        </w:rPr>
        <w:t>报告性质：</w:t>
      </w:r>
      <w:r>
        <w:rPr>
          <w:rFonts w:ascii="Calibri" w:hAnsi="Calibri" w:eastAsia="Microsoft YaHei"/>
          <w:color w:val="202124"/>
          <w:sz w:val="21"/>
        </w:rPr>
        <w:t>汇总示例 / 非真实检测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1F4D78"/>
          <w:sz w:val="21"/>
        </w:rPr>
        <w:t>示例编号：</w:t>
      </w:r>
      <w:r>
        <w:rPr>
          <w:rFonts w:ascii="Calibri" w:hAnsi="Calibri" w:eastAsia="Microsoft YaHei"/>
          <w:color w:val="202124"/>
          <w:sz w:val="21"/>
        </w:rPr>
        <w:t>AISIA-DEMO-001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1F4D78"/>
          <w:sz w:val="21"/>
        </w:rPr>
        <w:t>指标范围：</w:t>
      </w:r>
      <w:r>
        <w:rPr>
          <w:rFonts w:ascii="Calibri" w:hAnsi="Calibri" w:eastAsia="Microsoft YaHei"/>
          <w:color w:val="202124"/>
          <w:sz w:val="21"/>
        </w:rPr>
        <w:t>毛孔、油脂、色素、泛红、血管、炎症、细纹、皱纹、沟槽、表面平整度及轮廓紧致度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1F4D78"/>
          <w:sz w:val="21"/>
        </w:rPr>
        <w:t>编制日期：</w:t>
      </w:r>
      <w:r>
        <w:rPr>
          <w:rFonts w:ascii="Calibri" w:hAnsi="Calibri" w:eastAsia="Microsoft YaHei"/>
          <w:color w:val="202124"/>
          <w:sz w:val="21"/>
        </w:rPr>
        <w:t>2026年7月24日</w:t>
      </w:r>
    </w:p>
    <w:p>
      <w:pPr>
        <w:spacing w:after="2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4F6F9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sz w:val="20"/>
              </w:rPr>
              <w:t>重要说明：本报告仅用于展示汇总报告的内容结构与表达方式。各项数值来自不同单项文档中的独立示例，合并后不代表同一位真实受检者，不可据此作医学诊断或治疗决策。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报告说明</w:t>
      </w:r>
    </w:p>
    <w:p>
      <w:r>
        <w:rPr>
          <w:rFonts w:ascii="Calibri" w:hAnsi="Calibri" w:eastAsia="Microsoft YaHei"/>
          <w:b/>
        </w:rPr>
        <w:t>汇总范围：</w:t>
      </w:r>
      <w:r>
        <w:rPr>
          <w:rFonts w:ascii="Calibri" w:hAnsi="Calibri" w:eastAsia="Microsoft YaHei"/>
        </w:rPr>
        <w:t>本示例覆盖 11 类检测模块，并保留各单项示例中的分数、等级、重点区域、核心指标及日常注释。</w:t>
      </w:r>
    </w:p>
    <w:p>
      <w:r>
        <w:rPr>
          <w:rFonts w:ascii="Calibri" w:hAnsi="Calibri" w:eastAsia="Microsoft YaHei"/>
          <w:b/>
        </w:rPr>
        <w:t>评分方向：</w:t>
      </w:r>
      <w:r>
        <w:rPr>
          <w:rFonts w:ascii="Calibri" w:hAnsi="Calibri" w:eastAsia="Microsoft YaHei"/>
        </w:rPr>
        <w:t>除“面部表面平整度”沿用原示例的独立表达外，其余模块均按 0～100 分展示，分数越高表示相应图像表型越明显。不同模块之间不宜直接比较医学严重程度。</w:t>
      </w:r>
    </w:p>
    <w:p>
      <w:r>
        <w:rPr>
          <w:rFonts w:ascii="Calibri" w:hAnsi="Calibri" w:eastAsia="Microsoft YaHei"/>
          <w:b/>
        </w:rPr>
        <w:t>检测边界：</w:t>
      </w:r>
      <w:r>
        <w:rPr>
          <w:rFonts w:ascii="Calibri" w:hAnsi="Calibri" w:eastAsia="Microsoft YaHei"/>
        </w:rPr>
        <w:t>报告描述标准化图像及三维模型中的可见表型，不替代皮肤科面诊、病理判断、含水量、屏障功能、真实皮脂量或其他直接生理测量。</w:t>
      </w:r>
    </w:p>
    <w:p>
      <w:r>
        <w:rPr>
          <w:rFonts w:ascii="Calibri" w:hAnsi="Calibri" w:eastAsia="Microsoft YaHei"/>
          <w:b/>
        </w:rPr>
        <w:t>多指标结果总览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100"/>
        <w:gridCol w:w="1450"/>
        <w:gridCol w:w="2200"/>
        <w:gridCol w:w="361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检测模块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示例结果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重点区域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汇总表现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可见毛孔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68分 / 较明显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鼻部、鼻旁、内侧面颊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鼻部密度高，部分毛孔明显粗大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油脂分泌倾向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66分 / 较明显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T区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表面油光突出，鼻部卟啉负担偏高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综合色素问题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68分 / 较明显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双侧颧部、鼻部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可见色斑、UV及Brown信号共同偏高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弥漫性泛红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68分 / 较明显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双侧面颊、鼻旁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大面积连续成片泛红，右侧略重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线状血管扩张样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63分 / 较明显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鼻翼及鼻旁、左面颊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线长度密度及分支结构偏高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毛囊炎症及痤疮样活动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70分 / 较明显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下颌、双侧面颊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毛囊性丘疹样目标及卟啉荧光相关表现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干燥性细纹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47分 / 中度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双侧眼下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短、细、密集、多方向交织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稳定性线性皱纹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64分 / 较明显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额部、右眼尾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长且连续，多图可重复识别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结构性沟槽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71分 / 较明显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双侧法令纹、右颊中沟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右侧深度、宽度和体积较高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面部表面平整度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42分 / 中度不平整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双侧面颊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凹陷性不平整为主要影响类型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面部轮廓紧致度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64分 / 较明显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右侧法令纹、右侧颊中沟及下颌缘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中面部曲面连续性下降，右侧下脸轮廓松垂较明显</w:t>
            </w:r>
          </w:p>
        </w:tc>
      </w:tr>
    </w:tbl>
    <w:p>
      <w:pPr>
        <w:spacing w:after="40"/>
      </w:pPr>
    </w:p>
    <w:p>
      <w:pPr>
        <w:pStyle w:val="Heading2"/>
      </w:pPr>
      <w:r>
        <w:t>汇总重点</w:t>
      </w:r>
    </w:p>
    <w:p>
      <w:r>
        <w:rPr>
          <w:rFonts w:ascii="Calibri" w:hAnsi="Calibri" w:eastAsia="Microsoft YaHei"/>
          <w:b/>
        </w:rPr>
        <w:t>中央面部：</w:t>
      </w:r>
      <w:r>
        <w:rPr>
          <w:rFonts w:ascii="Calibri" w:hAnsi="Calibri" w:eastAsia="Microsoft YaHei"/>
        </w:rPr>
        <w:t>鼻部及鼻旁同时承担较高的毛孔、油光、卟啉、色素与血管样负担，是本示例中跨模块重复出现的重点观察区域。</w:t>
      </w:r>
    </w:p>
    <w:p>
      <w:r>
        <w:rPr>
          <w:rFonts w:ascii="Calibri" w:hAnsi="Calibri" w:eastAsia="Microsoft YaHei"/>
          <w:b/>
        </w:rPr>
        <w:t>双侧面颊：</w:t>
      </w:r>
      <w:r>
        <w:rPr>
          <w:rFonts w:ascii="Calibri" w:hAnsi="Calibri" w:eastAsia="Microsoft YaHei"/>
        </w:rPr>
        <w:t>弥漫性泛红、毛囊炎症样目标、综合色素及凹陷性不平整均较突出，其中多项结果表现为右侧略高。</w:t>
      </w:r>
    </w:p>
    <w:p>
      <w:r>
        <w:rPr>
          <w:rFonts w:ascii="Calibri" w:hAnsi="Calibri" w:eastAsia="Microsoft YaHei"/>
          <w:b/>
        </w:rPr>
        <w:t>纹理与结构：</w:t>
      </w:r>
      <w:r>
        <w:rPr>
          <w:rFonts w:ascii="Calibri" w:hAnsi="Calibri" w:eastAsia="Microsoft YaHei"/>
        </w:rPr>
        <w:t>额部和右眼尾以稳定性线性皱纹为主；双侧眼下以干燥性细碎纹理为主；双侧法令纹及右颊中沟表现为较明显结构性沟槽。</w:t>
      </w:r>
    </w:p>
    <w:p>
      <w:r>
        <w:rPr>
          <w:rFonts w:ascii="Calibri" w:hAnsi="Calibri" w:eastAsia="Microsoft YaHei"/>
          <w:b/>
        </w:rPr>
        <w:t>面部轮廓：</w:t>
      </w:r>
      <w:r>
        <w:rPr>
          <w:rFonts w:ascii="Calibri" w:hAnsi="Calibri" w:eastAsia="Microsoft YaHei"/>
        </w:rPr>
        <w:t>中面部曲面连续性中度下降，右侧法令纹、右侧颊中沟、右侧下颊及下颌缘的轮廓变化更明显。</w:t>
      </w:r>
    </w:p>
    <w:p>
      <w:r>
        <w:rPr>
          <w:rFonts w:ascii="Calibri" w:hAnsi="Calibri" w:eastAsia="Microsoft YaHei"/>
          <w:b/>
        </w:rPr>
        <w:t>左右差异：</w:t>
      </w:r>
      <w:r>
        <w:rPr>
          <w:rFonts w:ascii="Calibri" w:hAnsi="Calibri" w:eastAsia="Microsoft YaHei"/>
        </w:rPr>
        <w:t>色素、毛孔、油脂、炎症、皱纹、沟槽及轮廓紧致度多为右侧略高；血管样结构则以左侧面颊略高。该差异仅为示例数据中的图像表现。</w:t>
      </w:r>
    </w:p>
    <w:p>
      <w:r>
        <w:br w:type="page"/>
      </w:r>
    </w:p>
    <w:p>
      <w:pPr>
        <w:pStyle w:val="Heading1"/>
        <w:spacing w:after="160"/>
      </w:pPr>
      <w:r>
        <w:t>目录</w:t>
      </w:r>
    </w:p>
    <w:p>
      <w:pPr>
        <w:spacing w:after="240"/>
      </w:pPr>
      <w:r>
        <w:rPr>
          <w:rFonts w:ascii="Calibri" w:hAnsi="Calibri" w:eastAsia="Microsoft YaHei"/>
          <w:color w:val="5F6368"/>
          <w:sz w:val="20"/>
        </w:rPr>
        <w:t>本目录仅列出问题肌一级模块。单击标题可跳转至对应章节。</w:t>
      </w:r>
    </w:p>
    <w:p>
      <w:pPr>
        <w:keepLines/>
        <w:spacing w:after="100"/>
        <w:ind w:left="360" w:hanging="72"/>
      </w:pPr>
      <w:r>
        <w:rPr>
          <w:rFonts w:ascii="Calibri" w:hAnsi="Calibri" w:eastAsia="Microsoft YaHei"/>
          <w:b/>
          <w:color w:val="1F4D78"/>
          <w:sz w:val="21"/>
        </w:rPr>
        <w:t xml:space="preserve">01   </w:t>
      </w:r>
      <w:hyperlink w:anchor="issue_01" w:history="1">
        <w:r>
          <w:rPr>
            <w:rFonts w:ascii="Calibri" w:hAnsi="Calibri" w:eastAsia="Microsoft YaHei"/>
            <w:color w:val="2E74B5"/>
            <w:u w:val="single"/>
            <w:sz w:val="22"/>
          </w:rPr>
          <w:t>可见毛孔</w:t>
        </w:r>
      </w:hyperlink>
    </w:p>
    <w:p>
      <w:pPr>
        <w:keepLines/>
        <w:spacing w:after="100"/>
        <w:ind w:left="360" w:hanging="72"/>
      </w:pPr>
      <w:r>
        <w:rPr>
          <w:rFonts w:ascii="Calibri" w:hAnsi="Calibri" w:eastAsia="Microsoft YaHei"/>
          <w:b/>
          <w:color w:val="1F4D78"/>
          <w:sz w:val="21"/>
        </w:rPr>
        <w:t xml:space="preserve">02   </w:t>
      </w:r>
      <w:hyperlink w:anchor="issue_02" w:history="1">
        <w:r>
          <w:rPr>
            <w:rFonts w:ascii="Calibri" w:hAnsi="Calibri" w:eastAsia="Microsoft YaHei"/>
            <w:color w:val="2E74B5"/>
            <w:u w:val="single"/>
            <w:sz w:val="22"/>
          </w:rPr>
          <w:t>油脂分泌倾向</w:t>
        </w:r>
      </w:hyperlink>
    </w:p>
    <w:p>
      <w:pPr>
        <w:keepLines/>
        <w:spacing w:after="100"/>
        <w:ind w:left="360" w:hanging="72"/>
      </w:pPr>
      <w:r>
        <w:rPr>
          <w:rFonts w:ascii="Calibri" w:hAnsi="Calibri" w:eastAsia="Microsoft YaHei"/>
          <w:b/>
          <w:color w:val="1F4D78"/>
          <w:sz w:val="21"/>
        </w:rPr>
        <w:t xml:space="preserve">03   </w:t>
      </w:r>
      <w:hyperlink w:anchor="issue_03" w:history="1">
        <w:r>
          <w:rPr>
            <w:rFonts w:ascii="Calibri" w:hAnsi="Calibri" w:eastAsia="Microsoft YaHei"/>
            <w:color w:val="2E74B5"/>
            <w:u w:val="single"/>
            <w:sz w:val="22"/>
          </w:rPr>
          <w:t>综合色素问题</w:t>
        </w:r>
      </w:hyperlink>
    </w:p>
    <w:p>
      <w:pPr>
        <w:keepLines/>
        <w:spacing w:after="100"/>
        <w:ind w:left="360" w:hanging="72"/>
      </w:pPr>
      <w:r>
        <w:rPr>
          <w:rFonts w:ascii="Calibri" w:hAnsi="Calibri" w:eastAsia="Microsoft YaHei"/>
          <w:b/>
          <w:color w:val="1F4D78"/>
          <w:sz w:val="21"/>
        </w:rPr>
        <w:t xml:space="preserve">04   </w:t>
      </w:r>
      <w:hyperlink w:anchor="issue_04" w:history="1">
        <w:r>
          <w:rPr>
            <w:rFonts w:ascii="Calibri" w:hAnsi="Calibri" w:eastAsia="Microsoft YaHei"/>
            <w:color w:val="2E74B5"/>
            <w:u w:val="single"/>
            <w:sz w:val="22"/>
          </w:rPr>
          <w:t>弥漫性泛红</w:t>
        </w:r>
      </w:hyperlink>
    </w:p>
    <w:p>
      <w:pPr>
        <w:keepLines/>
        <w:spacing w:after="100"/>
        <w:ind w:left="360" w:hanging="72"/>
      </w:pPr>
      <w:r>
        <w:rPr>
          <w:rFonts w:ascii="Calibri" w:hAnsi="Calibri" w:eastAsia="Microsoft YaHei"/>
          <w:b/>
          <w:color w:val="1F4D78"/>
          <w:sz w:val="21"/>
        </w:rPr>
        <w:t xml:space="preserve">05   </w:t>
      </w:r>
      <w:hyperlink w:anchor="issue_05" w:history="1">
        <w:r>
          <w:rPr>
            <w:rFonts w:ascii="Calibri" w:hAnsi="Calibri" w:eastAsia="Microsoft YaHei"/>
            <w:color w:val="2E74B5"/>
            <w:u w:val="single"/>
            <w:sz w:val="22"/>
          </w:rPr>
          <w:t>血管样结构</w:t>
        </w:r>
      </w:hyperlink>
    </w:p>
    <w:p>
      <w:pPr>
        <w:keepLines/>
        <w:spacing w:after="100"/>
        <w:ind w:left="360" w:hanging="72"/>
      </w:pPr>
      <w:r>
        <w:rPr>
          <w:rFonts w:ascii="Calibri" w:hAnsi="Calibri" w:eastAsia="Microsoft YaHei"/>
          <w:b/>
          <w:color w:val="1F4D78"/>
          <w:sz w:val="21"/>
        </w:rPr>
        <w:t xml:space="preserve">06   </w:t>
      </w:r>
      <w:hyperlink w:anchor="issue_06" w:history="1">
        <w:r>
          <w:rPr>
            <w:rFonts w:ascii="Calibri" w:hAnsi="Calibri" w:eastAsia="Microsoft YaHei"/>
            <w:color w:val="2E74B5"/>
            <w:u w:val="single"/>
            <w:sz w:val="22"/>
          </w:rPr>
          <w:t>毛囊炎症及痤疮样活动</w:t>
        </w:r>
      </w:hyperlink>
    </w:p>
    <w:p>
      <w:pPr>
        <w:keepLines/>
        <w:spacing w:after="100"/>
        <w:ind w:left="360" w:hanging="72"/>
      </w:pPr>
      <w:r>
        <w:rPr>
          <w:rFonts w:ascii="Calibri" w:hAnsi="Calibri" w:eastAsia="Microsoft YaHei"/>
          <w:b/>
          <w:color w:val="1F4D78"/>
          <w:sz w:val="21"/>
        </w:rPr>
        <w:t xml:space="preserve">07   </w:t>
      </w:r>
      <w:hyperlink w:anchor="issue_07" w:history="1">
        <w:r>
          <w:rPr>
            <w:rFonts w:ascii="Calibri" w:hAnsi="Calibri" w:eastAsia="Microsoft YaHei"/>
            <w:color w:val="2E74B5"/>
            <w:u w:val="single"/>
            <w:sz w:val="22"/>
          </w:rPr>
          <w:t>干燥性细纹</w:t>
        </w:r>
      </w:hyperlink>
    </w:p>
    <w:p>
      <w:pPr>
        <w:keepLines/>
        <w:spacing w:after="100"/>
        <w:ind w:left="360" w:hanging="72"/>
      </w:pPr>
      <w:r>
        <w:rPr>
          <w:rFonts w:ascii="Calibri" w:hAnsi="Calibri" w:eastAsia="Microsoft YaHei"/>
          <w:b/>
          <w:color w:val="1F4D78"/>
          <w:sz w:val="21"/>
        </w:rPr>
        <w:t xml:space="preserve">08   </w:t>
      </w:r>
      <w:hyperlink w:anchor="issue_08" w:history="1">
        <w:r>
          <w:rPr>
            <w:rFonts w:ascii="Calibri" w:hAnsi="Calibri" w:eastAsia="Microsoft YaHei"/>
            <w:color w:val="2E74B5"/>
            <w:u w:val="single"/>
            <w:sz w:val="22"/>
          </w:rPr>
          <w:t>稳定性线性皱纹</w:t>
        </w:r>
      </w:hyperlink>
    </w:p>
    <w:p>
      <w:pPr>
        <w:keepLines/>
        <w:spacing w:after="100"/>
        <w:ind w:left="360" w:hanging="72"/>
      </w:pPr>
      <w:r>
        <w:rPr>
          <w:rFonts w:ascii="Calibri" w:hAnsi="Calibri" w:eastAsia="Microsoft YaHei"/>
          <w:b/>
          <w:color w:val="1F4D78"/>
          <w:sz w:val="21"/>
        </w:rPr>
        <w:t xml:space="preserve">09   </w:t>
      </w:r>
      <w:hyperlink w:anchor="issue_09" w:history="1">
        <w:r>
          <w:rPr>
            <w:rFonts w:ascii="Calibri" w:hAnsi="Calibri" w:eastAsia="Microsoft YaHei"/>
            <w:color w:val="2E74B5"/>
            <w:u w:val="single"/>
            <w:sz w:val="22"/>
          </w:rPr>
          <w:t>面部沟纹明显度</w:t>
        </w:r>
      </w:hyperlink>
    </w:p>
    <w:p>
      <w:pPr>
        <w:keepLines/>
        <w:spacing w:after="100"/>
        <w:ind w:left="360" w:hanging="72"/>
      </w:pPr>
      <w:r>
        <w:rPr>
          <w:rFonts w:ascii="Calibri" w:hAnsi="Calibri" w:eastAsia="Microsoft YaHei"/>
          <w:b/>
          <w:color w:val="1F4D78"/>
          <w:sz w:val="21"/>
        </w:rPr>
        <w:t xml:space="preserve">10   </w:t>
      </w:r>
      <w:hyperlink w:anchor="issue_10" w:history="1">
        <w:r>
          <w:rPr>
            <w:rFonts w:ascii="Calibri" w:hAnsi="Calibri" w:eastAsia="Microsoft YaHei"/>
            <w:color w:val="2E74B5"/>
            <w:u w:val="single"/>
            <w:sz w:val="22"/>
          </w:rPr>
          <w:t>面部表面平整度</w:t>
        </w:r>
      </w:hyperlink>
    </w:p>
    <w:p>
      <w:pPr>
        <w:keepLines/>
        <w:spacing w:after="100"/>
        <w:ind w:left="360" w:hanging="72"/>
      </w:pPr>
      <w:r>
        <w:rPr>
          <w:rFonts w:ascii="Calibri" w:hAnsi="Calibri" w:eastAsia="Microsoft YaHei"/>
          <w:b/>
          <w:color w:val="1F4D78"/>
          <w:sz w:val="21"/>
        </w:rPr>
        <w:t xml:space="preserve">11   </w:t>
      </w:r>
      <w:hyperlink w:anchor="issue_11" w:history="1">
        <w:r>
          <w:rPr>
            <w:rFonts w:ascii="Calibri" w:hAnsi="Calibri" w:eastAsia="Microsoft YaHei"/>
            <w:color w:val="2E74B5"/>
            <w:u w:val="single"/>
            <w:sz w:val="22"/>
          </w:rPr>
          <w:t>面部轮廓紧致度</w:t>
        </w:r>
      </w:hyperlink>
    </w:p>
    <w:p>
      <w:pPr>
        <w:pStyle w:val="Heading1"/>
        <w:pageBreakBefore/>
      </w:pPr>
      <w:bookmarkStart w:id="100" w:name="issue_01"/>
      <w:r>
        <w:t>可见毛孔</w:t>
      </w:r>
      <w:bookmarkEnd w:id="100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可见毛孔</w:t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68分</w:t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较明显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面部可见毛孔主要集中于鼻部、双侧鼻旁及内侧面颊，以鼻部毛孔密集和内侧面颊毛孔粗大为主要表现。</w:t>
            </w:r>
          </w:p>
        </w:tc>
      </w:tr>
    </w:tbl>
    <w:p>
      <w:pPr>
        <w:spacing w:after="40"/>
      </w:pPr>
    </w:p>
    <w:p>
      <w:pPr>
        <w:spacing w:before="160" w:after="100"/>
        <w:jc w:val="center"/>
      </w:pPr>
      <w:r>
        <w:rPr>
          <w:rFonts w:ascii="Calibri" w:hAnsi="Calibri" w:eastAsia="Microsoft YaHei"/>
          <w:b/>
          <w:color w:val="1F4D78"/>
          <w:sz w:val="21"/>
        </w:rPr>
        <w:t>用户检测面部图片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1" name="Picture 1" descr="可见毛孔真实用户检测面部图片预留区" title="用户检测面部图片预留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e_photo_placeh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F6368"/>
          <w:sz w:val="18"/>
        </w:rPr>
        <w:t>图片预留区｜请替换为真实用户检测面部图片（建议正面、4:3）</w:t>
      </w:r>
    </w:p>
    <w:p>
      <w:pPr>
        <w:pStyle w:val="Heading2"/>
      </w:pPr>
      <w:r>
        <w:t>示例解读</w:t>
      </w:r>
    </w:p>
    <w:p>
      <w:r>
        <w:rPr>
          <w:rFonts w:ascii="Calibri" w:hAnsi="Calibri" w:eastAsia="Microsoft YaHei"/>
        </w:rPr>
        <w:t>鼻部单位面积毛孔密度较高，鼻旁和内侧面颊的毛孔面积占比较高。大毛孔偏大，大毛孔比例为23%。</w:t>
      </w:r>
    </w:p>
    <w:p>
      <w:r>
        <w:rPr>
          <w:rFonts w:ascii="Calibri" w:hAnsi="Calibri" w:eastAsia="Microsoft YaHei"/>
        </w:rPr>
        <w:t>多数毛孔呈圆形或椭圆形，少量呈拉长样表现。右侧内侧面颊的毛孔面积占比和大毛孔比例略高于左侧。</w:t>
      </w:r>
    </w:p>
    <w:p>
      <w:r>
        <w:rPr>
          <w:rFonts w:ascii="Calibri" w:hAnsi="Calibri" w:eastAsia="Microsoft YaHei"/>
          <w:b/>
        </w:rPr>
        <w:t>分区结果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200"/>
        <w:gridCol w:w="1600"/>
        <w:gridCol w:w="55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面部分区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评分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主要表现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额部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42分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毛孔密度中等，粗大毛孔较少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鼻部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78分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毛孔密度高，毛孔面积占比较高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左鼻旁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69分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大毛孔比例偏高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右鼻旁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72分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毛孔面积占比略高于左侧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左内侧面颊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65分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存在较多偏大毛孔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右内侧面颊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71分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大毛孔及大毛孔比例较高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左外侧面颊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34分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毛孔负担较轻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右外侧面颊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37分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毛孔负担较轻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下巴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48分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毛孔密度中等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/>
        </w:rPr>
        <w:t>核心指标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200"/>
        <w:gridCol w:w="1600"/>
        <w:gridCol w:w="55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核心指标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检测结果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结果解释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单位面积毛孔密度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偏高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可见毛孔数量负担较明显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毛孔面积占比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偏高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毛孔对皮肤表面的视觉影响范围较大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中等面积毛孔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中等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典型毛孔大小处于中等水平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大毛孔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偏高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较大一组毛孔的粗大程度较明显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大毛孔比例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23%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部分可见毛孔达到粗大毛孔标准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低圆度或拉长毛孔比例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12%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少量毛孔呈椭圆形或拉长样外观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重点区域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鼻部、鼻旁、内侧面颊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毛孔问题主要集中于中央面部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左右差异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右侧略高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右侧内侧面颊毛孔负担略重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4F6F9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sz w:val="20"/>
              </w:rPr>
              <w:t>日常注释：</w:t>
            </w:r>
            <w:r>
              <w:rPr>
                <w:rFonts w:ascii="Calibri" w:hAnsi="Calibri" w:eastAsia="Microsoft YaHei"/>
                <w:sz w:val="20"/>
              </w:rPr>
              <w:t xml:space="preserve"> “单位面积毛孔密度”表示同样面积内能看到多少毛孔；“毛孔面积占比”表示毛孔在皮肤表面所占的范围；“中等面积毛孔”和“大毛孔”用于区分常见大小与较明显的大毛孔。日常可重点做好温和清洁、适度控油和防晒，避免频繁挤压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bookmarkStart w:id="101" w:name="issue_02"/>
      <w:r>
        <w:t>油脂分泌倾向</w:t>
      </w:r>
      <w:bookmarkEnd w:id="10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油脂分泌倾向</w:t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66分</w:t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较明显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面部表面油光主要集中于额部中央、鼻部和下巴，呈T区集中型分布；鼻部油光面积与强度较高，毛囊卟啉也主要集中于中央面部。</w:t>
            </w:r>
          </w:p>
        </w:tc>
      </w:tr>
    </w:tbl>
    <w:p>
      <w:pPr>
        <w:spacing w:after="40"/>
      </w:pPr>
    </w:p>
    <w:p>
      <w:pPr>
        <w:spacing w:before="160" w:after="100"/>
        <w:jc w:val="center"/>
      </w:pPr>
      <w:r>
        <w:rPr>
          <w:rFonts w:ascii="Calibri" w:hAnsi="Calibri" w:eastAsia="Microsoft YaHei"/>
          <w:b/>
          <w:color w:val="1F4D78"/>
          <w:sz w:val="21"/>
        </w:rPr>
        <w:t>用户检测面部图片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2" name="Picture 2" descr="油脂分泌倾向真实用户检测面部图片预留区" title="用户检测面部图片预留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e_photo_placeh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F6368"/>
          <w:sz w:val="18"/>
        </w:rPr>
        <w:t>图片预留区｜请替换为真实用户检测面部图片（建议正面、4:3）</w:t>
      </w:r>
    </w:p>
    <w:p>
      <w:pPr>
        <w:pStyle w:val="Heading2"/>
      </w:pPr>
      <w:r>
        <w:t>示例解读</w:t>
      </w:r>
    </w:p>
    <w:p>
      <w:r>
        <w:rPr>
          <w:rFonts w:ascii="Calibri" w:hAnsi="Calibri" w:eastAsia="Microsoft YaHei"/>
        </w:rPr>
        <w:t>鼻部油光面积占比及较强油光强度较高，并形成较大的连续油光区域。双侧外侧面颊油光相对较轻。</w:t>
      </w:r>
    </w:p>
    <w:p>
      <w:r>
        <w:rPr>
          <w:rFonts w:ascii="Calibri" w:hAnsi="Calibri" w:eastAsia="Microsoft YaHei"/>
        </w:rPr>
        <w:t>鼻部卟啉目标密度、卟啉面积占比及较强卟啉荧光强度偏高。表面油光评分高于毛囊卟啉评分，当前外观以皮肤表面油亮更突出。</w:t>
      </w:r>
    </w:p>
    <w:p>
      <w:r>
        <w:rPr>
          <w:rFonts w:ascii="Calibri" w:hAnsi="Calibri" w:eastAsia="Microsoft YaHei"/>
          <w:b/>
        </w:rPr>
        <w:t>分区结果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200"/>
        <w:gridCol w:w="1600"/>
        <w:gridCol w:w="55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面部分区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评分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主要表现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额部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64分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油光面积较大，卟啉负担中等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鼻部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82分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油光面积和强度高，卟啉密度明显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左鼻旁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68分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卟啉密度偏高，油光中等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右鼻旁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71分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油光及卟啉负担略高于左侧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左内侧面颊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48分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轻至中度油光，卟啉负担较轻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右内侧面颊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51分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油光略高于左侧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左外侧面颊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27分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油光及卟啉表现均较轻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右外侧面颊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29分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油光及卟啉表现均较轻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下巴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67分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油光明显，卟啉目标密度偏高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/>
        </w:rPr>
        <w:t>核心指标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200"/>
        <w:gridCol w:w="1600"/>
        <w:gridCol w:w="55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核心指标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检测结果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结果解释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全面部油光面积占比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偏高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面部表面油亮覆盖范围较大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T区油光面积占比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偏高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油光主要集中于额部中央、鼻部和下巴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较强油光强度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偏高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较明显油光区域的亮度较高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最大连续油光区域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鼻部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最大连续油光主要位于鼻部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单位面积卟啉目标密度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中度偏高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出现卟啉荧光的毛囊数量较多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卟啉面积占比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中度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毛囊卟啉荧光覆盖范围处于中等水平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较强卟啉荧光强度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偏高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部分毛囊卟啉信号较明显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主要油光区域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T区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表面油亮主要呈T区集中型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主要卟啉区域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鼻部、鼻旁、下巴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毛囊卟啉主要集中于中央面部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左右差异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右侧略高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右鼻旁及右内侧面颊表现略高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4F6F9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sz w:val="20"/>
              </w:rPr>
              <w:t>日常注释：</w:t>
            </w:r>
            <w:r>
              <w:rPr>
                <w:rFonts w:ascii="Calibri" w:hAnsi="Calibri" w:eastAsia="Microsoft YaHei"/>
                <w:sz w:val="20"/>
              </w:rPr>
              <w:t xml:space="preserve"> “油光面积占比”看油亮覆盖范围，“较强油光强度”看较亮部位的明显程度；“卟啉”是毛孔内某些代谢产物的荧光表现，在一定程度上可反映痤疮丙酸杆菌（痤疮杆菌）的数量或代谢活跃程度，但也受清洁、产品残留和拍摄条件影响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bookmarkStart w:id="102" w:name="issue_03"/>
      <w:r>
        <w:t>综合色素问题</w:t>
      </w:r>
      <w:bookmarkEnd w:id="102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综合色素问题</w:t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68分</w:t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较明显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色素问题主要集中于双侧颧部和鼻部，以普通照片中可见的棕色色斑为主，同时存在UV图中更突出的区域；右侧颧部略高于左侧。</w:t>
            </w:r>
          </w:p>
        </w:tc>
      </w:tr>
    </w:tbl>
    <w:p>
      <w:pPr>
        <w:spacing w:after="40"/>
      </w:pPr>
    </w:p>
    <w:p>
      <w:pPr>
        <w:spacing w:before="160" w:after="100"/>
        <w:jc w:val="center"/>
      </w:pPr>
      <w:r>
        <w:rPr>
          <w:rFonts w:ascii="Calibri" w:hAnsi="Calibri" w:eastAsia="Microsoft YaHei"/>
          <w:b/>
          <w:color w:val="1F4D78"/>
          <w:sz w:val="21"/>
        </w:rPr>
        <w:t>用户检测面部图片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3" name="Picture 3" descr="综合色素问题真实用户检测面部图片预留区" title="用户检测面部图片预留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e_photo_placeh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F6368"/>
          <w:sz w:val="18"/>
        </w:rPr>
        <w:t>图片预留区｜请替换为真实用户检测面部图片（建议正面、4:3）</w:t>
      </w:r>
    </w:p>
    <w:p>
      <w:pPr>
        <w:pStyle w:val="Heading2"/>
      </w:pPr>
      <w:r>
        <w:t>示例解读</w:t>
      </w:r>
    </w:p>
    <w:p>
      <w:r>
        <w:rPr>
          <w:rFonts w:ascii="Calibri" w:hAnsi="Calibri" w:eastAsia="Microsoft YaHei"/>
        </w:rPr>
        <w:t>色素形态以点状色斑为主，同时伴少量片状综合色差。双侧颧部部分区域在普通照片、UV图像和Brown综合色素图中均较明显。</w:t>
      </w:r>
    </w:p>
    <w:p>
      <w:r>
        <w:rPr>
          <w:rFonts w:ascii="Calibri" w:hAnsi="Calibri" w:eastAsia="Microsoft YaHei"/>
        </w:rPr>
        <w:t>“重点区域”仅表示多个图像结果共同支持，不表示色斑更深、更顽固或更难改善。</w:t>
      </w:r>
    </w:p>
    <w:p>
      <w:r>
        <w:rPr>
          <w:rFonts w:ascii="Calibri" w:hAnsi="Calibri" w:eastAsia="Microsoft YaHei"/>
          <w:b/>
        </w:rPr>
        <w:t>分项结果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100"/>
        <w:gridCol w:w="1900"/>
        <w:gridCol w:w="53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分项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示例结果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主要表现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看得见的色斑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62分 / 较明显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普通照片中可见棕色色斑，主要集中于双侧颧部和鼻部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UV下更明显的色斑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74分 / 较明显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部分普通照片中不突出的色素在UV图中更明显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整体棕色色素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68分 / 较明显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Brown图中点状与片状棕色色素并存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红褐混合印记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32分 / 轻度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右侧面颊和下颌可见少量棕色与红色混合表现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/>
        </w:rPr>
        <w:t>分区结果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200"/>
        <w:gridCol w:w="1600"/>
        <w:gridCol w:w="55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面部分区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评分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主要表现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左颧部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66分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点状可见色斑和UV色素较明显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右颧部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72分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可见色斑面积、UV信号及Brown负担均高于左侧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鼻部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64分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点状色斑较多，整体棕色色素中度偏高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左面颊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45分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中度综合色素表现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右面颊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51分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伴少量红褐混合印记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额部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34分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色素负担较轻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眼周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39分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轻度点状色素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口周及下颌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42分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少量红褐混合综合色差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/>
        </w:rPr>
        <w:t>核心指标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200"/>
        <w:gridCol w:w="1600"/>
        <w:gridCol w:w="55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核心指标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检测结果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结果解释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可见色斑面积占比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偏高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普通照片中可见色斑覆盖范围较大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较明显色斑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偏高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较明显一组可见色斑的综合色差较高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UV下更明显色斑面积占比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偏高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部分色素在UV图中表现更突出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较强UV色素信号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偏高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较明显UV色素区域的信号较强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Brown色素面积占比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偏高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整体棕色色素覆盖范围较大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红褐混合印记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轻度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少量区域同时伴棕色和红色表现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重点区域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双侧颧部、鼻部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色素问题集中于中央及颧部区域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左右差异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右侧略高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右侧颧部色素面积和信号略高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4F6F9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sz w:val="20"/>
              </w:rPr>
              <w:t>日常注释：</w:t>
            </w:r>
            <w:r>
              <w:rPr>
                <w:rFonts w:ascii="Calibri" w:hAnsi="Calibri" w:eastAsia="Microsoft YaHei"/>
                <w:sz w:val="20"/>
              </w:rPr>
              <w:t xml:space="preserve"> “UV下更明显的色斑”通常提示受日晒及紫外线影响较大的色素变化，可作为加强防晒的提醒；“红褐混合印记”表示同一区域同时有红色和褐色表现，可能与痘痘或其他炎症消退后的色素沉着有关，仅凭图像不能确定具体原因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bookmarkStart w:id="103" w:name="issue_04"/>
      <w:r>
        <w:t>弥漫性泛红</w:t>
      </w:r>
      <w:bookmarkEnd w:id="103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弥漫性泛红</w:t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68分</w:t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较明显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双侧面颊及鼻旁为重点区域，呈大面积、连续、边界渐变的成片泛红，右侧面颊略重于左侧。</w:t>
            </w:r>
          </w:p>
        </w:tc>
      </w:tr>
    </w:tbl>
    <w:p>
      <w:pPr>
        <w:spacing w:after="40"/>
      </w:pPr>
    </w:p>
    <w:p>
      <w:pPr>
        <w:spacing w:before="160" w:after="100"/>
        <w:jc w:val="center"/>
      </w:pPr>
      <w:r>
        <w:rPr>
          <w:rFonts w:ascii="Calibri" w:hAnsi="Calibri" w:eastAsia="Microsoft YaHei"/>
          <w:b/>
          <w:color w:val="1F4D78"/>
          <w:sz w:val="21"/>
        </w:rPr>
        <w:t>用户检测面部图片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4" name="Picture 4" descr="弥漫性泛红真实用户检测面部图片预留区" title="用户检测面部图片预留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e_photo_placeh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F6368"/>
          <w:sz w:val="18"/>
        </w:rPr>
        <w:t>图片预留区｜请替换为真实用户检测面部图片（建议正面、4:3）</w:t>
      </w:r>
    </w:p>
    <w:p>
      <w:pPr>
        <w:pStyle w:val="Heading2"/>
      </w:pPr>
      <w:r>
        <w:t>示例解读</w:t>
      </w:r>
    </w:p>
    <w:p>
      <w:r>
        <w:rPr>
          <w:rFonts w:ascii="Calibri" w:hAnsi="Calibri" w:eastAsia="Microsoft YaHei"/>
        </w:rPr>
        <w:t>泛红覆盖范围约占有效检测区域的24.6%，其中颜色较明显的泛红区域占6.8%。标准白光图像与VISIA红色区具有较高一致性。</w:t>
      </w:r>
    </w:p>
    <w:p>
      <w:r>
        <w:rPr>
          <w:rFonts w:ascii="Calibri" w:hAnsi="Calibri" w:eastAsia="Microsoft YaHei"/>
        </w:rPr>
        <w:t>在排除局灶性红色丘疹、毛囊周围红斑和线状血管后，成片泛红负担仍然较高。</w:t>
      </w:r>
    </w:p>
    <w:p>
      <w:r>
        <w:rPr>
          <w:rFonts w:ascii="Calibri" w:hAnsi="Calibri" w:eastAsia="Microsoft YaHei"/>
          <w:b/>
        </w:rPr>
        <w:t>分区结果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200"/>
        <w:gridCol w:w="1600"/>
        <w:gridCol w:w="55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面部分区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评分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主要表现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左面颊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70分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泛红面积占比及连续性较高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右面颊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74分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红色强度和高强度面积占比较高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左鼻旁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65分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较明显背景泛红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右鼻旁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68分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泛红强度略高于左侧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鼻部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58分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中度泛红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额部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36分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轻度泛红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颧部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49分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中度成片泛红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口周及下颌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28分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负担较轻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4F6F9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sz w:val="20"/>
              </w:rPr>
              <w:t>日常注释：</w:t>
            </w:r>
            <w:r>
              <w:rPr>
                <w:rFonts w:ascii="Calibri" w:hAnsi="Calibri" w:eastAsia="Microsoft YaHei"/>
                <w:sz w:val="20"/>
              </w:rPr>
              <w:t xml:space="preserve"> “泛红面积占比”表示泛红覆盖范围，“较强泛红程度”表示颜色更明显区域的红度。日常可采用温和清洁、精简护肤并做好防晒；如果泛红长期不退或伴持续刺痛、灼热等不适，建议咨询专业人士。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bookmarkStart w:id="104" w:name="issue_05"/>
      <w:r>
        <w:t>血管样结构</w:t>
      </w:r>
      <w:bookmarkEnd w:id="104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血管样结构</w:t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63分</w:t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较明显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鼻翼两侧和双侧面颊为重点区域，左侧略高于右侧，并伴轻度弥漫性背景泛红。</w:t>
            </w:r>
          </w:p>
        </w:tc>
      </w:tr>
    </w:tbl>
    <w:p>
      <w:pPr>
        <w:spacing w:after="40"/>
      </w:pPr>
    </w:p>
    <w:p>
      <w:pPr>
        <w:spacing w:before="160" w:after="100"/>
        <w:jc w:val="center"/>
      </w:pPr>
      <w:r>
        <w:rPr>
          <w:rFonts w:ascii="Calibri" w:hAnsi="Calibri" w:eastAsia="Microsoft YaHei"/>
          <w:b/>
          <w:color w:val="1F4D78"/>
          <w:sz w:val="21"/>
        </w:rPr>
        <w:t>用户检测面部图片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5" name="Picture 5" descr="血管样结构真实用户检测面部图片预留区" title="用户检测面部图片预留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e_photo_placeh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F6368"/>
          <w:sz w:val="18"/>
        </w:rPr>
        <w:t>图片预留区｜请替换为真实用户检测面部图片（建议正面、4:3）</w:t>
      </w:r>
    </w:p>
    <w:p>
      <w:pPr>
        <w:pStyle w:val="Heading2"/>
      </w:pPr>
      <w:r>
        <w:t>示例解读</w:t>
      </w:r>
    </w:p>
    <w:p>
      <w:r>
        <w:rPr>
          <w:rFonts w:ascii="Calibri" w:hAnsi="Calibri" w:eastAsia="Microsoft YaHei"/>
        </w:rPr>
        <w:t>血管样结构总长度和线长度密度均偏高，约34%的血管样结构形成分支或小型网状连接。</w:t>
      </w:r>
    </w:p>
    <w:p>
      <w:r>
        <w:rPr>
          <w:rFonts w:ascii="Calibri" w:hAnsi="Calibri" w:eastAsia="Microsoft YaHei"/>
        </w:rPr>
        <w:t>标准白光图像与VISIA红色区中的主要血管样结构具有较高一致性，多数主要目标在不同角度照片中可重复识别。</w:t>
      </w:r>
    </w:p>
    <w:p>
      <w:r>
        <w:rPr>
          <w:rFonts w:ascii="Calibri" w:hAnsi="Calibri" w:eastAsia="Microsoft YaHei"/>
          <w:b/>
        </w:rPr>
        <w:t>分区结果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200"/>
        <w:gridCol w:w="1600"/>
        <w:gridCol w:w="55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面部分区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评分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主要表现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鼻翼及鼻旁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72分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线长度密度及分支结构比例偏高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左面颊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67分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血管样结构总长度和面积占比较高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右面颊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59分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中度线状血管样负担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左颧部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61分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可见较明显分支状结构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右颧部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54分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中度血管样结构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额部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31分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血管样结构较少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眼周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28分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负担较轻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下颌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24分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负担较轻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4F6F9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sz w:val="20"/>
              </w:rPr>
              <w:t>日常注释：</w:t>
            </w:r>
            <w:r>
              <w:rPr>
                <w:rFonts w:ascii="Calibri" w:hAnsi="Calibri" w:eastAsia="Microsoft YaHei"/>
                <w:sz w:val="20"/>
              </w:rPr>
              <w:t xml:space="preserve"> “血管样结构总长度”和“线长度密度”表示可见纹路有多少、分布多密；分支或小网状越多，说明血管样结构更明显。日常可做好温和清洁和防晒，并减少过冷、过热或反复摩擦带来的刺激。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bookmarkStart w:id="105" w:name="issue_06"/>
      <w:r>
        <w:t>毛囊炎症及痤疮样活动</w:t>
      </w:r>
      <w:bookmarkEnd w:id="105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毛囊炎症及痤疮样活动</w:t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70分</w:t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较明显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异常目标主要集中于下颌和双侧面颊，右侧下颌最明显；同时存在中度非明确毛囊性局灶红色负担。</w:t>
            </w:r>
          </w:p>
        </w:tc>
      </w:tr>
    </w:tbl>
    <w:p>
      <w:pPr>
        <w:spacing w:after="40"/>
      </w:pPr>
    </w:p>
    <w:p>
      <w:pPr>
        <w:spacing w:before="160" w:after="100"/>
        <w:jc w:val="center"/>
      </w:pPr>
      <w:r>
        <w:rPr>
          <w:rFonts w:ascii="Calibri" w:hAnsi="Calibri" w:eastAsia="Microsoft YaHei"/>
          <w:b/>
          <w:color w:val="1F4D78"/>
          <w:sz w:val="21"/>
        </w:rPr>
        <w:t>用户检测面部图片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6" name="Picture 6" descr="毛囊炎症及痤疮样活动真实用户检测面部图片预留区" title="用户检测面部图片预留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e_photo_placeh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F6368"/>
          <w:sz w:val="18"/>
        </w:rPr>
        <w:t>图片预留区｜请替换为真实用户检测面部图片（建议正面、4:3）</w:t>
      </w:r>
    </w:p>
    <w:p>
      <w:pPr>
        <w:pStyle w:val="Heading2"/>
      </w:pPr>
      <w:r>
        <w:t>示例解读</w:t>
      </w:r>
    </w:p>
    <w:p>
      <w:r>
        <w:rPr>
          <w:rFonts w:ascii="Calibri" w:hAnsi="Calibri" w:eastAsia="Microsoft YaHei"/>
        </w:rPr>
        <w:t>非明确毛囊性局灶红色目标共37个：平坦局灶红斑样22个、红色丘疹样11个、丘脓疱样4个。</w:t>
      </w:r>
    </w:p>
    <w:p>
      <w:r>
        <w:rPr>
          <w:rFonts w:ascii="Calibri" w:hAnsi="Calibri" w:eastAsia="Microsoft YaHei"/>
        </w:rPr>
        <w:t>毛囊周围红斑样目标46个、毛囊性红色丘疹样22个、毛囊性丘脓疱样7个。部分目标伴明显毛囊卟啉荧光。</w:t>
      </w:r>
    </w:p>
    <w:p>
      <w:r>
        <w:rPr>
          <w:rFonts w:ascii="Calibri" w:hAnsi="Calibri" w:eastAsia="Microsoft YaHei"/>
        </w:rPr>
        <w:t>部分平坦红色目标同时伴轻度褐色色差，提示存在一定红褐混合印记样外观。</w:t>
      </w:r>
    </w:p>
    <w:p>
      <w:r>
        <w:rPr>
          <w:rFonts w:ascii="Calibri" w:hAnsi="Calibri" w:eastAsia="Microsoft YaHei"/>
          <w:b/>
        </w:rPr>
        <w:t>分项结果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100"/>
        <w:gridCol w:w="1900"/>
        <w:gridCol w:w="53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分项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示例结果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主要表现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局灶性炎症样红色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54分 / 中度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37个非明确毛囊性局灶红色目标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毛囊炎症及痤疮样活动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70分 / 较明显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毛囊周围红斑、毛囊性丘疹及丘脓疱样目标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/>
        </w:rPr>
        <w:t>分区结果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200"/>
        <w:gridCol w:w="1600"/>
        <w:gridCol w:w="55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面部分区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评分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主要表现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额部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52分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以毛囊周围红斑和少量红色丘疹样目标为主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鼻部及鼻旁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47分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毛囊周围红斑较多，丘脓疱样目标较少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左面颊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65分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毛囊性红色丘疹样目标较多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右面颊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69分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目标密度和卟啉荧光相关比例略高于左侧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口周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55分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局灶性炎症样红色目标中等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左下颌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72分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毛囊性丘疹和丘脓疱样目标集中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右下颌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78分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目标密度及聚集程度最高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4F6F9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sz w:val="20"/>
              </w:rPr>
              <w:t>日常注释：</w:t>
            </w:r>
            <w:r>
              <w:rPr>
                <w:rFonts w:ascii="Calibri" w:hAnsi="Calibri" w:eastAsia="Microsoft YaHei"/>
                <w:sz w:val="20"/>
              </w:rPr>
              <w:t xml:space="preserve"> 局部发红、小凸起和毛孔周围发红用于提示痘痘样表现的数量和分布；卟啉荧光在一定程度上可反映痤疮杆菌的数量或代谢活跃程度，但不能直接等同于痘痘数量。日常可温和清洁、减少厚重残留并避免挤压。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bookmarkStart w:id="106" w:name="issue_07"/>
      <w:r>
        <w:t>干燥性细纹</w:t>
      </w:r>
      <w:bookmarkEnd w:id="106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干燥性细纹</w:t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47分</w:t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中度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双侧眼下为重点区域，右侧略高于左侧；眼下可见较多短、细、密集且多方向交织的细碎纹理。</w:t>
            </w:r>
          </w:p>
        </w:tc>
      </w:tr>
    </w:tbl>
    <w:p>
      <w:pPr>
        <w:spacing w:after="40"/>
      </w:pPr>
    </w:p>
    <w:p>
      <w:pPr>
        <w:spacing w:before="160" w:after="100"/>
        <w:jc w:val="center"/>
      </w:pPr>
      <w:r>
        <w:rPr>
          <w:rFonts w:ascii="Calibri" w:hAnsi="Calibri" w:eastAsia="Microsoft YaHei"/>
          <w:b/>
          <w:color w:val="1F4D78"/>
          <w:sz w:val="21"/>
        </w:rPr>
        <w:t>用户检测面部图片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7" name="Picture 7" descr="干燥性细纹真实用户检测面部图片预留区" title="用户检测面部图片预留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e_photo_placeh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F6368"/>
          <w:sz w:val="18"/>
        </w:rPr>
        <w:t>图片预留区｜请替换为真实用户检测面部图片（建议正面、4:3）</w:t>
      </w:r>
    </w:p>
    <w:p>
      <w:pPr>
        <w:pStyle w:val="Heading2"/>
      </w:pPr>
      <w:r>
        <w:t>示例解读</w:t>
      </w:r>
    </w:p>
    <w:p>
      <w:r>
        <w:rPr>
          <w:rFonts w:ascii="Calibri" w:hAnsi="Calibri" w:eastAsia="Microsoft YaHei"/>
        </w:rPr>
        <w:t>眼下细纹长度密度和网络覆盖率偏高；颧部存在中度细碎纹理，面颊区域相对较轻。</w:t>
      </w:r>
    </w:p>
    <w:p>
      <w:r>
        <w:rPr>
          <w:rFonts w:ascii="Calibri" w:hAnsi="Calibri" w:eastAsia="Microsoft YaHei"/>
        </w:rPr>
        <w:t>该结果描述照片中的干燥样细碎纹理，不表示设备直接测得皮肤缺水或屏障受损。</w:t>
      </w:r>
    </w:p>
    <w:p>
      <w:r>
        <w:rPr>
          <w:rFonts w:ascii="Calibri" w:hAnsi="Calibri" w:eastAsia="Microsoft YaHei"/>
          <w:b/>
        </w:rPr>
        <w:t>分区结果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200"/>
        <w:gridCol w:w="1600"/>
        <w:gridCol w:w="55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面部分区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评分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主要表现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左眼下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61分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细纹密度和交织程度较高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右眼下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66分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细纹网络覆盖率较高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左颧部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42分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中度细碎纹理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右颧部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45分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中度细碎纹理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左面颊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28分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轻度细纹负担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右面颊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31分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轻度细纹负担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/>
        </w:rPr>
        <w:t>核心指标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200"/>
        <w:gridCol w:w="1600"/>
        <w:gridCol w:w="55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核心指标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检测结果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结果解释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单位面积细纹总长度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眼下偏高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双侧眼下细纹密度较明显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细纹网络覆盖率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右眼下偏高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右眼下细碎纹理覆盖范围较大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窄细纹比例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偏高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细纹以较窄的小尺度纹路为主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多方向交织程度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中度偏高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细纹方向分散并形成交织网络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重点区域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双侧眼下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干燥性细纹主要集中于眼下区域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左右差异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右侧略高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右眼下网络覆盖和细纹密度略高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4F6F9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sz w:val="20"/>
              </w:rPr>
              <w:t>日常注释：</w:t>
            </w:r>
            <w:r>
              <w:rPr>
                <w:rFonts w:ascii="Calibri" w:hAnsi="Calibri" w:eastAsia="Microsoft YaHei"/>
                <w:sz w:val="20"/>
              </w:rPr>
              <w:t xml:space="preserve"> “单位面积细纹总长度”看细纹有多密，“细纹网络覆盖率”看交织细纹覆盖范围。结果可作为加强保湿、减少过度清洁和注意防晒的日常护理提醒，但不等同于皮肤含水量实测值。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bookmarkStart w:id="107" w:name="issue_08"/>
      <w:r>
        <w:t>稳定性线性皱纹</w:t>
      </w:r>
      <w:bookmarkEnd w:id="107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稳定性线性皱纹</w:t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64分</w:t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较明显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额部和右眼尾为重点区域；额部以较长水平线性纹路为主，右眼尾放射状纹路负担高于左侧。</w:t>
            </w:r>
          </w:p>
        </w:tc>
      </w:tr>
    </w:tbl>
    <w:p>
      <w:pPr>
        <w:spacing w:after="40"/>
      </w:pPr>
    </w:p>
    <w:p>
      <w:pPr>
        <w:spacing w:before="160" w:after="100"/>
        <w:jc w:val="center"/>
      </w:pPr>
      <w:r>
        <w:rPr>
          <w:rFonts w:ascii="Calibri" w:hAnsi="Calibri" w:eastAsia="Microsoft YaHei"/>
          <w:b/>
          <w:color w:val="1F4D78"/>
          <w:sz w:val="21"/>
        </w:rPr>
        <w:t>用户检测面部图片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8" name="Picture 8" descr="稳定性线性皱纹真实用户检测面部图片预留区" title="用户检测面部图片预留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e_photo_placeh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F6368"/>
          <w:sz w:val="18"/>
        </w:rPr>
        <w:t>图片预留区｜请替换为真实用户检测面部图片（建议正面、4:3）</w:t>
      </w:r>
    </w:p>
    <w:p>
      <w:pPr>
        <w:pStyle w:val="Heading2"/>
      </w:pPr>
      <w:r>
        <w:t>示例解读</w:t>
      </w:r>
    </w:p>
    <w:p>
      <w:r>
        <w:rPr>
          <w:rFonts w:ascii="Calibri" w:hAnsi="Calibri" w:eastAsia="Microsoft YaHei"/>
        </w:rPr>
        <w:t>额部多条纹路连续性较好，较宽纹路和较明显纹路较多。眉间及口周线性纹路相对较轻。</w:t>
      </w:r>
    </w:p>
    <w:p>
      <w:r>
        <w:rPr>
          <w:rFonts w:ascii="Calibri" w:hAnsi="Calibri" w:eastAsia="Microsoft YaHei"/>
        </w:rPr>
        <w:t>多数主要纹路在正面及侧面照片中可重复识别，部分较明显纹路在3D模型中存在对应的凹纹。</w:t>
      </w:r>
    </w:p>
    <w:p>
      <w:r>
        <w:rPr>
          <w:rFonts w:ascii="Calibri" w:hAnsi="Calibri" w:eastAsia="Microsoft YaHei"/>
          <w:b/>
        </w:rPr>
        <w:t>分区结果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200"/>
        <w:gridCol w:w="1600"/>
        <w:gridCol w:w="55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面部分区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评分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主要表现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额部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72分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水平纹总长度较高，较宽纹路较多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眉间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43分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少量垂直线性纹路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左眼尾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58分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中度放射状纹路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右眼尾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67分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纹路长度和对比度高于左侧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口周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36分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少量浅细线性纹路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/>
        </w:rPr>
        <w:t>核心指标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200"/>
        <w:gridCol w:w="1600"/>
        <w:gridCol w:w="55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核心指标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检测结果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结果解释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分区纹路总长度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额部偏高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额部线性皱纹总体延伸范围较大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较宽纹路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偏高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较宽一组稳定性线性皱纹较明显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较明显纹路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偏高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部分线性皱纹在照片中较突出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多图稳定识别比例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较高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主要纹路在不同角度照片中可重复识别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重点区域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额部、右眼尾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稳定性线性皱纹集中于上述区域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左右差异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右眼尾较高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右眼尾纹路长度和面积负担高于左侧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4F6F9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sz w:val="20"/>
              </w:rPr>
              <w:t>日常注释：</w:t>
            </w:r>
            <w:r>
              <w:rPr>
                <w:rFonts w:ascii="Calibri" w:hAnsi="Calibri" w:eastAsia="Microsoft YaHei"/>
                <w:sz w:val="20"/>
              </w:rPr>
              <w:t xml:space="preserve"> “纹路总长度”表示固定纹路延伸范围，“较宽纹路”和“较明显纹路”表示较突出的纹路是否更宽、更容易看见。日常可加强保湿和防晒，并在相同表情、光线下复测趋势。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bookmarkStart w:id="108" w:name="issue_09"/>
      <w:r>
        <w:t>面部沟纹明显度</w:t>
      </w:r>
      <w:bookmarkEnd w:id="108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结构性沟槽</w:t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71分</w:t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较明显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双侧法令纹是主要结构性问题，右侧重于左侧，同时伴右侧颊中沟较明显。</w:t>
            </w:r>
          </w:p>
        </w:tc>
      </w:tr>
    </w:tbl>
    <w:p>
      <w:pPr>
        <w:spacing w:after="40"/>
      </w:pPr>
    </w:p>
    <w:p>
      <w:pPr>
        <w:spacing w:before="160" w:after="100"/>
        <w:jc w:val="center"/>
      </w:pPr>
      <w:r>
        <w:rPr>
          <w:rFonts w:ascii="Calibri" w:hAnsi="Calibri" w:eastAsia="Microsoft YaHei"/>
          <w:b/>
          <w:color w:val="1F4D78"/>
          <w:sz w:val="21"/>
        </w:rPr>
        <w:t>用户检测面部图片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9" name="Picture 9" descr="面部沟纹明显度真实用户检测面部图片预留区" title="用户检测面部图片预留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e_photo_placeh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F6368"/>
          <w:sz w:val="18"/>
        </w:rPr>
        <w:t>图片预留区｜请替换为真实用户检测面部图片（建议正面、4:3）</w:t>
      </w:r>
    </w:p>
    <w:p>
      <w:pPr>
        <w:pStyle w:val="Heading2"/>
      </w:pPr>
      <w:r>
        <w:t>示例解读</w:t>
      </w:r>
    </w:p>
    <w:p>
      <w:r>
        <w:rPr>
          <w:rFonts w:ascii="Calibri" w:hAnsi="Calibri" w:eastAsia="Microsoft YaHei"/>
        </w:rPr>
        <w:t>右侧法令纹的整体凹陷和延伸范围均高于左侧，较宽沟槽也更多。</w:t>
      </w:r>
    </w:p>
    <w:p>
      <w:r>
        <w:rPr>
          <w:rFonts w:ascii="Calibri" w:hAnsi="Calibri" w:eastAsia="Microsoft YaHei"/>
        </w:rPr>
        <w:t>双侧泪沟为中度，木偶纹相对较轻。口角囊袋区域可见局部隆起与邻近凹陷形成的曲面高低差。</w:t>
      </w:r>
    </w:p>
    <w:p>
      <w:r>
        <w:rPr>
          <w:rFonts w:ascii="Calibri" w:hAnsi="Calibri" w:eastAsia="Microsoft YaHei"/>
          <w:b/>
        </w:rPr>
        <w:t>分区结果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200"/>
        <w:gridCol w:w="1600"/>
        <w:gridCol w:w="55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面部分区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评分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主要表现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左法令纹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67分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中度相对深度和体积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右法令纹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76分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深度、宽度和体积均高于左侧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左木偶纹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34分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轻度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右木偶纹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42分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中度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左颊中沟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46分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中度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右颊中沟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57分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中度偏高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左泪沟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51分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中度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右泪沟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54分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中度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/>
        </w:rPr>
        <w:t>核心指标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200"/>
        <w:gridCol w:w="1600"/>
        <w:gridCol w:w="55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核心指标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检测结果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结果解释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平均相对深度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右法令纹偏高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右侧法令纹整体凹陷程度较明显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最大相对深度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右侧偏高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右侧局部最深沟槽较明显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较宽沟槽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右法令纹偏高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右侧较宽沟槽区段影响范围较大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沟纹立体程度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右侧偏高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右侧法令纹的整体凹陷和延伸范围更明显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重点区域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双侧法令纹、右颊中沟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结构性沟槽集中于上述区域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左右差异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右侧较高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右法令纹和右颊中沟负担高于左侧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4F6F9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sz w:val="20"/>
              </w:rPr>
              <w:t>日常注释：</w:t>
            </w:r>
            <w:r>
              <w:rPr>
                <w:rFonts w:ascii="Calibri" w:hAnsi="Calibri" w:eastAsia="Microsoft YaHei"/>
                <w:sz w:val="20"/>
              </w:rPr>
              <w:t xml:space="preserve"> “平均凹陷程度”和“最明显凹陷程度”看沟纹整体及最深处有多明显；“较宽沟槽”看较宽部分的影响范围。表情、光线、体重和拍摄角度都会影响外观，适合在相同条件下观察变化。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bookmarkStart w:id="109" w:name="issue_10"/>
      <w:r>
        <w:t>面部表面平整度</w:t>
      </w:r>
      <w:bookmarkEnd w:id="109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面部表面平整度</w:t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42分</w:t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中度不平整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影响面部表面平整度的主要因素为双侧面颊的凹陷性不平整，其次为下颌部及鼻旁的隆起性不平整。</w:t>
            </w:r>
          </w:p>
        </w:tc>
      </w:tr>
    </w:tbl>
    <w:p>
      <w:pPr>
        <w:spacing w:after="40"/>
      </w:pPr>
    </w:p>
    <w:p>
      <w:pPr>
        <w:spacing w:before="160" w:after="100"/>
        <w:jc w:val="center"/>
      </w:pPr>
      <w:r>
        <w:rPr>
          <w:rFonts w:ascii="Calibri" w:hAnsi="Calibri" w:eastAsia="Microsoft YaHei"/>
          <w:b/>
          <w:color w:val="1F4D78"/>
          <w:sz w:val="21"/>
        </w:rPr>
        <w:t>用户检测面部图片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10" name="Picture 10" descr="面部表面平整度真实用户检测面部图片预留区" title="用户检测面部图片预留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e_photo_placeh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F6368"/>
          <w:sz w:val="18"/>
        </w:rPr>
        <w:t>图片预留区｜请替换为真实用户检测面部图片（建议正面、4:3）</w:t>
      </w:r>
    </w:p>
    <w:p>
      <w:pPr>
        <w:pStyle w:val="Heading2"/>
      </w:pPr>
      <w:r>
        <w:t>示例解读</w:t>
      </w:r>
    </w:p>
    <w:p>
      <w:r>
        <w:rPr>
          <w:rFonts w:ascii="Calibri" w:hAnsi="Calibri" w:eastAsia="Microsoft YaHei"/>
        </w:rPr>
        <w:t>右侧面颊的凹陷面积占比、平均相对深度及凹陷总体积均高于左侧。下颌部局部隆起目标数量、密度及面积占比较高。</w:t>
      </w:r>
    </w:p>
    <w:p>
      <w:r>
        <w:rPr>
          <w:rFonts w:ascii="Calibri" w:hAnsi="Calibri" w:eastAsia="Microsoft YaHei"/>
        </w:rPr>
        <w:t>鼻旁可见少量局部白色细碎附着物，但范围较小。综合表现为中度面部表面不平整，以凹陷性改变为主要影响类型。</w:t>
      </w:r>
    </w:p>
    <w:p>
      <w:r>
        <w:rPr>
          <w:rFonts w:ascii="Calibri" w:hAnsi="Calibri" w:eastAsia="Microsoft YaHei"/>
          <w:b/>
        </w:rPr>
        <w:t>分项结果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200"/>
        <w:gridCol w:w="1600"/>
        <w:gridCol w:w="55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检测项目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评分及程度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主要表现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隆起性不平整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55分 / 中度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主要集中于下颌部及鼻旁，部分目标呈聚集分布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凹陷性不平整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67分 / 较明显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主要集中于双侧面颊，右侧重于左侧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表面附着物性不平整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16分 / 未见明显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鼻旁少量白色细碎附着物，对整体影响有限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/>
        </w:rPr>
        <w:t>核心指标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200"/>
        <w:gridCol w:w="1600"/>
        <w:gridCol w:w="55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核心指标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检测结果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结果解释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面部表面平整度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42分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整体表现为中度不平整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主要影响类型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凹陷性不平整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面颊凹陷的面积、深度和体积为主要因素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重点区域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双侧面颊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双侧面颊凹陷性表现较明显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左右差异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右侧较高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右侧面颊凹陷面积、深度和体积高于左侧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隆起主要区域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下颌部、鼻旁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局部隆起数量、密度和面积负担较高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附着物检测可信度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中等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可能受到护肤品、防晒或妆容残留影响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4F6F9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sz w:val="20"/>
              </w:rPr>
              <w:t>日常注释：</w:t>
            </w:r>
            <w:r>
              <w:rPr>
                <w:rFonts w:ascii="Calibri" w:hAnsi="Calibri" w:eastAsia="Microsoft YaHei"/>
                <w:sz w:val="20"/>
              </w:rPr>
              <w:t xml:space="preserve"> 小凸起、局部凹陷和表面细碎附着物会分别影响皮肤光滑感。清洁状态、护肤品残留、妆容、光线和拍摄角度都可能影响结果，复测时应尽量保持条件一致。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bookmarkStart w:id="110" w:name="issue_11"/>
      <w:r>
        <w:t>面部轮廓紧致度</w:t>
      </w:r>
      <w:bookmarkEnd w:id="110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面部轮廓紧致度下降</w:t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64分</w:t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br/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较明显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本次检测显示面部存在较明显的轮廓紧致度下降样外观，主要表现为结构性沟槽负担增加、右侧下颊局部隆起及下颌缘连续性下降。</w:t>
            </w:r>
          </w:p>
        </w:tc>
      </w:tr>
    </w:tbl>
    <w:p>
      <w:pPr>
        <w:spacing w:after="40"/>
      </w:pPr>
    </w:p>
    <w:p>
      <w:pPr>
        <w:spacing w:before="160" w:after="100"/>
        <w:jc w:val="center"/>
      </w:pPr>
      <w:r>
        <w:rPr>
          <w:rFonts w:ascii="Calibri" w:hAnsi="Calibri" w:eastAsia="Microsoft YaHei"/>
          <w:b/>
          <w:color w:val="1F4D78"/>
          <w:sz w:val="21"/>
        </w:rPr>
        <w:t>用户检测面部图片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11" name="Picture 11" descr="面部轮廓紧致度真实用户检测面部图片预留区" title="用户检测面部图片预留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e_photo_placeh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F6368"/>
          <w:sz w:val="18"/>
        </w:rPr>
        <w:t>图片预留区｜请替换为真实用户检测面部图片（建议正面、4:3）</w:t>
      </w:r>
    </w:p>
    <w:p>
      <w:pPr>
        <w:pStyle w:val="Heading2"/>
      </w:pPr>
      <w:r>
        <w:t>示例解读</w:t>
      </w:r>
    </w:p>
    <w:p>
      <w:pPr>
        <w:pStyle w:val="Heading3"/>
      </w:pPr>
      <w:r>
        <w:t>中面部曲面支撑下降：55分，中度</w:t>
      </w:r>
    </w:p>
    <w:p>
      <w:r>
        <w:rPr>
          <w:rFonts w:ascii="Calibri" w:hAnsi="Calibri" w:eastAsia="Microsoft YaHei"/>
        </w:rPr>
        <w:t>双侧颊中部存在中度凹陷，颧部至下颊的曲面连续性一般。面颊表面可见“上部凸起—中部凹陷—下部再次隆起”的凸凹转折，其中右侧转折幅度高于左侧。右侧鼻旁凹陷相对明显，并与右侧法令纹起始区域连续。</w:t>
      </w:r>
    </w:p>
    <w:p>
      <w:pPr>
        <w:pStyle w:val="Heading3"/>
      </w:pPr>
      <w:r>
        <w:t>面部沟纹明显度：67分，较明显</w:t>
      </w:r>
    </w:p>
    <w:p>
      <w:r>
        <w:rPr>
          <w:rFonts w:ascii="Calibri" w:hAnsi="Calibri" w:eastAsia="Microsoft YaHei"/>
        </w:rPr>
        <w:t>双侧法令纹是主要结构性沟槽，右侧法令纹的整体凹陷和延伸范围均高于左侧，较宽沟槽也更多。右侧颊中沟和颏前沟相对明显，木偶纹及泪沟负担较轻。右侧口角外下方凹陷与下颊隆起之间形成较明显的高低差。</w:t>
      </w:r>
    </w:p>
    <w:p>
      <w:pPr>
        <w:pStyle w:val="Heading3"/>
      </w:pPr>
      <w:r>
        <w:t>下脸轮廓松垂：71分，较明显</w:t>
      </w:r>
    </w:p>
    <w:p>
      <w:r>
        <w:rPr>
          <w:rFonts w:ascii="Calibri" w:hAnsi="Calibri" w:eastAsia="Microsoft YaHei"/>
        </w:rPr>
        <w:t>右侧口角外下方及下颌缘上方存在较明显的Jowl样隆起，伴右侧颏前沟加深。双侧下颌缘连续性下降，右侧下颌缘的曲率波动和轮廓中断程度高于左侧。</w:t>
      </w:r>
    </w:p>
    <w:p>
      <w:pPr>
        <w:pStyle w:val="Heading3"/>
      </w:pPr>
      <w:r>
        <w:t>左右差异</w:t>
      </w:r>
    </w:p>
    <w:p>
      <w:r>
        <w:rPr>
          <w:rFonts w:ascii="Calibri" w:hAnsi="Calibri" w:eastAsia="Microsoft YaHei"/>
        </w:rPr>
        <w:t>整体呈右侧轮廓松垂样外观更明显，主要差异来自右侧法令纹体积较高、右侧颊中沟较深、右侧Jowl样隆起较明显、右侧颏前沟较深以及右侧下颌缘连续性较差。</w:t>
      </w:r>
    </w:p>
    <w:p>
      <w:pPr>
        <w:pStyle w:val="Heading3"/>
      </w:pPr>
      <w:r>
        <w:t>综合评价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中面部曲面连续性下降；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法令纹和右侧颊中沟等结构性沟槽较明显；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右侧下颊出现Jowl样隆起；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颏前沟加深并导致下颌缘连续性下降。</w:t>
      </w:r>
    </w:p>
    <w:p>
      <w:pPr>
        <w:pStyle w:val="Heading3"/>
      </w:pPr>
      <w:r>
        <w:t>关键指标日常注释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100"/>
        <w:gridCol w:w="1900"/>
        <w:gridCol w:w="53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关键指标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本例表现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居家理解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面颊表面连续性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中等下降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从颧部到下颊的轮廓不够平顺，凹凸变化更明显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法令纹和颊中沟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右侧更明显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右侧沟纹看起来更深、更宽，延伸范围更大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下颊局部鼓起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右侧较明显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右侧嘴角外下方和下颌线上方的局部鼓起更容易看见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下颌线连续性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右侧较低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右侧下颌线的凹凸和中断感更明显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4F6F9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sz w:val="20"/>
              </w:rPr>
              <w:t>日常注释：</w:t>
            </w:r>
            <w:r>
              <w:rPr>
                <w:rFonts w:ascii="Calibri" w:hAnsi="Calibri" w:eastAsia="Microsoft YaHei"/>
                <w:sz w:val="20"/>
              </w:rPr>
              <w:t xml:space="preserve"> 轮廓紧致感主要看面颊是否平顺、沟纹是否明显、下颊是否出现局部鼓起以及下颌线是否连贯。体重、水肿、表情、光线和拍摄角度都会影响结果，建议在相同条件下复测并观察长期趋势。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日常护肤使用说明</w:t>
      </w:r>
    </w:p>
    <w:p>
      <w:r>
        <w:rPr>
          <w:rFonts w:ascii="Calibri" w:hAnsi="Calibri" w:eastAsia="Microsoft YaHei"/>
          <w:b/>
        </w:rPr>
        <w:t>结果用途：</w:t>
      </w:r>
      <w:r>
        <w:rPr>
          <w:rFonts w:ascii="Calibri" w:hAnsi="Calibri" w:eastAsia="Microsoft YaHei"/>
        </w:rPr>
        <w:t>本报告用于帮助理解面部外观、安排日常清洁、保湿和防晒重点，并观察同条件复测趋势；若出现持续疼痛、灼热、明显红肿或快速变化，建议咨询专业人士。</w:t>
      </w:r>
    </w:p>
    <w:p>
      <w:r>
        <w:rPr>
          <w:rFonts w:ascii="Calibri" w:hAnsi="Calibri" w:eastAsia="Microsoft YaHei"/>
          <w:b/>
        </w:rPr>
        <w:t>复测建议：</w:t>
      </w:r>
      <w:r>
        <w:rPr>
          <w:rFonts w:ascii="Calibri" w:hAnsi="Calibri" w:eastAsia="Microsoft YaHei"/>
        </w:rPr>
        <w:t>随访比较应尽量保持相同设备、光照、距离、角度、曝光、面部表情、清洁状态及产品使用情况。</w:t>
      </w:r>
    </w:p>
    <w:p>
      <w:r>
        <w:rPr>
          <w:rFonts w:ascii="Calibri" w:hAnsi="Calibri" w:eastAsia="Microsoft YaHei"/>
          <w:b/>
        </w:rPr>
        <w:t>常见影响因素：</w:t>
      </w:r>
      <w:r>
        <w:rPr>
          <w:rFonts w:ascii="Calibri" w:hAnsi="Calibri" w:eastAsia="Microsoft YaHei"/>
        </w:rPr>
        <w:t>底妆、遮瑕、防晒和护肤品残留，局部高光与阴影，毛发遮挡，图像压缩、分辨率不足及不同设备处理参数均可能影响结果。</w:t>
      </w:r>
    </w:p>
    <w:p>
      <w:r>
        <w:rPr>
          <w:rFonts w:ascii="Calibri" w:hAnsi="Calibri" w:eastAsia="Microsoft YaHei"/>
          <w:b/>
        </w:rPr>
        <w:t>怎么看可信度：</w:t>
      </w:r>
      <w:r>
        <w:rPr>
          <w:rFonts w:ascii="Calibri" w:hAnsi="Calibri" w:eastAsia="Microsoft YaHei"/>
        </w:rPr>
        <w:t>正式报告应为每个模块及分区输出有效图像区域比例、干扰提示和检测可信度。本汇总示例未附原始图像，无法对示例数值进行独立复核。</w:t>
      </w:r>
    </w:p>
    <w:p>
      <w:r>
        <w:rPr>
          <w:rFonts w:ascii="Calibri" w:hAnsi="Calibri" w:eastAsia="Microsoft YaHei"/>
          <w:b/>
        </w:rPr>
        <w:t>分数说明：</w:t>
      </w:r>
      <w:r>
        <w:rPr>
          <w:rFonts w:ascii="Calibri" w:hAnsi="Calibri" w:eastAsia="Microsoft YaHei"/>
        </w:rPr>
        <w:t>示例中的分数和等级用于展示第一版报告逻辑。实际产品应依据医学专家标注、参考人群分布、重复拍摄和模型验证数据重新标定。</w:t>
      </w:r>
    </w:p>
    <w:p>
      <w:pPr>
        <w:pStyle w:val="Heading2"/>
      </w:pPr>
      <w:r>
        <w:t>汇编来源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900"/>
        <w:gridCol w:w="8460"/>
      </w:tblGrid>
      <w:tr>
        <w:trPr>
          <w:cantSplit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序号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来源文件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面部干燥性细纹检测需求说明.docx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面部弥漫性泛红检测需求.docx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面部毛囊炎症及痤疮检测需求.docx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面部毛孔检测需求说明.docx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5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面部毛细血管增生检测需求.docx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6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面部油脂分泌检测需求说明.docx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7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面部皮肤表面平整度检测需求说明.docx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8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面部稳定性线性皱纹检测需求说明.docx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9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面部结构性沟槽检测需求说明.docx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10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面部色素检测需求说明.docx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11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面部轮廓紧致度检测需求说明.docx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5F6368"/>
        <w:sz w:val="18"/>
      </w:rPr>
      <w:t xml:space="preserve">第 </w:t>
    </w:r>
    <w:r>
      <w:rPr>
        <w:rFonts w:ascii="Calibri" w:hAnsi="Calibri" w:eastAsia="Microsoft YaHei"/>
        <w:color w:val="5F6368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F636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5F6368"/>
        <w:sz w:val="18"/>
      </w:rPr>
      <w:t>AISIA  |  面部多指标检测汇总示例报告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31415926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AISIA 面部多指标检测汇总示例报告（分页目录图片预留版）</dc:title>
  <dc:subject>11类问题肌独立分页、静态目录及用户面部图片预留区</dc:subject>
  <dc:creator>AISIA</dc:creator>
  <cp:keywords>AISIA, 面部检测, 汇总示例报告, 分页, 目录, 图片预留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