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4"/>
        </w:rPr>
        <w:t>AISIA</w:t>
      </w:r>
    </w:p>
    <w:p>
      <w:pPr>
        <w:pStyle w:val="Title"/>
        <w:jc w:val="center"/>
      </w:pPr>
      <w:r>
        <w:t>面部多指标检测汇总示例报告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color w:val="1F4D78"/>
          <w:sz w:val="26"/>
        </w:rPr>
        <w:t>V3 居家版</w:t>
      </w:r>
    </w:p>
    <w:p>
      <w:pPr>
        <w:spacing w:after="560"/>
        <w:jc w:val="center"/>
      </w:pPr>
      <w:r>
        <w:rPr>
          <w:rFonts w:ascii="Calibri" w:hAnsi="Calibri" w:eastAsia="Microsoft YaHei"/>
          <w:color w:val="5F6368"/>
          <w:sz w:val="24"/>
        </w:rPr>
        <w:t>11类面部问题肌检测结果与纵向变化示例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报告性质：</w:t>
      </w:r>
      <w:r>
        <w:rPr>
          <w:rFonts w:ascii="Calibri" w:hAnsi="Calibri" w:eastAsia="Microsoft YaHei"/>
          <w:color w:val="202124"/>
          <w:sz w:val="21"/>
        </w:rPr>
        <w:t>示例报告 / 非真实检测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内容版本：</w:t>
      </w:r>
      <w:r>
        <w:rPr>
          <w:rFonts w:ascii="Calibri" w:hAnsi="Calibri" w:eastAsia="Microsoft YaHei"/>
          <w:color w:val="202124"/>
          <w:sz w:val="21"/>
        </w:rPr>
        <w:t>V3 居家版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指标范围：</w:t>
      </w:r>
      <w:r>
        <w:rPr>
          <w:rFonts w:ascii="Calibri" w:hAnsi="Calibri" w:eastAsia="Microsoft YaHei"/>
          <w:color w:val="202124"/>
          <w:sz w:val="21"/>
        </w:rPr>
        <w:t>毛孔、油脂、色素、泛红、血管、炎症、细纹、皱纹、沟槽、平整度及轮廓紧致度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生成日期：</w:t>
      </w:r>
      <w:r>
        <w:rPr>
          <w:rFonts w:ascii="Calibri" w:hAnsi="Calibri" w:eastAsia="Microsoft YaHei"/>
          <w:color w:val="202124"/>
          <w:sz w:val="21"/>
        </w:rPr>
        <w:t>2026年09月04日</w:t>
      </w:r>
    </w:p>
    <w:p>
      <w:pPr>
        <w:spacing w:after="80"/>
      </w:pP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重要说明：</w:t>
      </w:r>
      <w:r>
        <w:rPr>
          <w:rFonts w:ascii="Calibri" w:hAnsi="Calibri" w:eastAsia="Microsoft YaHei"/>
          <w:sz w:val="18"/>
        </w:rPr>
        <w:t>本报告用于展示V3报告的内容结构与表达方式。示例数值不代表真实受检者，不可据此作医学诊断或治疗决策。</w:t>
      </w:r>
    </w:p>
    <w:p>
      <w:r>
        <w:br w:type="page"/>
      </w:r>
    </w:p>
    <w:p>
      <w:pPr>
        <w:pStyle w:val="Heading1"/>
        <w:spacing w:before="0"/>
      </w:pPr>
      <w:r>
        <w:t>报告说明</w:t>
      </w:r>
    </w:p>
    <w:p>
      <w:r>
        <w:rPr>
          <w:rFonts w:ascii="Calibri" w:hAnsi="Calibri" w:eastAsia="Microsoft YaHei"/>
          <w:sz w:val="22"/>
        </w:rPr>
        <w:t>本报告整理11类面部问题肌检测示例。居家版内容保留各模块的综合评分、等级、重点区域、核心指标、分区结果、纵向变化与医学边界。</w:t>
      </w:r>
    </w:p>
    <w:p>
      <w:pPr>
        <w:pStyle w:val="Heading2"/>
      </w:pPr>
      <w:r>
        <w:t>通用判读规则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所有状态评分均为100分制。分数越高，表示相应皮肤状态越好或问题越不明显；分数越低，表示相应问题越明显。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状态评分应在同一检测模块、同一指标、同一类型或同一面部分区内理解。不同模块或不同类型的原始数量、面积、强度、密度、长度、深度或体积数值不能直接互相比较。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在图像质量和检测条件具备可比性的前提下，状态评分升高表示改善，状态评分降低表示加重；等级未变化不等于状态没有变化。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报告描述的是标准化照片和三维模型中可见的图像表型，不能单独用于诊断疾病、判断具体病因，也不能替代皮肤含水量、屏障功能、真实皮脂量等直接测量或专业面诊。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复测时应尽量保持设备、光照、距离、角度、头位、面部表情、清洁状态、护肤和彩妆使用情况及检测环境一致。</w:t>
      </w:r>
    </w:p>
    <w:p>
      <w:pPr>
        <w:pStyle w:val="Heading2"/>
      </w:pPr>
      <w:r>
        <w:t>多指标结果总览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47"/>
        <w:gridCol w:w="2060"/>
        <w:gridCol w:w="2509"/>
        <w:gridCol w:w="4284"/>
      </w:tblGrid>
      <w:tr>
        <w:trPr>
          <w:cantSplit/>
          <w:tblHeader w:val="true"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检测模块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本次结果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重点区域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汇总表现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毛孔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鼻部、鼻旁、内侧面颊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可见毛孔数量较多，部分典型毛孔偏大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油脂分泌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 / 较明显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鼻部、额部中央、鼻旁、下巴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表面油光和毛囊卟啉表现均较明显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面部色素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 / 较明显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双侧颧部、鼻部、面颊上部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明确色斑和UV色素负担相对突出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弥漫性泛红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36分 / 较明显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双侧面颊、颧部、鼻旁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泛红覆盖一定范围，局部颜色较明显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毛细血管样增生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双侧颧部、鼻旁、鼻部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多处线状血管样结构，右侧更突出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毛囊炎症及痤疮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42分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双侧面颊、下颌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红色丘疹样目标是当前主要表现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干燥性细纹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46分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双侧眼下、颧部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影响范围较广，眼下局部纹理较密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稳定线性皱纹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鱼尾纹、额纹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鱼尾纹最突出，右侧眼尾更明显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结构性沟纹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双侧法令纹、右侧颊中沟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局部结构性凹陷较明显，右法令纹最突出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皮肤平整度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44分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双侧面颊、双侧下颌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以凹陷性不平整为主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轮廓紧致度</w:t>
            </w:r>
          </w:p>
        </w:tc>
        <w:tc>
          <w:tcPr>
            <w:tcW w:type="dxa" w:w="206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42分 / 中度</w:t>
            </w:r>
          </w:p>
        </w:tc>
        <w:tc>
          <w:tcPr>
            <w:tcW w:type="dxa" w:w="250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双侧下脸、下颌缘</w:t>
            </w:r>
          </w:p>
        </w:tc>
        <w:tc>
          <w:tcPr>
            <w:tcW w:type="dxa" w:w="428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低位组织堆积及中下脸高低起伏较明显</w:t>
            </w:r>
          </w:p>
        </w:tc>
      </w:tr>
    </w:tbl>
    <w:p>
      <w:pPr>
        <w:spacing w:line="20" w:lineRule="exact" w:after="20"/>
      </w:pPr>
    </w:p>
    <w:p>
      <w:pPr>
        <w:pStyle w:val="Heading2"/>
      </w:pPr>
      <w:r>
        <w:t>阅读重点</w:t>
      </w:r>
    </w:p>
    <w:p>
      <w:r>
        <w:rPr>
          <w:rFonts w:ascii="Calibri" w:hAnsi="Calibri" w:eastAsia="Microsoft YaHei"/>
          <w:b/>
          <w:sz w:val="22"/>
        </w:rPr>
        <w:t>中央面部：</w:t>
      </w:r>
      <w:r>
        <w:rPr>
          <w:rFonts w:ascii="Calibri" w:hAnsi="Calibri" w:eastAsia="Microsoft YaHei"/>
          <w:sz w:val="22"/>
        </w:rPr>
        <w:t>鼻部及鼻旁在毛孔、油脂、色素、泛红和线状血管样表现中重复出现，是跨模块重点观察区域。</w:t>
      </w:r>
    </w:p>
    <w:p>
      <w:r>
        <w:rPr>
          <w:rFonts w:ascii="Calibri" w:hAnsi="Calibri" w:eastAsia="Microsoft YaHei"/>
          <w:b/>
          <w:sz w:val="22"/>
        </w:rPr>
        <w:t>双侧面颊：</w:t>
      </w:r>
      <w:r>
        <w:rPr>
          <w:rFonts w:ascii="Calibri" w:hAnsi="Calibri" w:eastAsia="Microsoft YaHei"/>
          <w:sz w:val="22"/>
        </w:rPr>
        <w:t>泛红、综合色素、炎症样目标与凹陷性不平整均较突出，多项结果表现为右侧更明显。</w:t>
      </w:r>
    </w:p>
    <w:p>
      <w:r>
        <w:rPr>
          <w:rFonts w:ascii="Calibri" w:hAnsi="Calibri" w:eastAsia="Microsoft YaHei"/>
          <w:b/>
          <w:sz w:val="22"/>
        </w:rPr>
        <w:t>纹理与结构：</w:t>
      </w:r>
      <w:r>
        <w:rPr>
          <w:rFonts w:ascii="Calibri" w:hAnsi="Calibri" w:eastAsia="Microsoft YaHei"/>
          <w:sz w:val="22"/>
        </w:rPr>
        <w:t>双侧眼下以干燥性细纹为主，鱼尾纹和额纹是主要稳定皱纹，双侧法令纹及右侧颊中沟是主要结构性沟槽。</w:t>
      </w:r>
    </w:p>
    <w:p>
      <w:r>
        <w:rPr>
          <w:rFonts w:ascii="Calibri" w:hAnsi="Calibri" w:eastAsia="Microsoft YaHei"/>
          <w:b/>
          <w:sz w:val="22"/>
        </w:rPr>
        <w:t>轮廓：</w:t>
      </w:r>
      <w:r>
        <w:rPr>
          <w:rFonts w:ascii="Calibri" w:hAnsi="Calibri" w:eastAsia="Microsoft YaHei"/>
          <w:sz w:val="22"/>
        </w:rPr>
        <w:t>中下脸高低起伏和低位组织堆积较明显，右侧下脸及右侧下颌缘更值得持续追踪。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240"/>
      </w:pPr>
      <w:r>
        <w:t>本目录列出11类问题肌一级模块。单击标题可跳转至对应章节。</w:t>
      </w:r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01   </w:t>
      </w:r>
      <w:hyperlink w:anchor="issue_01">
        <w:r>
          <w:rPr>
            <w:rFonts w:ascii="Calibri" w:hAnsi="Calibri" w:eastAsia="Microsoft YaHei"/>
            <w:color w:val="2E74B5"/>
            <w:u w:val="single"/>
            <w:sz w:val="21"/>
          </w:rPr>
          <w:t>毛孔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02   </w:t>
      </w:r>
      <w:hyperlink w:anchor="issue_02">
        <w:r>
          <w:rPr>
            <w:rFonts w:ascii="Calibri" w:hAnsi="Calibri" w:eastAsia="Microsoft YaHei"/>
            <w:color w:val="2E74B5"/>
            <w:u w:val="single"/>
            <w:sz w:val="21"/>
          </w:rPr>
          <w:t>油脂分泌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03   </w:t>
      </w:r>
      <w:hyperlink w:anchor="issue_03">
        <w:r>
          <w:rPr>
            <w:rFonts w:ascii="Calibri" w:hAnsi="Calibri" w:eastAsia="Microsoft YaHei"/>
            <w:color w:val="2E74B5"/>
            <w:u w:val="single"/>
            <w:sz w:val="21"/>
          </w:rPr>
          <w:t>面部色素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04   </w:t>
      </w:r>
      <w:hyperlink w:anchor="issue_04">
        <w:r>
          <w:rPr>
            <w:rFonts w:ascii="Calibri" w:hAnsi="Calibri" w:eastAsia="Microsoft YaHei"/>
            <w:color w:val="2E74B5"/>
            <w:u w:val="single"/>
            <w:sz w:val="21"/>
          </w:rPr>
          <w:t>弥漫性泛红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05   </w:t>
      </w:r>
      <w:hyperlink w:anchor="issue_05">
        <w:r>
          <w:rPr>
            <w:rFonts w:ascii="Calibri" w:hAnsi="Calibri" w:eastAsia="Microsoft YaHei"/>
            <w:color w:val="2E74B5"/>
            <w:u w:val="single"/>
            <w:sz w:val="21"/>
          </w:rPr>
          <w:t>毛细血管样增生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06   </w:t>
      </w:r>
      <w:hyperlink w:anchor="issue_06">
        <w:r>
          <w:rPr>
            <w:rFonts w:ascii="Calibri" w:hAnsi="Calibri" w:eastAsia="Microsoft YaHei"/>
            <w:color w:val="2E74B5"/>
            <w:u w:val="single"/>
            <w:sz w:val="21"/>
          </w:rPr>
          <w:t>毛囊炎症及痤疮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07   </w:t>
      </w:r>
      <w:hyperlink w:anchor="issue_07">
        <w:r>
          <w:rPr>
            <w:rFonts w:ascii="Calibri" w:hAnsi="Calibri" w:eastAsia="Microsoft YaHei"/>
            <w:color w:val="2E74B5"/>
            <w:u w:val="single"/>
            <w:sz w:val="21"/>
          </w:rPr>
          <w:t>干燥性细纹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08   </w:t>
      </w:r>
      <w:hyperlink w:anchor="issue_08">
        <w:r>
          <w:rPr>
            <w:rFonts w:ascii="Calibri" w:hAnsi="Calibri" w:eastAsia="Microsoft YaHei"/>
            <w:color w:val="2E74B5"/>
            <w:u w:val="single"/>
            <w:sz w:val="21"/>
          </w:rPr>
          <w:t>稳定线性皱纹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09   </w:t>
      </w:r>
      <w:hyperlink w:anchor="issue_09">
        <w:r>
          <w:rPr>
            <w:rFonts w:ascii="Calibri" w:hAnsi="Calibri" w:eastAsia="Microsoft YaHei"/>
            <w:color w:val="2E74B5"/>
            <w:u w:val="single"/>
            <w:sz w:val="21"/>
          </w:rPr>
          <w:t>结构性沟纹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10   </w:t>
      </w:r>
      <w:hyperlink w:anchor="issue_10">
        <w:r>
          <w:rPr>
            <w:rFonts w:ascii="Calibri" w:hAnsi="Calibri" w:eastAsia="Microsoft YaHei"/>
            <w:color w:val="2E74B5"/>
            <w:u w:val="single"/>
            <w:sz w:val="21"/>
          </w:rPr>
          <w:t>皮肤平整度</w:t>
        </w:r>
      </w:hyperlink>
    </w:p>
    <w:p>
      <w:pPr>
        <w:keepLines/>
        <w:spacing w:after="120"/>
        <w:ind w:left="360" w:hanging="80"/>
      </w:pPr>
      <w:r>
        <w:rPr>
          <w:rFonts w:ascii="Calibri" w:hAnsi="Calibri" w:eastAsia="Microsoft YaHei"/>
          <w:b/>
          <w:color w:val="1F4D78"/>
          <w:sz w:val="21"/>
        </w:rPr>
        <w:t xml:space="preserve">11   </w:t>
      </w:r>
      <w:hyperlink w:anchor="issue_11">
        <w:r>
          <w:rPr>
            <w:rFonts w:ascii="Calibri" w:hAnsi="Calibri" w:eastAsia="Microsoft YaHei"/>
            <w:color w:val="2E74B5"/>
            <w:u w:val="single"/>
            <w:sz w:val="21"/>
          </w:rPr>
          <w:t>轮廓紧致度</w:t>
        </w:r>
      </w:hyperlink>
    </w:p>
    <w:p>
      <w:pPr>
        <w:pStyle w:val="Heading1"/>
        <w:pageBreakBefore/>
        <w:spacing w:before="0"/>
      </w:pPr>
      <w:bookmarkStart w:id="101" w:name="issue_01"/>
      <w:r>
        <w:t>毛孔</w:t>
      </w:r>
      <w:bookmarkEnd w:id="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43分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可见毛孔数量较多，部分典型毛孔偏大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中度可见毛孔问题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毛孔主要集中在</w:t>
      </w:r>
      <w:r>
        <w:rPr>
          <w:rFonts w:ascii="Calibri" w:hAnsi="Calibri" w:eastAsia="Microsoft YaHei"/>
          <w:b/>
          <w:sz w:val="18"/>
        </w:rPr>
        <w:t>鼻部、鼻旁和内侧面颊</w:t>
      </w:r>
      <w:r>
        <w:rPr>
          <w:rFonts w:ascii="Calibri" w:hAnsi="Calibri" w:eastAsia="Microsoft YaHei"/>
          <w:sz w:val="18"/>
        </w:rPr>
        <w:t>，其中右侧内侧面颊比左侧更明显。</w:t>
      </w:r>
    </w:p>
    <w:p>
      <w:pPr>
        <w:pStyle w:val="Heading2"/>
        <w:keepNext/>
      </w:pPr>
      <w:r>
        <w:t>毛孔表现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可见毛孔数量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39分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典型毛孔大小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47分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明显粗大毛孔数量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41分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从结果来看，你当前最明显的问题是</w:t>
      </w:r>
      <w:r>
        <w:rPr>
          <w:rFonts w:ascii="Calibri" w:hAnsi="Calibri" w:eastAsia="Microsoft YaHei"/>
          <w:b/>
          <w:sz w:val="18"/>
        </w:rPr>
        <w:t>能看到的毛孔数量比较多。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同时，典型毛孔整体也有一定程度的偏大，部分鼻旁和内侧面颊存在较多明显粗大的毛孔。</w:t>
      </w:r>
    </w:p>
    <w:p>
      <w:pPr>
        <w:pStyle w:val="Heading2"/>
        <w:keepNext/>
      </w:pPr>
      <w:r>
        <w:t>主要毛孔区域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鼻部</w:t>
      </w:r>
      <w:r>
        <w:rPr>
          <w:rFonts w:ascii="Calibri" w:hAnsi="Calibri" w:eastAsia="Microsoft YaHei"/>
          <w:sz w:val="17"/>
        </w:rPr>
        <w:t>：目前毛孔问题最明显的区域之一；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双侧鼻旁</w:t>
      </w:r>
      <w:r>
        <w:rPr>
          <w:rFonts w:ascii="Calibri" w:hAnsi="Calibri" w:eastAsia="Microsoft YaHei"/>
          <w:sz w:val="17"/>
        </w:rPr>
        <w:t>：可见毛孔较多，并存在明显粗大毛孔；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内侧面颊</w:t>
      </w:r>
      <w:r>
        <w:rPr>
          <w:rFonts w:ascii="Calibri" w:hAnsi="Calibri" w:eastAsia="Microsoft YaHei"/>
          <w:sz w:val="17"/>
        </w:rPr>
        <w:t>：典型毛孔偏大，其中右侧比左侧更明显；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外侧面颊</w:t>
      </w:r>
      <w:r>
        <w:rPr>
          <w:rFonts w:ascii="Calibri" w:hAnsi="Calibri" w:eastAsia="Microsoft YaHei"/>
          <w:sz w:val="17"/>
        </w:rPr>
        <w:t>：目前整体较轻；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额部</w:t>
      </w:r>
      <w:r>
        <w:rPr>
          <w:rFonts w:ascii="Calibri" w:hAnsi="Calibri" w:eastAsia="Microsoft YaHei"/>
          <w:sz w:val="17"/>
        </w:rPr>
        <w:t>：当前毛孔问题不明显。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你的毛孔状态评分由38分上升至43分，说明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对比项目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综合状态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可见毛孔数量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39分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典型毛孔大小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44分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47分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明显粗大毛孔数量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41分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</w:tbl>
    <w:p>
      <w:pPr>
        <w:spacing w:line="20" w:lineRule="exact" w:after="20"/>
      </w:pP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本报告反映的是本次标准化拍摄条件下能够看到的面部毛孔外观。  清洁状态、皮肤表面油光、护肤品残留、妆容、光线和拍摄距离等因素都可能影响毛孔的可见程度。</w:t>
      </w:r>
    </w:p>
    <w:p>
      <w:pPr>
        <w:pStyle w:val="Heading1"/>
        <w:pageBreakBefore/>
        <w:spacing w:before="0"/>
      </w:pPr>
      <w:bookmarkStart w:id="102" w:name="issue_02"/>
      <w:r>
        <w:t>油脂分泌</w:t>
      </w:r>
      <w:bookmarkEnd w:id="1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35分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表面油光和毛囊卟啉表现均较明显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本次检测发现，你的面部油脂相关表现较明显，主要集中在</w:t>
      </w:r>
      <w:r>
        <w:rPr>
          <w:rFonts w:ascii="Calibri" w:hAnsi="Calibri" w:eastAsia="Microsoft YaHei"/>
          <w:b/>
          <w:sz w:val="18"/>
        </w:rPr>
        <w:t>鼻部、额部中央、鼻旁和下巴</w:t>
      </w:r>
      <w:r>
        <w:rPr>
          <w:rFonts w:ascii="Calibri" w:hAnsi="Calibri" w:eastAsia="Microsoft YaHei"/>
          <w:sz w:val="18"/>
        </w:rPr>
        <w:t>，整体以T区最突出。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你的表面油光和毛囊卟啉表现都比较明显，说明当前不仅容易出现明显油亮，毛囊内与油脂环境相关的卟啉表现也比较突出。</w:t>
      </w:r>
    </w:p>
    <w:p>
      <w:pPr>
        <w:pStyle w:val="Heading2"/>
        <w:keepNext/>
      </w:pPr>
      <w:r>
        <w:t>我的油脂表现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表面油光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34分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毛囊卟啉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37分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</w:t>
      </w:r>
      <w:r>
        <w:rPr>
          <w:rFonts w:ascii="Calibri" w:hAnsi="Calibri" w:eastAsia="Microsoft YaHei"/>
          <w:b/>
          <w:sz w:val="18"/>
        </w:rPr>
        <w:t>表面油光和毛囊卟啉都是目前需要关注的部分</w:t>
      </w:r>
      <w:r>
        <w:rPr>
          <w:rFonts w:ascii="Calibri" w:hAnsi="Calibri" w:eastAsia="Microsoft YaHei"/>
          <w:sz w:val="18"/>
        </w:rPr>
        <w:t>，两者没有明显的单一主导。</w:t>
      </w:r>
    </w:p>
    <w:p>
      <w:pPr>
        <w:pStyle w:val="Heading2"/>
        <w:keepNext/>
      </w:pPr>
      <w:r>
        <w:t>主要油脂区域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鼻部最明显</w:t>
      </w:r>
      <w:r>
        <w:rPr>
          <w:rFonts w:ascii="Calibri" w:hAnsi="Calibri" w:eastAsia="Microsoft YaHei"/>
          <w:sz w:val="17"/>
        </w:rPr>
        <w:t>，表面油光和毛囊卟啉都比较突出；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额部中央和下巴存在较明显油光；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双侧鼻旁的毛囊卟啉较明显；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整体以</w:t>
      </w:r>
      <w:r>
        <w:rPr>
          <w:rFonts w:ascii="Calibri" w:hAnsi="Calibri" w:eastAsia="Microsoft YaHei"/>
          <w:b/>
          <w:sz w:val="17"/>
        </w:rPr>
        <w:t>T区集中</w:t>
      </w:r>
      <w:r>
        <w:rPr>
          <w:rFonts w:ascii="Calibri" w:hAnsi="Calibri" w:eastAsia="Microsoft YaHei"/>
          <w:sz w:val="17"/>
        </w:rPr>
        <w:t>为主；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面颊也有一定油脂相关表现，但低于T区；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右侧鼻旁和面颊略高于左侧。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你的油脂状态评分由29分上升至35分，说明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对比项目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整体油脂状态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29分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表面油光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27分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改善较明显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毛囊卟啉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33分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37分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这次改善主要来自</w:t>
      </w:r>
      <w:r>
        <w:rPr>
          <w:rFonts w:ascii="Calibri" w:hAnsi="Calibri" w:eastAsia="Microsoft YaHei"/>
          <w:b/>
          <w:sz w:val="18"/>
        </w:rPr>
        <w:t>表面油光减少</w:t>
      </w:r>
      <w:r>
        <w:rPr>
          <w:rFonts w:ascii="Calibri" w:hAnsi="Calibri" w:eastAsia="Microsoft YaHei"/>
          <w:sz w:val="18"/>
        </w:rPr>
        <w:t>，毛囊卟啉也有所改善，但变化相对较小。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目前鼻部、鼻旁和下巴仍然是需要重点观察的区域。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本报告反映的是本次检测时的面部油光和毛囊卟啉表现，并不是直接测量真实的皮脂分泌量。  出汗、刚洗脸、护肤品、防晒、彩妆以及检测环境变化都可能影响表面油光结果。后续复查时，应尽量保持相近的清洁状态、检测时间和检测环境。  毛囊卟啉也不能直接代表痤疮杆菌数量或是否患有痤疮，需要结合黑头、闭口、痘痘等其他皮肤表现综合判断。</w:t>
      </w:r>
    </w:p>
    <w:p>
      <w:pPr>
        <w:pStyle w:val="Heading1"/>
        <w:pageBreakBefore/>
        <w:spacing w:before="0"/>
      </w:pPr>
      <w:bookmarkStart w:id="103" w:name="issue_03"/>
      <w:r>
        <w:t>面部色素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38分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明确色斑和UV色素负担相对突出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本次检测发现，你的面部综合色素表现较明显，主要集中在</w:t>
      </w:r>
      <w:r>
        <w:rPr>
          <w:rFonts w:ascii="Calibri" w:hAnsi="Calibri" w:eastAsia="Microsoft YaHei"/>
          <w:b/>
          <w:sz w:val="18"/>
        </w:rPr>
        <w:t>双侧颧部、鼻部和面颊上部</w:t>
      </w:r>
      <w:r>
        <w:rPr>
          <w:rFonts w:ascii="Calibri" w:hAnsi="Calibri" w:eastAsia="Microsoft YaHei"/>
          <w:sz w:val="18"/>
        </w:rPr>
        <w:t>。右侧颧部比左侧更加明显。</w:t>
      </w:r>
    </w:p>
    <w:p>
      <w:pPr>
        <w:pStyle w:val="Heading2"/>
        <w:keepNext/>
      </w:pPr>
      <w:r>
        <w:t>三个色素层次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967"/>
        <w:gridCol w:w="2416"/>
        <w:gridCol w:w="2417"/>
      </w:tblGrid>
      <w:tr>
        <w:trPr>
          <w:cantSplit/>
          <w:tblHeader w:val="true"/>
        </w:trPr>
        <w:tc>
          <w:tcPr>
            <w:tcW w:type="dxa" w:w="596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色素表现</w:t>
            </w:r>
          </w:p>
        </w:tc>
        <w:tc>
          <w:tcPr>
            <w:tcW w:type="dxa" w:w="241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本次结果</w:t>
            </w:r>
          </w:p>
        </w:tc>
        <w:tc>
          <w:tcPr>
            <w:tcW w:type="dxa" w:w="24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</w:tr>
      <w:tr>
        <w:trPr>
          <w:cantSplit/>
        </w:trPr>
        <w:tc>
          <w:tcPr>
            <w:tcW w:type="dxa" w:w="596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色斑</w:t>
            </w:r>
          </w:p>
        </w:tc>
        <w:tc>
          <w:tcPr>
            <w:tcW w:type="dxa" w:w="241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  <w:tc>
          <w:tcPr>
            <w:tcW w:type="dxa" w:w="24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38分</w:t>
            </w:r>
          </w:p>
        </w:tc>
      </w:tr>
      <w:tr>
        <w:trPr>
          <w:cantSplit/>
        </w:trPr>
        <w:tc>
          <w:tcPr>
            <w:tcW w:type="dxa" w:w="596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棕色色素</w:t>
            </w:r>
          </w:p>
        </w:tc>
        <w:tc>
          <w:tcPr>
            <w:tcW w:type="dxa" w:w="241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  <w:tc>
          <w:tcPr>
            <w:tcW w:type="dxa" w:w="24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44分</w:t>
            </w:r>
          </w:p>
        </w:tc>
      </w:tr>
      <w:tr>
        <w:trPr>
          <w:cantSplit/>
        </w:trPr>
        <w:tc>
          <w:tcPr>
            <w:tcW w:type="dxa" w:w="596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UV色素</w:t>
            </w:r>
          </w:p>
        </w:tc>
        <w:tc>
          <w:tcPr>
            <w:tcW w:type="dxa" w:w="241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  <w:tc>
          <w:tcPr>
            <w:tcW w:type="dxa" w:w="24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32分</w:t>
            </w:r>
          </w:p>
        </w:tc>
      </w:tr>
    </w:tbl>
    <w:p>
      <w:pPr>
        <w:spacing w:line="20" w:lineRule="exact" w:after="20"/>
      </w:pPr>
    </w:p>
    <w:p>
      <w:pPr>
        <w:pStyle w:val="Heading3"/>
        <w:keepNext/>
      </w:pPr>
      <w:r>
        <w:t>棕色色素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当前棕色色素表现为</w:t>
      </w:r>
      <w:r>
        <w:rPr>
          <w:rFonts w:ascii="Calibri" w:hAnsi="Calibri" w:eastAsia="Microsoft YaHei"/>
          <w:b/>
          <w:sz w:val="18"/>
        </w:rPr>
        <w:t>中度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主要分布在双侧颧部、鼻部、面颊上部。</w:t>
      </w:r>
    </w:p>
    <w:p>
      <w:pPr>
        <w:pStyle w:val="Heading3"/>
        <w:keepNext/>
      </w:pPr>
      <w:r>
        <w:t>UV色素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当前UV色素表现</w:t>
      </w:r>
      <w:r>
        <w:rPr>
          <w:rFonts w:ascii="Calibri" w:hAnsi="Calibri" w:eastAsia="Microsoft YaHei"/>
          <w:b/>
          <w:sz w:val="18"/>
        </w:rPr>
        <w:t>较明显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UV图中较明显的色素主要集中在双侧颧部、鼻部、面颊上部。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部分区域在普通照片中并不突出，但在UV图像中表现更加明显。</w:t>
      </w:r>
    </w:p>
    <w:p>
      <w:pPr>
        <w:pStyle w:val="Heading2"/>
        <w:keepNext/>
      </w:pPr>
      <w:r>
        <w:t>主要色素区域</w:t>
      </w:r>
    </w:p>
    <w:p>
      <w:pPr>
        <w:pStyle w:val="Heading3"/>
        <w:keepNext/>
      </w:pPr>
      <w:r>
        <w:t>重点关注：双侧颧部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其中</w:t>
      </w:r>
      <w:r>
        <w:rPr>
          <w:rFonts w:ascii="Calibri" w:hAnsi="Calibri" w:eastAsia="Microsoft YaHei"/>
          <w:b/>
          <w:sz w:val="18"/>
        </w:rPr>
        <w:t>右侧颧部最明显</w:t>
      </w:r>
      <w:r>
        <w:rPr>
          <w:rFonts w:ascii="Calibri" w:hAnsi="Calibri" w:eastAsia="Microsoft YaHei"/>
          <w:sz w:val="18"/>
        </w:rPr>
        <w:t>。这一位置在色斑、棕色色素和UV色素三个层次中均有较明显表现。</w:t>
      </w:r>
    </w:p>
    <w:p>
      <w:pPr>
        <w:pStyle w:val="Heading2"/>
        <w:keepNext/>
      </w:pPr>
      <w:r>
        <w:t>和上次相比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项目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面部综合色素状态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略有改善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色斑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31分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棕色色素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41分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44分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UV色素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32分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基本稳定</w:t>
            </w:r>
          </w:p>
        </w:tc>
      </w:tr>
    </w:tbl>
    <w:p>
      <w:pPr>
        <w:spacing w:line="20" w:lineRule="exact" w:after="20"/>
      </w:pPr>
    </w:p>
    <w:p>
      <w:pPr>
        <w:pStyle w:val="Heading3"/>
        <w:keepNext/>
      </w:pPr>
      <w:r>
        <w:t>本次变化总结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与上次相比，</w:t>
      </w:r>
      <w:r>
        <w:rPr>
          <w:rFonts w:ascii="Calibri" w:hAnsi="Calibri" w:eastAsia="Microsoft YaHei"/>
          <w:b/>
          <w:sz w:val="18"/>
        </w:rPr>
        <w:t>当前看得到并且多个图像共同支持的明确色斑有所改善</w:t>
      </w:r>
      <w:r>
        <w:rPr>
          <w:rFonts w:ascii="Calibri" w:hAnsi="Calibri" w:eastAsia="Microsoft YaHei"/>
          <w:sz w:val="18"/>
        </w:rPr>
        <w:t>。棕色色素变化较小，UV色素暂未看到同步改善。双侧颧部仍然是当前最值得持续观察的区域。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当前综合色素问题以双侧颧部、鼻部及面颊上部为主。  如果色素短期内明显增加、颜色或形态发生明显改变，或出现单个色素目标快速变化等情况，不应仅依赖本报告判断，建议进行专业医学评估。</w:t>
      </w:r>
    </w:p>
    <w:p>
      <w:pPr>
        <w:pStyle w:val="Heading1"/>
        <w:pageBreakBefore/>
        <w:spacing w:before="0"/>
      </w:pPr>
      <w:bookmarkStart w:id="104" w:name="issue_04"/>
      <w:r>
        <w:t>弥漫性泛红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36分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泛红覆盖一定范围，局部颜色较明显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本次检测发现，你的面部存在较明显的成片泛红，主要集中在双侧面颊、颧部和鼻旁，右侧比左侧更明显。</w:t>
      </w:r>
    </w:p>
    <w:p>
      <w:pPr>
        <w:pStyle w:val="Heading2"/>
        <w:keepNext/>
      </w:pPr>
      <w:r>
        <w:t>泛红表现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泛红覆盖范围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38分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明显泛红区域范围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45分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整体泛红颜色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35分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较红区域颜色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25分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从结果来看，你的泛红不仅覆盖了一定范围，部分区域的颜色也比较明显。其中，较红区域的状态评分最低，是目前较突出的表现。</w:t>
      </w:r>
    </w:p>
    <w:p>
      <w:pPr>
        <w:pStyle w:val="Heading2"/>
        <w:keepNext/>
      </w:pPr>
      <w:r>
        <w:t>主要泛红区域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双侧面颊和颧部泛红最明显；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鼻部及鼻旁也存在泛红；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整体呈中央面部集中分布；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右侧面颊、颧部和鼻旁比左侧更明显；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口周未见明显泛红。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你的泛红状态评分由30分上升至36分，说明整体状态有所改善。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对比项目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综合状态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30分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36分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上升6分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泛红覆盖范围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32分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明显泛红区域范围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40分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整体泛红颜色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31分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较红区域颜色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23分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变化较小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目前双侧面颊和颧部仍然是需要重点观察的区域。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本报告反映的是本次检测时面部泛红的外观和分布，不能仅凭一次检测判断泛红是否长期存在，也不能直接判断具体原因或疾病。  运动、高温、日晒、饮酒、情绪变化、清洁刺激和刚使用护肤品等情况，都可能暂时影响检测结果。后续复查时，尽量保持相近的检测环境和面部状态。</w:t>
      </w:r>
    </w:p>
    <w:p>
      <w:pPr>
        <w:pStyle w:val="Heading1"/>
        <w:pageBreakBefore/>
        <w:spacing w:before="0"/>
      </w:pPr>
      <w:bookmarkStart w:id="105" w:name="issue_05"/>
      <w:r>
        <w:t>毛细血管样增生</w:t>
      </w:r>
      <w:bookmarkEnd w:id="1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43分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多处线状血管样结构，右侧更突出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本次检测发现，你的面部有一些比较明显的可见毛细血管增生，主要集中在</w:t>
      </w:r>
      <w:r>
        <w:rPr>
          <w:rFonts w:ascii="Calibri" w:hAnsi="Calibri" w:eastAsia="Microsoft YaHei"/>
          <w:b/>
          <w:sz w:val="18"/>
        </w:rPr>
        <w:t>双侧颧部、鼻旁和鼻部</w:t>
      </w:r>
      <w:r>
        <w:rPr>
          <w:rFonts w:ascii="Calibri" w:hAnsi="Calibri" w:eastAsia="Microsoft YaHei"/>
          <w:sz w:val="18"/>
        </w:rPr>
        <w:t>，其中</w:t>
      </w:r>
      <w:r>
        <w:rPr>
          <w:rFonts w:ascii="Calibri" w:hAnsi="Calibri" w:eastAsia="Microsoft YaHei"/>
          <w:b/>
          <w:sz w:val="18"/>
        </w:rPr>
        <w:t>右侧颧部和右鼻旁更明显</w:t>
      </w:r>
      <w:r>
        <w:rPr>
          <w:rFonts w:ascii="Calibri" w:hAnsi="Calibri" w:eastAsia="Microsoft YaHei"/>
          <w:sz w:val="18"/>
        </w:rPr>
        <w:t>。</w:t>
      </w:r>
    </w:p>
    <w:p>
      <w:pPr>
        <w:pStyle w:val="Heading2"/>
        <w:keepNext/>
      </w:pPr>
      <w:r>
        <w:t>主要表现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检测项目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本次结果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状态评分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等级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明显区域数量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中度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可见范围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约18 mm²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42分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中度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增生血管密集程度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较高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39分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较明显</w:t>
            </w:r>
          </w:p>
        </w:tc>
      </w:tr>
    </w:tbl>
    <w:p>
      <w:pPr>
        <w:spacing w:line="20" w:lineRule="exact" w:after="20"/>
      </w:pPr>
    </w:p>
    <w:p>
      <w:pPr>
        <w:pStyle w:val="Heading2"/>
        <w:keepNext/>
      </w:pPr>
      <w:r>
        <w:t>主要出现在哪里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右侧颧部和右鼻旁最明显；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左侧颧部和左鼻旁也能看到较明显的小血管；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鼻部有一定程度表现；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额部和下颌目前不明显。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从外观上看，主要以</w:t>
      </w:r>
      <w:r>
        <w:rPr>
          <w:rFonts w:ascii="Calibri" w:hAnsi="Calibri" w:eastAsia="Microsoft YaHei"/>
          <w:b/>
          <w:sz w:val="18"/>
        </w:rPr>
        <w:t>弯曲状和分支状的小血管</w:t>
      </w:r>
      <w:r>
        <w:rPr>
          <w:rFonts w:ascii="Calibri" w:hAnsi="Calibri" w:eastAsia="Microsoft YaHei"/>
          <w:sz w:val="18"/>
        </w:rPr>
        <w:t>为主，局部可见网状分布。</w:t>
      </w:r>
    </w:p>
    <w:p>
      <w:pPr>
        <w:pStyle w:val="Heading2"/>
        <w:keepNext/>
      </w:pPr>
      <w:r>
        <w:t>和上次相比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你的状态评分有37分升至43分，整体情况有所改善。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对比项目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状态评分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37分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明显区域数量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7处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5处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减少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可见范围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约25 mm²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约18 mm²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缩小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增生血管密集程度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较高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中等偏高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有所下降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目前双侧颧部和鼻旁仍然是需要重点观察的区域。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这份报告反映的是拍照时面部肉眼可见的毛细血管增生情况，不代表真实血管数量增加，也不能单独用于判断某一种皮肤疾病。  运动、日晒、高温、饮酒、情绪变化、摩擦或刚洗完脸，都可能让面部小血管暂时看起来更明显。  下次检测时，尽量保持和这次相近的环境和皮肤状态，这样前后结果会更有参考价值。</w:t>
      </w:r>
    </w:p>
    <w:p>
      <w:pPr>
        <w:pStyle w:val="Heading1"/>
        <w:pageBreakBefore/>
        <w:spacing w:before="0"/>
      </w:pPr>
      <w:bookmarkStart w:id="106" w:name="issue_06"/>
      <w:r>
        <w:t>毛囊炎症及痤疮</w:t>
      </w:r>
      <w:bookmarkEnd w:id="1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42分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红色丘疹样目标是当前主要表现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中度毛囊炎症及痘痘样表现</w:t>
      </w:r>
      <w:r>
        <w:rPr>
          <w:rFonts w:ascii="Calibri" w:hAnsi="Calibri" w:eastAsia="Microsoft YaHei"/>
          <w:sz w:val="18"/>
        </w:rPr>
        <w:t>。这些目标主要集中在</w:t>
      </w:r>
      <w:r>
        <w:rPr>
          <w:rFonts w:ascii="Calibri" w:hAnsi="Calibri" w:eastAsia="Microsoft YaHei"/>
          <w:b/>
          <w:sz w:val="18"/>
        </w:rPr>
        <w:t>双侧面颊和下颌</w:t>
      </w:r>
      <w:r>
        <w:rPr>
          <w:rFonts w:ascii="Calibri" w:hAnsi="Calibri" w:eastAsia="Microsoft YaHei"/>
          <w:sz w:val="18"/>
        </w:rPr>
        <w:t>，其中右侧下颌最明显。</w:t>
      </w:r>
    </w:p>
    <w:p>
      <w:pPr>
        <w:pStyle w:val="Heading2"/>
        <w:keepNext/>
      </w:pPr>
      <w:r>
        <w:t>炎症及痘痘样表现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检测项目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本次检测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状态评分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程度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毛囊周围发红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46处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中度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红色丘疹样目标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21处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较明显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丘脓疱样目标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5处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55分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中度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</w:t>
      </w:r>
      <w:r>
        <w:rPr>
          <w:rFonts w:ascii="Calibri" w:hAnsi="Calibri" w:eastAsia="Microsoft YaHei"/>
          <w:b/>
          <w:sz w:val="18"/>
        </w:rPr>
        <w:t>红色丘疹样目标是目前最明显的问题。</w:t>
      </w:r>
    </w:p>
    <w:p>
      <w:pPr>
        <w:pStyle w:val="Heading2"/>
        <w:keepNext/>
      </w:pPr>
      <w:r>
        <w:t>主要受累区域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目前需要重点关注的区域为</w:t>
      </w:r>
      <w:r>
        <w:rPr>
          <w:rFonts w:ascii="Calibri" w:hAnsi="Calibri" w:eastAsia="Microsoft YaHei"/>
          <w:b/>
          <w:sz w:val="18"/>
        </w:rPr>
        <w:t>双侧下颌和面颊。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你的状态评分由36分上升至42分，说明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检测项目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毛囊周围发红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53处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46处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减少7处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红色丘疹样目标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28处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21处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减少7处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丘脓疱样目标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6处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5处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减少1处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</w:t>
      </w:r>
      <w:r>
        <w:rPr>
          <w:rFonts w:ascii="Calibri" w:hAnsi="Calibri" w:eastAsia="Microsoft YaHei"/>
          <w:b/>
          <w:sz w:val="18"/>
        </w:rPr>
        <w:t>右侧下颌仍然是需要重点观察的区域</w:t>
      </w:r>
      <w:r>
        <w:rPr>
          <w:rFonts w:ascii="Calibri" w:hAnsi="Calibri" w:eastAsia="Microsoft YaHei"/>
          <w:sz w:val="18"/>
        </w:rPr>
        <w:t>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这些结果可以帮助观察当前皮肤状态和前后变化，但不能仅凭一次图像检测判断具体属于痤疮、毛囊炎或其他疾病。  近期挤压、摩擦、清洁、外用产品、妆容残留以及拍摄条件等都可能影响皮肤外观。后续复查时尽量保持相近的拍摄条件，有助于更准确地观察变化。</w:t>
      </w:r>
    </w:p>
    <w:p>
      <w:pPr>
        <w:pStyle w:val="Heading1"/>
        <w:pageBreakBefore/>
        <w:spacing w:before="0"/>
      </w:pPr>
      <w:bookmarkStart w:id="107" w:name="issue_07"/>
      <w:r>
        <w:t>干燥性细纹</w:t>
      </w:r>
      <w:bookmarkEnd w:id="1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46分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影响范围较广，眼下局部纹理较密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中度干燥性细纹表现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细纹主要集中在</w:t>
      </w:r>
      <w:r>
        <w:rPr>
          <w:rFonts w:ascii="Calibri" w:hAnsi="Calibri" w:eastAsia="Microsoft YaHei"/>
          <w:b/>
          <w:sz w:val="18"/>
        </w:rPr>
        <w:t>双侧眼下和颧部</w:t>
      </w:r>
      <w:r>
        <w:rPr>
          <w:rFonts w:ascii="Calibri" w:hAnsi="Calibri" w:eastAsia="Microsoft YaHei"/>
          <w:sz w:val="18"/>
        </w:rPr>
        <w:t>，其中右眼下更明显。双侧面颊也存在一些细碎纹理，但整体程度相对较轻。</w:t>
      </w:r>
    </w:p>
    <w:p>
      <w:pPr>
        <w:pStyle w:val="Heading2"/>
        <w:keepNext/>
      </w:pPr>
      <w:r>
        <w:t>我的细纹表现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你的干燥性细纹主要有以下特点：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细纹覆盖了一定范围</w:t>
      </w:r>
      <w:r>
        <w:rPr>
          <w:rFonts w:ascii="Calibri" w:hAnsi="Calibri" w:eastAsia="Microsoft YaHei"/>
          <w:sz w:val="17"/>
        </w:rPr>
        <w:t>，不仅局限于眼下，也累及部分颧部和面颊；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双侧眼下存在较明显的密集细纹区域</w:t>
      </w:r>
      <w:r>
        <w:rPr>
          <w:rFonts w:ascii="Calibri" w:hAnsi="Calibri" w:eastAsia="Microsoft YaHei"/>
          <w:sz w:val="17"/>
        </w:rPr>
        <w:t>，右侧更加突出；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已经出现细纹的区域内部，</w:t>
      </w:r>
      <w:r>
        <w:rPr>
          <w:rFonts w:ascii="Calibri" w:hAnsi="Calibri" w:eastAsia="Microsoft YaHei"/>
          <w:b/>
          <w:sz w:val="17"/>
        </w:rPr>
        <w:t>细碎纹理整体比较密集</w:t>
      </w:r>
      <w:r>
        <w:rPr>
          <w:rFonts w:ascii="Calibri" w:hAnsi="Calibri" w:eastAsia="Microsoft YaHei"/>
          <w:sz w:val="17"/>
        </w:rPr>
        <w:t>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在高精度检测下，部分典型细纹已经具有一定视觉明显度。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总体来看，目前的问题主要表现为：</w:t>
      </w:r>
    </w:p>
    <w:p>
      <w:pPr>
        <w:spacing w:before="40" w:after="60"/>
        <w:ind w:left="280" w:right="160"/>
      </w:pPr>
      <w:r>
        <w:rPr>
          <w:rFonts w:ascii="Calibri" w:hAnsi="Calibri" w:eastAsia="Microsoft YaHei"/>
          <w:b/>
          <w:i/>
          <w:color w:val="5F6368"/>
          <w:sz w:val="17"/>
        </w:rPr>
        <w:t>细纹影响范围较广，同时眼下局部细纹较密。</w:t>
      </w:r>
    </w:p>
    <w:p>
      <w:pPr>
        <w:pStyle w:val="Heading2"/>
        <w:keepNext/>
      </w:pPr>
      <w:r>
        <w:t>主要细纹区域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右眼下最明显</w:t>
      </w:r>
      <w:r>
        <w:rPr>
          <w:rFonts w:ascii="Calibri" w:hAnsi="Calibri" w:eastAsia="Microsoft YaHei"/>
          <w:sz w:val="17"/>
        </w:rPr>
        <w:t>，细纹范围和密集程度均较高；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左眼下也存在较明显的密集细纹；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双侧颧部存在中度细碎纹理；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面颊区域相对较轻；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整体呈</w:t>
      </w:r>
      <w:r>
        <w:rPr>
          <w:rFonts w:ascii="Calibri" w:hAnsi="Calibri" w:eastAsia="Microsoft YaHei"/>
          <w:b/>
          <w:sz w:val="17"/>
        </w:rPr>
        <w:t>眼下最明显，并向颧部和部分面颊延伸</w:t>
      </w:r>
      <w:r>
        <w:rPr>
          <w:rFonts w:ascii="Calibri" w:hAnsi="Calibri" w:eastAsia="Microsoft YaHei"/>
          <w:sz w:val="17"/>
        </w:rPr>
        <w:t>的分布特点。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你的干燥性细纹状态评分由39分上升至46分，说明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本次主要改善表现为：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细纹覆盖范围有所缩小；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明显密集的细纹区域有所减少；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已受累区域内部的细纹密集程度有所下降；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部分细纹在视觉上也比上次略不明显。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其中，</w:t>
      </w:r>
      <w:r>
        <w:rPr>
          <w:rFonts w:ascii="Calibri" w:hAnsi="Calibri" w:eastAsia="Microsoft YaHei"/>
          <w:b/>
          <w:sz w:val="18"/>
        </w:rPr>
        <w:t>细纹影响范围和密集区域的改善最为明显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目前双侧眼下仍然是需要重点观察和护理的区域，右眼下相对更加明显。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本报告中的“干燥性细纹”描述的是照片中呈现的细小、浅表、密集的干燥样纹理外观，并不代表设备直接检测到了皮肤缺水。  皮肤含水状态、环境湿度、清洁方式、护肤状态、面部表情以及拍摄条件等都可能影响细纹外观。  后续复查时，应尽量保持相近的检测设备、拍摄环境、面部表情和护肤状态，以便更准确地观察变化。  如果希望进一步判断这些细纹是否与皮肤缺水或屏障状态有关，还需要结合皮肤水分及屏障相关检测结果综合评价。</w:t>
      </w:r>
    </w:p>
    <w:p>
      <w:pPr>
        <w:pStyle w:val="Heading1"/>
        <w:pageBreakBefore/>
        <w:spacing w:before="0"/>
      </w:pPr>
      <w:bookmarkStart w:id="108" w:name="issue_08"/>
      <w:r>
        <w:t>稳定线性皱纹</w:t>
      </w:r>
      <w:bookmarkEnd w:id="1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48分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鱼尾纹最突出，右侧眼尾更明显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中度稳定皱纹表现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目前最明显的是</w:t>
      </w:r>
      <w:r>
        <w:rPr>
          <w:rFonts w:ascii="Calibri" w:hAnsi="Calibri" w:eastAsia="Microsoft YaHei"/>
          <w:b/>
          <w:sz w:val="18"/>
        </w:rPr>
        <w:t>鱼尾纹和额纹</w:t>
      </w:r>
      <w:r>
        <w:rPr>
          <w:rFonts w:ascii="Calibri" w:hAnsi="Calibri" w:eastAsia="Microsoft YaHei"/>
          <w:sz w:val="18"/>
        </w:rPr>
        <w:t>，其中右侧鱼尾纹比左侧更明显；眉间纹为中度，口周纹相对较轻。</w:t>
      </w:r>
    </w:p>
    <w:p>
      <w:pPr>
        <w:pStyle w:val="Heading2"/>
        <w:keepNext/>
      </w:pPr>
      <w:r>
        <w:t>类皱纹情况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皱纹类型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程度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额纹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39分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眉间纹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55分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鱼尾纹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33分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口周纹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71分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轻度</w:t>
            </w:r>
          </w:p>
        </w:tc>
      </w:tr>
    </w:tbl>
    <w:p>
      <w:pPr>
        <w:spacing w:line="20" w:lineRule="exact" w:after="20"/>
      </w:pP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你的稳定皱纹状态评分由43分上升至48分，说明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皱纹类型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综合状态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额纹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39分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眉间纹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51分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55分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鱼尾纹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30分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33分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口周纹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70分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71分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基本稳定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本次变化主要表现为：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额纹数量没有明显减少，但纹路整体延伸程度有所减轻；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额纹凹陷感有所减轻；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鱼尾纹影响范围和密集程度轻度改善；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口周纹基本稳定。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</w:t>
      </w:r>
      <w:r>
        <w:rPr>
          <w:rFonts w:ascii="Calibri" w:hAnsi="Calibri" w:eastAsia="Microsoft YaHei"/>
          <w:b/>
          <w:sz w:val="18"/>
        </w:rPr>
        <w:t>鱼尾纹仍然是最需要重点观察的皱纹类型，尤其是右侧眼尾。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本报告评价的是面部放松状态下仍然稳定存在的皱纹。  额纹、眉间纹、鱼尾纹和口周纹的形态并不相同，因此系统会根据不同皱纹的特点分别评价，而不是单纯用“皱纹有多少条”判断整体严重程度。  面部表情、拍摄角度、光线、皮肤表面状态等都会影响皱纹外观。后续复查时，应尽量保持相近的拍摄环境和充分放松的面部状态，以便更准确地观察长期变化。</w:t>
      </w:r>
    </w:p>
    <w:p>
      <w:pPr>
        <w:pStyle w:val="Heading1"/>
        <w:pageBreakBefore/>
        <w:spacing w:before="0"/>
      </w:pPr>
      <w:bookmarkStart w:id="109" w:name="issue_09"/>
      <w:r>
        <w:t>结构性沟纹</w:t>
      </w:r>
      <w:bookmarkEnd w:id="1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43分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局部结构性凹陷较明显，右法令纹最突出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中度结构性沟槽表现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目前主要集中在</w:t>
      </w:r>
      <w:r>
        <w:rPr>
          <w:rFonts w:ascii="Calibri" w:hAnsi="Calibri" w:eastAsia="Microsoft YaHei"/>
          <w:b/>
          <w:sz w:val="18"/>
        </w:rPr>
        <w:t>双侧法令纹和右侧颊中沟</w:t>
      </w:r>
      <w:r>
        <w:rPr>
          <w:rFonts w:ascii="Calibri" w:hAnsi="Calibri" w:eastAsia="Microsoft YaHei"/>
          <w:sz w:val="18"/>
        </w:rPr>
        <w:t>，其中右侧法令纹最明显。双侧眼下也存在一定泪沟表现，木偶纹相对较轻。</w:t>
      </w:r>
    </w:p>
    <w:p>
      <w:pPr>
        <w:pStyle w:val="Heading2"/>
        <w:keepNext/>
      </w:pPr>
      <w:r>
        <w:t>沟槽表现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凹陷累及范围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48分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中等范围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整体凹陷程度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41分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明显区域凹陷程度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35分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整体三维凹陷负担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46分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从结果来看，你目前的问题不仅是部分沟纹已经延伸到一定范围，</w:t>
      </w:r>
      <w:r>
        <w:rPr>
          <w:rFonts w:ascii="Calibri" w:hAnsi="Calibri" w:eastAsia="Microsoft YaHei"/>
          <w:b/>
          <w:sz w:val="18"/>
        </w:rPr>
        <w:t>部分区域的凹陷程度也比较明显</w:t>
      </w:r>
      <w:r>
        <w:rPr>
          <w:rFonts w:ascii="Calibri" w:hAnsi="Calibri" w:eastAsia="Microsoft YaHei"/>
          <w:sz w:val="18"/>
        </w:rPr>
        <w:t>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其中，“明显区域凹陷程度”的状态评分最低，说明目前最值得关注的是一些局部区域已经形成较明显的深凹。</w:t>
      </w:r>
    </w:p>
    <w:p>
      <w:pPr>
        <w:pStyle w:val="Heading2"/>
        <w:keepNext/>
      </w:pPr>
      <w:r>
        <w:t>主要沟槽区域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右侧法令纹最明显</w:t>
      </w:r>
      <w:r>
        <w:rPr>
          <w:rFonts w:ascii="Calibri" w:hAnsi="Calibri" w:eastAsia="Microsoft YaHei"/>
          <w:sz w:val="17"/>
        </w:rPr>
        <w:t>，凹陷程度高于左侧；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左侧法令纹也存在中度结构性凹陷；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右侧颊中沟较明显</w:t>
      </w:r>
      <w:r>
        <w:rPr>
          <w:rFonts w:ascii="Calibri" w:hAnsi="Calibri" w:eastAsia="Microsoft YaHei"/>
          <w:sz w:val="17"/>
        </w:rPr>
        <w:t>，表现为中面颊区域性浅凹陷；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双侧泪沟存在中度表现，右侧略明显；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双侧木偶纹目前相对较轻；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口角周围仅存在轻度局部凹凸变化。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整体来看，目前主要结构问题集中在</w:t>
      </w:r>
      <w:r>
        <w:rPr>
          <w:rFonts w:ascii="Calibri" w:hAnsi="Calibri" w:eastAsia="Microsoft YaHei"/>
          <w:b/>
          <w:sz w:val="18"/>
        </w:rPr>
        <w:t>中面部，以右侧法令纹最突出</w:t>
      </w:r>
      <w:r>
        <w:rPr>
          <w:rFonts w:ascii="Calibri" w:hAnsi="Calibri" w:eastAsia="Microsoft YaHei"/>
          <w:sz w:val="18"/>
        </w:rPr>
        <w:t>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你的结构性沟槽状态评分由38分上升至43分，说明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对比项目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综合状态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38分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43分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凹陷累及范围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44分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整体凹陷程度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36分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41分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明显区域凹陷程度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32分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35分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整体三维凹陷负担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41分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46分</w:t>
            </w:r>
          </w:p>
        </w:tc>
        <w:tc>
          <w:tcPr>
            <w:tcW w:type="dxa" w:w="2700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本次主要改善表现在：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部分结构性凹陷的累及范围有所缩小；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整体凹陷程度有所减轻；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sz w:val="17"/>
        </w:rPr>
        <w:t>三维凹陷负担有所下降。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目前</w:t>
      </w:r>
      <w:r>
        <w:rPr>
          <w:rFonts w:ascii="Calibri" w:hAnsi="Calibri" w:eastAsia="Microsoft YaHei"/>
          <w:b/>
          <w:sz w:val="18"/>
        </w:rPr>
        <w:t>右侧法令纹仍然是最需要重点观察的区域</w:t>
      </w:r>
      <w:r>
        <w:rPr>
          <w:rFonts w:ascii="Calibri" w:hAnsi="Calibri" w:eastAsia="Microsoft YaHei"/>
          <w:sz w:val="18"/>
        </w:rPr>
        <w:t>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本报告反映的是标准化拍摄和3D检测条件下面部法令纹、泪沟、颊中沟、木偶纹等结构性凹陷的外观和三维表现。  结构性沟槽可能受到年龄、面部组织状态、体重变化、面部表情以及个体解剖结构等多种因素影响。  检测结果不能直接判断是否存在脂肪下垂、韧带松弛或骨吸收，也不能仅根据一次检测确定沟槽形成的具体原因。  后续复查时，应尽量保持相同的拍摄设备、头位、面部放松状态和3D重建条件，以便更准确地观察变化。</w:t>
      </w:r>
    </w:p>
    <w:p>
      <w:pPr>
        <w:pStyle w:val="Heading1"/>
        <w:pageBreakBefore/>
        <w:spacing w:before="0"/>
      </w:pPr>
      <w:bookmarkStart w:id="110" w:name="issue_10"/>
      <w:r>
        <w:t>皮肤平整度</w:t>
      </w:r>
      <w:bookmarkEnd w:id="1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44分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以凹陷性不平整为主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中度表面不平整</w:t>
      </w:r>
      <w:r>
        <w:rPr>
          <w:rFonts w:ascii="Calibri" w:hAnsi="Calibri" w:eastAsia="Microsoft YaHei"/>
          <w:sz w:val="18"/>
        </w:rPr>
        <w:t>。目前主要集中在</w:t>
      </w:r>
      <w:r>
        <w:rPr>
          <w:rFonts w:ascii="Calibri" w:hAnsi="Calibri" w:eastAsia="Microsoft YaHei"/>
          <w:b/>
          <w:sz w:val="18"/>
        </w:rPr>
        <w:t>双侧面颊、双侧下颌。</w:t>
      </w:r>
    </w:p>
    <w:p>
      <w:pPr>
        <w:pStyle w:val="Heading2"/>
        <w:keepNext/>
      </w:pPr>
      <w:r>
        <w:t>表面平整度表现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564"/>
        <w:gridCol w:w="3117"/>
        <w:gridCol w:w="3119"/>
      </w:tblGrid>
      <w:tr>
        <w:trPr>
          <w:cantSplit/>
          <w:tblHeader w:val="true"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程度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凸起影响范围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54分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明显凸起程度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49分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中度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凹陷影响范围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36分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  <w:tr>
        <w:trPr>
          <w:cantSplit/>
        </w:trPr>
        <w:tc>
          <w:tcPr>
            <w:tcW w:type="dxa" w:w="45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明显凹陷程度</w:t>
            </w:r>
          </w:p>
        </w:tc>
        <w:tc>
          <w:tcPr>
            <w:tcW w:type="dxa" w:w="311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34分</w:t>
            </w:r>
          </w:p>
        </w:tc>
        <w:tc>
          <w:tcPr>
            <w:tcW w:type="dxa" w:w="3119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从结果来看，目前最主要的问题是</w:t>
      </w:r>
      <w:r>
        <w:rPr>
          <w:rFonts w:ascii="Calibri" w:hAnsi="Calibri" w:eastAsia="Microsoft YaHei"/>
          <w:b/>
          <w:sz w:val="18"/>
        </w:rPr>
        <w:t>局部凹陷影响范围较广，而且部分凹陷比较明显。</w:t>
      </w:r>
      <w:r>
        <w:rPr>
          <w:rFonts w:ascii="Calibri" w:hAnsi="Calibri" w:eastAsia="Microsoft YaHei"/>
          <w:sz w:val="18"/>
        </w:rPr>
        <w:t>因此，目前皮肤表面的不平整主要由</w:t>
      </w:r>
      <w:r>
        <w:rPr>
          <w:rFonts w:ascii="Calibri" w:hAnsi="Calibri" w:eastAsia="Microsoft YaHei"/>
          <w:b/>
          <w:sz w:val="18"/>
        </w:rPr>
        <w:t>凹陷性改变</w:t>
      </w:r>
      <w:r>
        <w:rPr>
          <w:rFonts w:ascii="Calibri" w:hAnsi="Calibri" w:eastAsia="Microsoft YaHei"/>
          <w:sz w:val="18"/>
        </w:rPr>
        <w:t>造成，局部凸起属于次要表现。</w:t>
      </w:r>
    </w:p>
    <w:p>
      <w:pPr>
        <w:pStyle w:val="Heading2"/>
        <w:keepNext/>
      </w:pPr>
      <w:r>
        <w:t>主要不平整区域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右侧面颊</w:t>
      </w:r>
      <w:r>
        <w:rPr>
          <w:rFonts w:ascii="Calibri" w:hAnsi="Calibri" w:eastAsia="Microsoft YaHei"/>
          <w:sz w:val="17"/>
        </w:rPr>
        <w:t>：目前最明显的区域，局部凹陷范围较广，部分凹陷程度也比较明显；</w:t>
      </w:r>
    </w:p>
    <w:p>
      <w:pPr>
        <w:spacing w:after="10"/>
        <w:ind w:left="280" w:hanging="180"/>
      </w:pPr>
      <w:r>
        <w:rPr>
          <w:rFonts w:ascii="Calibri" w:hAnsi="Calibri" w:eastAsia="Microsoft YaHei"/>
          <w:color w:val="2E74B5"/>
          <w:sz w:val="17"/>
        </w:rPr>
        <w:t xml:space="preserve">• </w:t>
      </w:r>
      <w:r>
        <w:rPr>
          <w:rFonts w:ascii="Calibri" w:hAnsi="Calibri" w:eastAsia="Microsoft YaHei"/>
          <w:b/>
          <w:sz w:val="17"/>
        </w:rPr>
        <w:t>左侧面颊</w:t>
      </w:r>
      <w:r>
        <w:rPr>
          <w:rFonts w:ascii="Calibri" w:hAnsi="Calibri" w:eastAsia="Microsoft YaHei"/>
          <w:sz w:val="17"/>
        </w:rPr>
        <w:t>：同样存在较明显凹陷，但整体轻于右侧；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你的平整度状态评分由39分上升至44分，说明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37"/>
        <w:gridCol w:w="2454"/>
        <w:gridCol w:w="2454"/>
        <w:gridCol w:w="2455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检测项目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上次评分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本次评分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变化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综合状态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39分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44分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凸起影响范围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48分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54分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有所改善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明显凸起程度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45分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49分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凹陷影响范围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33分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36分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轻度改善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5"/>
              </w:rPr>
              <w:t>明显凹陷程度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33分</w:t>
            </w:r>
          </w:p>
        </w:tc>
        <w:tc>
          <w:tcPr>
            <w:tcW w:type="dxa" w:w="245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34分</w:t>
            </w:r>
          </w:p>
        </w:tc>
        <w:tc>
          <w:tcPr>
            <w:tcW w:type="dxa" w:w="245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基本稳定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所以整体虽然有所改善，但目前仍需要重点观察</w:t>
      </w:r>
      <w:r>
        <w:rPr>
          <w:rFonts w:ascii="Calibri" w:hAnsi="Calibri" w:eastAsia="Microsoft YaHei"/>
          <w:b/>
          <w:sz w:val="18"/>
        </w:rPr>
        <w:t>双侧面颊的凹陷表现</w:t>
      </w:r>
      <w:r>
        <w:rPr>
          <w:rFonts w:ascii="Calibri" w:hAnsi="Calibri" w:eastAsia="Microsoft YaHei"/>
          <w:sz w:val="18"/>
        </w:rPr>
        <w:t>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本报告评价的是本次检测时皮肤表面的高低平整状态。局部凸起和局部凹陷都会影响皮肤表面的平整程度。痘痘等局部凸起可以影响本次平整度结果，但本报告本身不用于判断痘痘的具体类型或疾病严重程度。  毛孔、干燥细纹、额纹、鱼尾纹等稳定皱纹，以及法令纹、泪沟等结构性沟槽由其他独立项目评价，不计入本次平整度结果。  后续复查时尽量保持相近的拍摄设备、角度、表情状态及检测条件，有助于更准确地观察皮肤表面变化。</w:t>
      </w:r>
    </w:p>
    <w:p>
      <w:pPr>
        <w:pStyle w:val="Heading1"/>
        <w:pageBreakBefore/>
        <w:spacing w:before="0"/>
      </w:pPr>
      <w:bookmarkStart w:id="111" w:name="issue_11"/>
      <w:r>
        <w:t>轮廓紧致度</w:t>
      </w:r>
      <w:bookmarkEnd w:id="1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6"/>
              </w:rPr>
              <w:t>42分</w:t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低位组织堆积及中下脸高低起伏较明显</w:t>
            </w:r>
          </w:p>
        </w:tc>
        <w:tc>
          <w:tcPr>
            <w:tcW w:type="dxa" w:w="74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用户检测面部图片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600200" cy="12001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Microsoft YaHei"/>
                <w:i/>
                <w:color w:val="5F6368"/>
                <w:sz w:val="14"/>
              </w:rPr>
              <w:br/>
              <w:t>图片预留区  请替换为正面 4:3 检测图</w:t>
            </w:r>
          </w:p>
        </w:tc>
      </w:tr>
    </w:tbl>
    <w:p>
      <w:pPr>
        <w:spacing w:line="20" w:lineRule="exact" w:after="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本次检测发现，你的面部存在</w:t>
      </w:r>
      <w:r>
        <w:rPr>
          <w:rFonts w:ascii="Calibri" w:hAnsi="Calibri" w:eastAsia="Microsoft YaHei"/>
          <w:b/>
          <w:sz w:val="18"/>
        </w:rPr>
        <w:t>中度轮廓紧致度下降样表现</w:t>
      </w:r>
      <w:r>
        <w:rPr>
          <w:rFonts w:ascii="Calibri" w:hAnsi="Calibri" w:eastAsia="Microsoft YaHei"/>
          <w:sz w:val="18"/>
        </w:rPr>
        <w:t>。</w:t>
      </w:r>
    </w:p>
    <w:p>
      <w:pPr>
        <w:pStyle w:val="Heading2"/>
        <w:keepNext/>
      </w:pPr>
      <w:r>
        <w:t>我的轮廓表现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14"/>
        <w:gridCol w:w="5421"/>
        <w:gridCol w:w="2265"/>
      </w:tblGrid>
      <w:tr>
        <w:trPr>
          <w:cantSplit/>
          <w:tblHeader w:val="true"/>
        </w:trPr>
        <w:tc>
          <w:tcPr>
            <w:tcW w:type="dxa" w:w="311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检测项目</w:t>
            </w:r>
          </w:p>
        </w:tc>
        <w:tc>
          <w:tcPr>
            <w:tcW w:type="dxa" w:w="542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本次表现</w:t>
            </w:r>
          </w:p>
        </w:tc>
        <w:tc>
          <w:tcPr>
            <w:tcW w:type="dxa" w:w="226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状态评分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轮廓平顺性</w:t>
            </w:r>
          </w:p>
        </w:tc>
        <w:tc>
          <w:tcPr>
            <w:tcW w:type="dxa" w:w="542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中度下降</w:t>
            </w:r>
          </w:p>
        </w:tc>
        <w:tc>
          <w:tcPr>
            <w:tcW w:type="dxa" w:w="226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52分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高低起伏程度</w:t>
            </w:r>
          </w:p>
        </w:tc>
        <w:tc>
          <w:tcPr>
            <w:tcW w:type="dxa" w:w="542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  <w:tc>
          <w:tcPr>
            <w:tcW w:type="dxa" w:w="226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38分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低位组织堆积</w:t>
            </w:r>
          </w:p>
        </w:tc>
        <w:tc>
          <w:tcPr>
            <w:tcW w:type="dxa" w:w="542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较明显</w:t>
            </w:r>
          </w:p>
        </w:tc>
        <w:tc>
          <w:tcPr>
            <w:tcW w:type="dxa" w:w="226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32分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下颌线连续状态</w:t>
            </w:r>
          </w:p>
        </w:tc>
        <w:tc>
          <w:tcPr>
            <w:tcW w:type="dxa" w:w="542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中度下降</w:t>
            </w:r>
          </w:p>
        </w:tc>
        <w:tc>
          <w:tcPr>
            <w:tcW w:type="dxa" w:w="2265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48分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从结果来看，目前最主要的问题是</w:t>
      </w:r>
      <w:r>
        <w:rPr>
          <w:rFonts w:ascii="Calibri" w:hAnsi="Calibri" w:eastAsia="Microsoft YaHei"/>
          <w:b/>
          <w:sz w:val="18"/>
        </w:rPr>
        <w:t>下颊低位组织堆积较明显，同时中下脸的沟壑和局部隆起使轮廓高低起伏增加。</w:t>
      </w:r>
    </w:p>
    <w:p>
      <w:pPr>
        <w:pStyle w:val="Heading2"/>
        <w:keepNext/>
      </w:pPr>
      <w:r>
        <w:t>主要关注区域</w:t>
      </w:r>
    </w:p>
    <w:p>
      <w:pPr>
        <w:pStyle w:val="Heading3"/>
        <w:keepNext/>
      </w:pPr>
      <w:r>
        <w:t>右侧下脸及右侧下颌线。</w:t>
      </w:r>
    </w:p>
    <w:p>
      <w:pPr>
        <w:pStyle w:val="Heading2"/>
        <w:keepNext/>
      </w:pPr>
      <w:r>
        <w:t>与上次相比</w:t>
      </w:r>
    </w:p>
    <w:p>
      <w:pPr>
        <w:keepLines/>
        <w:widowControl/>
      </w:pPr>
      <w:r>
        <w:rPr>
          <w:rFonts w:ascii="Calibri" w:hAnsi="Calibri" w:eastAsia="Microsoft YaHei"/>
          <w:sz w:val="18"/>
        </w:rPr>
        <w:t>你的轮廓紧致度状态评分由37分升至42分，提示</w:t>
      </w:r>
      <w:r>
        <w:rPr>
          <w:rFonts w:ascii="Calibri" w:hAnsi="Calibri" w:eastAsia="Microsoft YaHei"/>
          <w:b/>
          <w:sz w:val="18"/>
        </w:rPr>
        <w:t>整体有所改善</w:t>
      </w:r>
      <w:r>
        <w:rPr>
          <w:rFonts w:ascii="Calibri" w:hAnsi="Calibri" w:eastAsia="Microsoft YaHei"/>
          <w:sz w:val="18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64"/>
        <w:gridCol w:w="3032"/>
        <w:gridCol w:w="3032"/>
        <w:gridCol w:w="1434"/>
        <w:gridCol w:w="1438"/>
      </w:tblGrid>
      <w:tr>
        <w:trPr>
          <w:cantSplit/>
          <w:tblHeader w:val="true"/>
        </w:trPr>
        <w:tc>
          <w:tcPr>
            <w:tcW w:type="dxa" w:w="18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检测项目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上次表现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本次表现</w:t>
            </w:r>
          </w:p>
        </w:tc>
        <w:tc>
          <w:tcPr>
            <w:tcW w:type="dxa" w:w="143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状态评分变化</w:t>
            </w:r>
          </w:p>
        </w:tc>
        <w:tc>
          <w:tcPr>
            <w:tcW w:type="dxa" w:w="1438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结果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轮廓平顺性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中度下降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中度下降</w:t>
            </w:r>
          </w:p>
        </w:tc>
        <w:tc>
          <w:tcPr>
            <w:tcW w:type="dxa" w:w="143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47 → 52分</w:t>
            </w:r>
          </w:p>
        </w:tc>
        <w:tc>
          <w:tcPr>
            <w:tcW w:type="dxa" w:w="1438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轻度改善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高低起伏程度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较明显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较明显</w:t>
            </w:r>
          </w:p>
        </w:tc>
        <w:tc>
          <w:tcPr>
            <w:tcW w:type="dxa" w:w="143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34 → 38分</w:t>
            </w:r>
          </w:p>
        </w:tc>
        <w:tc>
          <w:tcPr>
            <w:tcW w:type="dxa" w:w="1438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轻度改善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低位组织堆积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较明显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较明显</w:t>
            </w:r>
          </w:p>
        </w:tc>
        <w:tc>
          <w:tcPr>
            <w:tcW w:type="dxa" w:w="143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26 → 32分</w:t>
            </w:r>
          </w:p>
        </w:tc>
        <w:tc>
          <w:tcPr>
            <w:tcW w:type="dxa" w:w="1438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有所改善</w:t>
            </w:r>
          </w:p>
        </w:tc>
      </w:tr>
      <w:tr>
        <w:trPr>
          <w:cantSplit/>
        </w:trPr>
        <w:tc>
          <w:tcPr>
            <w:tcW w:type="dxa" w:w="186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14"/>
              </w:rPr>
              <w:t>下颌线连续状态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中度下降</w:t>
            </w:r>
          </w:p>
        </w:tc>
        <w:tc>
          <w:tcPr>
            <w:tcW w:type="dxa" w:w="303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中度下降</w:t>
            </w:r>
          </w:p>
        </w:tc>
        <w:tc>
          <w:tcPr>
            <w:tcW w:type="dxa" w:w="1434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45 → 48分</w:t>
            </w:r>
          </w:p>
        </w:tc>
        <w:tc>
          <w:tcPr>
            <w:tcW w:type="dxa" w:w="1438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4"/>
              </w:rPr>
              <w:t>基本稳定</w:t>
            </w:r>
          </w:p>
        </w:tc>
      </w:tr>
    </w:tbl>
    <w:p>
      <w:pPr>
        <w:spacing w:line="20" w:lineRule="exact" w:after="20"/>
      </w:pPr>
    </w:p>
    <w:p>
      <w:pPr>
        <w:keepLines/>
        <w:widowControl/>
      </w:pPr>
      <w:r>
        <w:rPr>
          <w:rFonts w:ascii="Calibri" w:hAnsi="Calibri" w:eastAsia="Microsoft YaHei"/>
          <w:sz w:val="18"/>
        </w:rPr>
        <w:t>虽然部分项目仍处于相同程度，但状态评分已经有所提高。</w:t>
      </w:r>
    </w:p>
    <w:p>
      <w:pPr>
        <w:spacing w:before="60" w:after="60" w:line="252" w:lineRule="auto"/>
      </w:pPr>
      <w:r>
        <w:rPr>
          <w:rFonts w:ascii="Calibri" w:hAnsi="Calibri" w:eastAsia="Microsoft YaHei"/>
          <w:b/>
          <w:color w:val="1F4D78"/>
          <w:sz w:val="18"/>
        </w:rPr>
        <w:t>温馨提示：</w:t>
      </w:r>
      <w:r>
        <w:rPr>
          <w:rFonts w:ascii="Calibri" w:hAnsi="Calibri" w:eastAsia="Microsoft YaHei"/>
          <w:sz w:val="18"/>
        </w:rPr>
        <w:t>本报告评价的是拍摄当下面部中下脸整体轮廓的三维形态状态。  随着年龄增长，皮肤及深层软组织支持能力变化、脂肪组织重新分布、韧带和骨性支撑变化等，都可能使面部逐渐出现沟壑、局部隆起、下颊组织堆积及下颌线不够清晰等外观表现。  但一次检测不能单独判断这些变化具体由哪一种组织结构造成。体重、水肿、表情、拍摄姿势以及既往填充或提升治疗等也可能影响轮廓表现。  建议后续复查时尽量保持相同的设备、拍摄角度、头位及表情状态，以便更准确地观察轮廓变化趋势。</w:t>
      </w:r>
    </w:p>
    <w:p>
      <w:pPr>
        <w:pStyle w:val="Heading1"/>
        <w:pageBreakBefore/>
        <w:spacing w:before="0"/>
      </w:pPr>
      <w:r>
        <w:t>报告使用说明</w:t>
      </w:r>
    </w:p>
    <w:p>
      <w:r>
        <w:rPr>
          <w:rFonts w:ascii="Calibri" w:hAnsi="Calibri" w:eastAsia="Microsoft YaHei"/>
          <w:b/>
          <w:sz w:val="22"/>
        </w:rPr>
        <w:t>结果用途：</w:t>
      </w:r>
      <w:r>
        <w:rPr>
          <w:rFonts w:ascii="Calibri" w:hAnsi="Calibri" w:eastAsia="Microsoft YaHei"/>
          <w:sz w:val="22"/>
        </w:rPr>
        <w:t>本报告用于理解标准化影像中呈现的面部外观、识别重点观察区域，并在条件一致时追踪变化趋势。</w:t>
      </w:r>
    </w:p>
    <w:p>
      <w:r>
        <w:rPr>
          <w:rFonts w:ascii="Calibri" w:hAnsi="Calibri" w:eastAsia="Microsoft YaHei"/>
          <w:b/>
          <w:sz w:val="22"/>
        </w:rPr>
        <w:t>专业边界：</w:t>
      </w:r>
      <w:r>
        <w:rPr>
          <w:rFonts w:ascii="Calibri" w:hAnsi="Calibri" w:eastAsia="Microsoft YaHei"/>
          <w:sz w:val="22"/>
        </w:rPr>
        <w:t>任何疾病倾向、病因判断、治疗决策或护理方案，都需要结合症状、病史、皮肤状态和专业评估，不能仅依据本报告。</w:t>
      </w:r>
    </w:p>
    <w:p>
      <w:r>
        <w:rPr>
          <w:rFonts w:ascii="Calibri" w:hAnsi="Calibri" w:eastAsia="Microsoft YaHei"/>
          <w:b/>
          <w:sz w:val="22"/>
        </w:rPr>
        <w:t>复测要求：</w:t>
      </w:r>
      <w:r>
        <w:rPr>
          <w:rFonts w:ascii="Calibri" w:hAnsi="Calibri" w:eastAsia="Microsoft YaHei"/>
          <w:sz w:val="22"/>
        </w:rPr>
        <w:t>随访比较应尽量保持设备、光照、距离、角度、头位、表情、清洁状态及产品使用情况一致。</w:t>
      </w:r>
    </w:p>
    <w:p>
      <w:r>
        <w:rPr>
          <w:rFonts w:ascii="Calibri" w:hAnsi="Calibri" w:eastAsia="Microsoft YaHei"/>
          <w:b/>
          <w:sz w:val="22"/>
        </w:rPr>
        <w:t>内容来源：</w:t>
      </w:r>
      <w:r>
        <w:rPr>
          <w:rFonts w:ascii="Calibri" w:hAnsi="Calibri" w:eastAsia="Microsoft YaHei"/>
          <w:sz w:val="22"/>
        </w:rPr>
        <w:t>报告示例_居家版.md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pgSz w:w="12240" w:h="15840"/>
      <w:pgMar w:top="518" w:right="720" w:bottom="518" w:left="720" w:header="259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368"/>
        <w:sz w:val="18"/>
      </w:rPr>
      <w:t xml:space="preserve">第 </w:t>
    </w:r>
    <w:r>
      <w:rPr>
        <w:rFonts w:ascii="Calibri" w:hAnsi="Calibri" w:eastAsia="Microsoft YaHei"/>
        <w:color w:val="5F6368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368"/>
        <w:sz w:val="18"/>
      </w:rPr>
      <w:t>AISIA  |  面部多指标检测汇总示例报告 V3 居家版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31415926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 w:eastAsia="Microsoft YaHei"/>
      <w:color w:val="2021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AISIA 面部多指标检测汇总示例报告 V3 居家版</dc:title>
  <dc:subject>11类问题肌独立分页及统一判读规则</dc:subject>
  <dc:creator>AISIA</dc:creator>
  <cp:keywords>AISIA, 面部检测, V3, 问题肌, 示例报告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