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8D" w:rsidRDefault="00E9238D" w:rsidP="00E9238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:rsidR="00E9238D" w:rsidRDefault="00E9238D" w:rsidP="00E9238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:rsidR="00E9238D" w:rsidRPr="00BA260B" w:rsidRDefault="00E9238D" w:rsidP="00E9238D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BA260B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CS 475/575 -- Spring Quarter 2017</w:t>
      </w:r>
    </w:p>
    <w:p w:rsidR="00E9238D" w:rsidRPr="00BA260B" w:rsidRDefault="00E9238D" w:rsidP="00E9238D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Project #</w:t>
      </w:r>
      <w:r w:rsidR="002E7F18">
        <w:rPr>
          <w:rFonts w:asciiTheme="minorEastAsia" w:hAnsiTheme="minorEastAsia" w:cs="Times New Roman" w:hint="eastAsia"/>
          <w:b/>
          <w:bCs/>
          <w:color w:val="000000"/>
          <w:sz w:val="36"/>
          <w:szCs w:val="36"/>
        </w:rPr>
        <w:t>5</w:t>
      </w:r>
    </w:p>
    <w:p w:rsidR="002E7F18" w:rsidRDefault="002E7F18" w:rsidP="002E7F18">
      <w:pPr>
        <w:pStyle w:val="3"/>
        <w:jc w:val="center"/>
        <w:rPr>
          <w:color w:val="000000"/>
        </w:rPr>
      </w:pPr>
      <w:proofErr w:type="spellStart"/>
      <w:r>
        <w:rPr>
          <w:color w:val="000000"/>
        </w:rPr>
        <w:t>Vectorized</w:t>
      </w:r>
      <w:proofErr w:type="spellEnd"/>
      <w:r>
        <w:rPr>
          <w:color w:val="000000"/>
        </w:rPr>
        <w:t xml:space="preserve"> Array Multiplication and Reduction using SSE</w:t>
      </w:r>
    </w:p>
    <w:p w:rsidR="00E9238D" w:rsidRDefault="00E9238D" w:rsidP="00245F1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Pr="00691720" w:rsidRDefault="00E9238D" w:rsidP="00E9238D">
      <w:pPr>
        <w:rPr>
          <w:rFonts w:ascii="Times New Roman" w:eastAsia="Times New Roman" w:hAnsi="Times New Roman" w:cs="Times New Roman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Professor Mike Bailey</w:t>
      </w: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512584" w:rsidRDefault="00E9238D" w:rsidP="00512584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Xiao Tan</w:t>
      </w:r>
    </w:p>
    <w:p w:rsidR="00846808" w:rsidRDefault="00512584" w:rsidP="00DB76DB">
      <w:pPr>
        <w:rPr>
          <w:rFonts w:ascii="Times New Roman" w:eastAsia="Times New Roman" w:hAnsi="Times New Roman" w:cs="Times New Roman"/>
          <w:color w:val="000000"/>
        </w:rPr>
      </w:pPr>
      <w:r w:rsidRPr="00291D3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br w:type="page"/>
      </w:r>
    </w:p>
    <w:p w:rsidR="001011AC" w:rsidRPr="00A80766" w:rsidRDefault="001011AC" w:rsidP="001011AC">
      <w:pPr>
        <w:rPr>
          <w:rFonts w:ascii="Times New Roman" w:hAnsi="Times New Roman" w:cs="Times New Roman"/>
        </w:rPr>
      </w:pPr>
      <w:r w:rsidRPr="00A80766">
        <w:rPr>
          <w:rFonts w:ascii="Times New Roman" w:hAnsi="Times New Roman" w:cs="Times New Roman"/>
        </w:rPr>
        <w:lastRenderedPageBreak/>
        <w:t xml:space="preserve">I. Runtime environment </w:t>
      </w:r>
    </w:p>
    <w:p w:rsidR="00846808" w:rsidRPr="00A80766" w:rsidRDefault="001011AC" w:rsidP="001011AC">
      <w:pPr>
        <w:rPr>
          <w:rFonts w:ascii="Times New Roman" w:hAnsi="Times New Roman" w:cs="Times New Roman"/>
        </w:rPr>
      </w:pPr>
      <w:r w:rsidRPr="00A80766">
        <w:rPr>
          <w:rFonts w:ascii="Times New Roman" w:hAnsi="Times New Roman" w:cs="Times New Roman"/>
        </w:rPr>
        <w:t>In this project, I</w:t>
      </w:r>
      <w:r w:rsidRPr="00A80766">
        <w:rPr>
          <w:rFonts w:ascii="Times New Roman" w:hAnsi="Times New Roman" w:cs="Times New Roman"/>
        </w:rPr>
        <w:t xml:space="preserve"> ran my program on OSU’s server </w:t>
      </w:r>
      <w:r w:rsidRPr="00A80766">
        <w:rPr>
          <w:rFonts w:ascii="Times New Roman" w:hAnsi="Times New Roman" w:cs="Times New Roman"/>
        </w:rPr>
        <w:t>fl</w:t>
      </w:r>
      <w:r w:rsidRPr="00A80766">
        <w:rPr>
          <w:rFonts w:ascii="Times New Roman" w:hAnsi="Times New Roman" w:cs="Times New Roman"/>
        </w:rPr>
        <w:t xml:space="preserve">ip.engr.oregonstate.edu. Then I </w:t>
      </w:r>
      <w:r w:rsidRPr="00A80766">
        <w:rPr>
          <w:rFonts w:ascii="Times New Roman" w:hAnsi="Times New Roman" w:cs="Times New Roman"/>
        </w:rPr>
        <w:t>got the following results, and graph.</w:t>
      </w:r>
    </w:p>
    <w:p w:rsidR="001011AC" w:rsidRPr="00A80766" w:rsidRDefault="001011AC" w:rsidP="001011AC">
      <w:pPr>
        <w:rPr>
          <w:rFonts w:ascii="Times New Roman" w:hAnsi="Times New Roman" w:cs="Times New Roman"/>
        </w:rPr>
      </w:pPr>
    </w:p>
    <w:p w:rsidR="001011AC" w:rsidRPr="00A80766" w:rsidRDefault="001011AC" w:rsidP="001011AC">
      <w:pPr>
        <w:rPr>
          <w:rFonts w:ascii="Times New Roman" w:eastAsia="Times New Roman" w:hAnsi="Times New Roman" w:cs="Times New Roman"/>
        </w:rPr>
      </w:pPr>
      <w:r w:rsidRPr="00A80766">
        <w:rPr>
          <w:rFonts w:ascii="Times New Roman" w:eastAsia="Times New Roman" w:hAnsi="Times New Roman" w:cs="Times New Roman"/>
        </w:rPr>
        <w:t>II. Results and graph</w:t>
      </w:r>
    </w:p>
    <w:p w:rsidR="005D44A6" w:rsidRPr="00A80766" w:rsidRDefault="005D44A6" w:rsidP="001011AC">
      <w:pPr>
        <w:rPr>
          <w:rFonts w:ascii="Times New Roman" w:eastAsia="Times New Roman" w:hAnsi="Times New Roman" w:cs="Times New Roman"/>
          <w:color w:val="000000"/>
        </w:rPr>
      </w:pPr>
      <w:r w:rsidRPr="00A80766">
        <w:rPr>
          <w:rFonts w:ascii="Times New Roman" w:eastAsia="Times New Roman" w:hAnsi="Times New Roman" w:cs="Times New Roman"/>
        </w:rPr>
        <w:t xml:space="preserve">First, the following table is for </w:t>
      </w:r>
      <w:r w:rsidRPr="00A80766">
        <w:rPr>
          <w:rFonts w:ascii="Times New Roman" w:eastAsia="Times New Roman" w:hAnsi="Times New Roman" w:cs="Times New Roman"/>
          <w:color w:val="000000"/>
        </w:rPr>
        <w:t>multiplication.</w:t>
      </w: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LINK Excel.Sheet.12 "F:\\University's\\CS575\\p5\\graph.xlsx" "Sheet1!R1C1:R17C4" \a \f 5 \h  \* MERGEFORMAT </w:instrText>
      </w:r>
      <w:r>
        <w:rPr>
          <w:rFonts w:ascii="Times New Roman" w:eastAsia="Times New Roman" w:hAnsi="Times New Roman"/>
        </w:rPr>
        <w:fldChar w:fldCharType="separate"/>
      </w:r>
    </w:p>
    <w:tbl>
      <w:tblPr>
        <w:tblStyle w:val="a4"/>
        <w:tblW w:w="7272" w:type="dxa"/>
        <w:tblLook w:val="04A0" w:firstRow="1" w:lastRow="0" w:firstColumn="1" w:lastColumn="0" w:noHBand="0" w:noVBand="1"/>
      </w:tblPr>
      <w:tblGrid>
        <w:gridCol w:w="1263"/>
        <w:gridCol w:w="2207"/>
        <w:gridCol w:w="1543"/>
        <w:gridCol w:w="2259"/>
      </w:tblGrid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MULT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Non-SSE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SSE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speed-up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bookmarkStart w:id="0" w:name="Sheet1!A2:B17"/>
            <w:r w:rsidRPr="00A80766">
              <w:rPr>
                <w:rFonts w:eastAsia="Times New Roman" w:cstheme="minorHAnsi"/>
                <w:sz w:val="20"/>
                <w:szCs w:val="20"/>
              </w:rPr>
              <w:t>1000</w:t>
            </w:r>
            <w:bookmarkEnd w:id="0"/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131.22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bookmarkStart w:id="1" w:name="Sheet1!C2:C17"/>
            <w:r w:rsidRPr="00A80766">
              <w:rPr>
                <w:rFonts w:eastAsia="Times New Roman" w:cstheme="minorHAnsi"/>
                <w:sz w:val="20"/>
                <w:szCs w:val="20"/>
              </w:rPr>
              <w:t>270.86</w:t>
            </w:r>
            <w:bookmarkEnd w:id="1"/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2.064167048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212.34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1476.19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6.952010926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4000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216.16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1650.8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7.636935603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8000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217.11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1753.94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8.07857768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16000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217.02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1836.34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8.461616441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32000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217.39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1855.7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8.536271218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64000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217.61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1751.84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8.050365332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128000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218.02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1642.79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7.535042657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256000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215.27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1656.18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7.693501185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512000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215.71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1661.55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7.702702703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1024000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214.25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1528.04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7.132042007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2048000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213.37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1420.06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6.655387355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4096000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213.14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1270.41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5.960448531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8192000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213.06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1255.76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5.893926593</w:t>
            </w:r>
          </w:p>
        </w:tc>
      </w:tr>
      <w:tr w:rsidR="00A80766" w:rsidRPr="00A80766" w:rsidTr="00A80766">
        <w:trPr>
          <w:trHeight w:val="5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16384000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213.93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1248.63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5.836628804</w:t>
            </w:r>
          </w:p>
        </w:tc>
      </w:tr>
      <w:tr w:rsidR="00A80766" w:rsidRPr="00A80766" w:rsidTr="00A80766">
        <w:trPr>
          <w:trHeight w:val="202"/>
        </w:trPr>
        <w:tc>
          <w:tcPr>
            <w:tcW w:w="126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32768000</w:t>
            </w:r>
          </w:p>
        </w:tc>
        <w:tc>
          <w:tcPr>
            <w:tcW w:w="2207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212.89</w:t>
            </w:r>
          </w:p>
        </w:tc>
        <w:tc>
          <w:tcPr>
            <w:tcW w:w="1543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1240.23</w:t>
            </w:r>
          </w:p>
        </w:tc>
        <w:tc>
          <w:tcPr>
            <w:tcW w:w="2259" w:type="dxa"/>
            <w:noWrap/>
            <w:hideMark/>
          </w:tcPr>
          <w:p w:rsidR="005D44A6" w:rsidRPr="00A80766" w:rsidRDefault="005D44A6" w:rsidP="005D44A6">
            <w:pPr>
              <w:rPr>
                <w:rFonts w:eastAsia="Times New Roman" w:cstheme="minorHAnsi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sz w:val="20"/>
                <w:szCs w:val="20"/>
              </w:rPr>
              <w:t>5.825684626</w:t>
            </w:r>
          </w:p>
        </w:tc>
      </w:tr>
    </w:tbl>
    <w:p w:rsidR="00A80766" w:rsidRDefault="005D44A6" w:rsidP="001011AC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fldChar w:fldCharType="end"/>
      </w:r>
    </w:p>
    <w:p w:rsidR="005D44A6" w:rsidRDefault="00A80766" w:rsidP="001011AC">
      <w:pPr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3682B4D8" wp14:editId="4F609EA1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5D4F7F4-238B-4BE3-AD72-0E1BE96F15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44A6" w:rsidRDefault="005D44A6" w:rsidP="00DB76DB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221C4C78" wp14:editId="32AE5FD3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48ADC264-040D-4EBB-9E77-ADB204AC8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80766" w:rsidRDefault="00A80766" w:rsidP="00DB76DB">
      <w:pPr>
        <w:rPr>
          <w:rFonts w:ascii="Times New Roman" w:eastAsia="Times New Roman" w:hAnsi="Times New Roman" w:cs="Times New Roman"/>
          <w:color w:val="000000"/>
        </w:rPr>
      </w:pPr>
    </w:p>
    <w:p w:rsidR="005D44A6" w:rsidRPr="00A80766" w:rsidRDefault="00A80766" w:rsidP="00DB76DB">
      <w:pPr>
        <w:rPr>
          <w:rFonts w:ascii="Times New Roman" w:eastAsia="Times New Roman" w:hAnsi="Times New Roman" w:cs="Times New Roman"/>
          <w:color w:val="000000"/>
        </w:rPr>
      </w:pPr>
      <w:r w:rsidRPr="00A80766">
        <w:rPr>
          <w:rFonts w:ascii="Times New Roman" w:eastAsia="Times New Roman" w:hAnsi="Times New Roman" w:cs="Times New Roman"/>
          <w:color w:val="000000"/>
        </w:rPr>
        <w:t xml:space="preserve">Then, there is </w:t>
      </w:r>
      <w:r w:rsidR="005D44A6" w:rsidRPr="00A80766">
        <w:rPr>
          <w:rFonts w:ascii="Times New Roman" w:eastAsia="Times New Roman" w:hAnsi="Times New Roman" w:cs="Times New Roman"/>
          <w:color w:val="000000"/>
        </w:rPr>
        <w:t xml:space="preserve">showed the </w:t>
      </w:r>
      <w:r w:rsidRPr="00A80766">
        <w:rPr>
          <w:rFonts w:ascii="Times New Roman" w:eastAsia="Times New Roman" w:hAnsi="Times New Roman" w:cs="Times New Roman"/>
          <w:color w:val="000000"/>
        </w:rPr>
        <w:t>multiplication</w:t>
      </w:r>
      <w:r w:rsidRPr="00DB22A1">
        <w:rPr>
          <w:rFonts w:ascii="Times New Roman" w:eastAsia="Times New Roman" w:hAnsi="Times New Roman" w:cs="Times New Roman"/>
          <w:color w:val="000000"/>
        </w:rPr>
        <w:t>-reduction</w:t>
      </w:r>
      <w:r w:rsidRPr="00A80766">
        <w:rPr>
          <w:rFonts w:ascii="Times New Roman" w:eastAsia="Times New Roman" w:hAnsi="Times New Roman" w:cs="Times New Roman"/>
          <w:color w:val="000000"/>
        </w:rPr>
        <w:t xml:space="preserve"> result.</w:t>
      </w:r>
    </w:p>
    <w:p w:rsidR="00A80766" w:rsidRDefault="00A80766" w:rsidP="00DB76DB">
      <w:pPr>
        <w:rPr>
          <w:kern w:val="2"/>
          <w:sz w:val="21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LINK Excel.Sheet.12 "F:\\University's\\CS575\\p5\\graph.xlsx" "Sheet1!R19C1:R35C4" \a \f 5 \h  \* MERGEFORMAT </w:instrTex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tbl>
      <w:tblPr>
        <w:tblStyle w:val="a4"/>
        <w:tblW w:w="7649" w:type="dxa"/>
        <w:tblLook w:val="04A0" w:firstRow="1" w:lastRow="0" w:firstColumn="1" w:lastColumn="0" w:noHBand="0" w:noVBand="1"/>
      </w:tblPr>
      <w:tblGrid>
        <w:gridCol w:w="1831"/>
        <w:gridCol w:w="2154"/>
        <w:gridCol w:w="1693"/>
        <w:gridCol w:w="1971"/>
      </w:tblGrid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REDUCTION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Non-SSE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speed-up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2" w:name="Sheet1!A20:B35"/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1000</w:t>
            </w:r>
            <w:bookmarkEnd w:id="2"/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129.68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3" w:name="Sheet1!C20:C35"/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288.68</w:t>
            </w:r>
            <w:bookmarkEnd w:id="3"/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2.226095003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198.16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1562.66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7.885849818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200.96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1766.02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8.787917994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202.41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1890.81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9.341485104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203.15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1957.65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9.636475511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32000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203.52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1988.7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9.771521226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64000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203.76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2010.24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9.865724382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128000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203.84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2019.18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9.905710361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256000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203.62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2022.45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9.932472252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512000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203.49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1938.36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9.525578653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1024000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203.57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1902.44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9.34538488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2048000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203.54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1895.48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9.312567554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4096000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203.66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1885.16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9.256407738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8192000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203.73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1890.74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9.280616502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16384000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203.61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1883.4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9.250036835</w:t>
            </w:r>
          </w:p>
        </w:tc>
      </w:tr>
      <w:tr w:rsidR="00A80766" w:rsidRPr="00A80766" w:rsidTr="00A80766">
        <w:trPr>
          <w:trHeight w:val="270"/>
        </w:trPr>
        <w:tc>
          <w:tcPr>
            <w:tcW w:w="183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32768000</w:t>
            </w:r>
          </w:p>
        </w:tc>
        <w:tc>
          <w:tcPr>
            <w:tcW w:w="2154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194.9</w:t>
            </w:r>
          </w:p>
        </w:tc>
        <w:tc>
          <w:tcPr>
            <w:tcW w:w="1693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1885.07</w:t>
            </w:r>
          </w:p>
        </w:tc>
        <w:tc>
          <w:tcPr>
            <w:tcW w:w="1971" w:type="dxa"/>
            <w:noWrap/>
            <w:hideMark/>
          </w:tcPr>
          <w:p w:rsidR="00A80766" w:rsidRPr="00A80766" w:rsidRDefault="00A80766" w:rsidP="00A8076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0766">
              <w:rPr>
                <w:rFonts w:eastAsia="Times New Roman" w:cstheme="minorHAnsi"/>
                <w:color w:val="000000"/>
                <w:sz w:val="20"/>
                <w:szCs w:val="20"/>
              </w:rPr>
              <w:t>9.671985634</w:t>
            </w:r>
          </w:p>
        </w:tc>
      </w:tr>
    </w:tbl>
    <w:p w:rsidR="00A80766" w:rsidRDefault="00A80766" w:rsidP="00DB76D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5D44A6" w:rsidRDefault="00A80766" w:rsidP="00DB76DB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59FE5400" wp14:editId="0CE9670F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2970C54A-1809-4DF6-B632-483F1C823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4D63B" wp14:editId="69EB91BD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6BBC8035-7CE0-4BAB-ABDB-0F4A562D83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80766" w:rsidRDefault="00A80766" w:rsidP="00DB76DB">
      <w:pPr>
        <w:rPr>
          <w:rFonts w:ascii="Times New Roman" w:eastAsia="Times New Roman" w:hAnsi="Times New Roman" w:cs="Times New Roman"/>
          <w:color w:val="000000"/>
        </w:rPr>
      </w:pPr>
    </w:p>
    <w:p w:rsidR="005D44A6" w:rsidRDefault="005D44A6" w:rsidP="00DB76DB">
      <w:pPr>
        <w:rPr>
          <w:rFonts w:ascii="Times New Roman" w:eastAsia="Times New Roman" w:hAnsi="Times New Roman" w:cs="Times New Roman"/>
          <w:color w:val="000000"/>
        </w:rPr>
      </w:pPr>
      <w:r w:rsidRPr="005D44A6">
        <w:rPr>
          <w:rFonts w:ascii="Times New Roman" w:eastAsia="Times New Roman" w:hAnsi="Times New Roman" w:cs="Times New Roman"/>
          <w:color w:val="000000"/>
        </w:rPr>
        <w:t>III. Pattern analysis</w:t>
      </w:r>
    </w:p>
    <w:p w:rsidR="00846808" w:rsidRDefault="00846808" w:rsidP="00DB76DB">
      <w:pPr>
        <w:rPr>
          <w:rFonts w:ascii="Times New Roman" w:eastAsia="Times New Roman" w:hAnsi="Times New Roman" w:cs="Times New Roman"/>
          <w:color w:val="000000"/>
        </w:rPr>
      </w:pPr>
    </w:p>
    <w:p w:rsidR="00A80766" w:rsidRDefault="00A80766" w:rsidP="00DB76D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these previous graphs, I can see speedups are almost horizontal lines. For multiplication, the speedup went down at the beginning, then it becomes horizontal. </w:t>
      </w:r>
      <w:r w:rsidR="00471E69">
        <w:rPr>
          <w:rFonts w:ascii="Times New Roman" w:eastAsia="Times New Roman" w:hAnsi="Times New Roman" w:cs="Times New Roman"/>
          <w:color w:val="000000"/>
        </w:rPr>
        <w:t>Moreover, for multiplication-reduction, it didn’t have really big changes except array size is 1000, so is multiplication.</w:t>
      </w:r>
    </w:p>
    <w:p w:rsidR="00471E69" w:rsidRDefault="00471E69" w:rsidP="00DB76DB">
      <w:pPr>
        <w:rPr>
          <w:rFonts w:ascii="Times New Roman" w:eastAsia="Times New Roman" w:hAnsi="Times New Roman" w:cs="Times New Roman"/>
          <w:color w:val="000000"/>
        </w:rPr>
      </w:pPr>
    </w:p>
    <w:p w:rsidR="00471E69" w:rsidRPr="00715049" w:rsidRDefault="00471E69" w:rsidP="00DB76D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should be like this pattern, because the speed-up equation is </w:t>
      </w:r>
      <m:oMath>
        <m:r>
          <w:rPr>
            <w:rFonts w:ascii="Cambria Math" w:eastAsia="Times New Roman" w:hAnsi="Cambria Math" w:cs="Times New Roman"/>
            <w:color w:val="000000"/>
          </w:rPr>
          <m:t>S</m:t>
        </m:r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sse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non-sse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715049">
        <w:rPr>
          <w:rFonts w:ascii="Times New Roman" w:eastAsia="Times New Roman" w:hAnsi="Times New Roman" w:cs="Times New Roman"/>
          <w:color w:val="000000"/>
        </w:rPr>
        <w:t xml:space="preserve">their performance graphs are also showed before, so speed-up pattern should follow their performance. Because this is a single thread program, its performance will not have any big changes </w:t>
      </w:r>
      <w:r w:rsidR="00715049" w:rsidRPr="00715049">
        <w:rPr>
          <w:rFonts w:ascii="Times New Roman" w:eastAsia="Times New Roman" w:hAnsi="Times New Roman" w:cs="Times New Roman"/>
          <w:color w:val="000000"/>
        </w:rPr>
        <w:t xml:space="preserve">due to array size. Therefore, we got graph like this. </w:t>
      </w:r>
    </w:p>
    <w:p w:rsidR="00715049" w:rsidRPr="00715049" w:rsidRDefault="00715049" w:rsidP="00DB76DB">
      <w:pPr>
        <w:rPr>
          <w:rFonts w:ascii="Times New Roman" w:eastAsia="Times New Roman" w:hAnsi="Times New Roman" w:cs="Times New Roman"/>
          <w:color w:val="000000"/>
        </w:rPr>
      </w:pPr>
    </w:p>
    <w:p w:rsidR="00715049" w:rsidRPr="00715049" w:rsidRDefault="00715049" w:rsidP="00DB76DB">
      <w:pPr>
        <w:rPr>
          <w:rFonts w:ascii="Times New Roman" w:eastAsia="Times New Roman" w:hAnsi="Times New Roman" w:cs="Times New Roman"/>
          <w:color w:val="000000"/>
        </w:rPr>
      </w:pPr>
      <w:r w:rsidRPr="00715049">
        <w:rPr>
          <w:rFonts w:ascii="Times New Roman" w:eastAsia="Times New Roman" w:hAnsi="Times New Roman" w:cs="Times New Roman"/>
          <w:color w:val="000000"/>
        </w:rPr>
        <w:lastRenderedPageBreak/>
        <w:t xml:space="preserve">Furthermore, as we known, SSE SIMD </w:t>
      </w:r>
      <w:r w:rsidRPr="00715049">
        <w:rPr>
          <w:rFonts w:ascii="Times New Roman" w:hAnsi="Times New Roman" w:cs="Times New Roman"/>
          <w:color w:val="000000"/>
        </w:rPr>
        <w:t xml:space="preserve">is 4-floats-at-a-time, running under single thread, SSE program speed-up should be 4 times than non-SSE, however, I got a higher speed-up. That is because SSE is run with SIMD code, it is using assembly language, there is no need for compilers to compile C++ code to assembly language, </w:t>
      </w:r>
      <w:bookmarkStart w:id="4" w:name="_GoBack"/>
      <w:r w:rsidRPr="00715049">
        <w:rPr>
          <w:rFonts w:ascii="Times New Roman" w:hAnsi="Times New Roman" w:cs="Times New Roman"/>
          <w:color w:val="000000"/>
        </w:rPr>
        <w:t xml:space="preserve">so that machine will get their instruction quickly. In the other hand, C++ compiler </w:t>
      </w:r>
      <w:bookmarkEnd w:id="4"/>
      <w:r w:rsidRPr="00715049">
        <w:rPr>
          <w:rFonts w:ascii="Times New Roman" w:hAnsi="Times New Roman" w:cs="Times New Roman"/>
          <w:color w:val="000000"/>
        </w:rPr>
        <w:t xml:space="preserve">should translate C++ code into assembly code, so that it won’t get the full potential speed-up. Both two speed-ups have the same reason. </w:t>
      </w:r>
    </w:p>
    <w:p w:rsidR="00A80766" w:rsidRPr="00D913A5" w:rsidRDefault="00A80766" w:rsidP="00DB76DB">
      <w:pPr>
        <w:rPr>
          <w:rFonts w:ascii="Times New Roman" w:eastAsia="Times New Roman" w:hAnsi="Times New Roman" w:cs="Times New Roman"/>
          <w:color w:val="000000"/>
        </w:rPr>
      </w:pPr>
    </w:p>
    <w:sectPr w:rsidR="00A80766" w:rsidRPr="00D913A5" w:rsidSect="005125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187" w:rsidRDefault="00241187" w:rsidP="00B917CB">
      <w:r>
        <w:separator/>
      </w:r>
    </w:p>
  </w:endnote>
  <w:endnote w:type="continuationSeparator" w:id="0">
    <w:p w:rsidR="00241187" w:rsidRDefault="00241187" w:rsidP="00B9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8" w:rsidRDefault="002E7F1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6547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2584" w:rsidRDefault="0051258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E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21631" w:rsidRDefault="0032163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8" w:rsidRDefault="002E7F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187" w:rsidRDefault="00241187" w:rsidP="00B917CB">
      <w:r>
        <w:separator/>
      </w:r>
    </w:p>
  </w:footnote>
  <w:footnote w:type="continuationSeparator" w:id="0">
    <w:p w:rsidR="00241187" w:rsidRDefault="00241187" w:rsidP="00B91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8" w:rsidRDefault="002E7F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8" w:rsidRDefault="002E7F1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8" w:rsidRDefault="002E7F1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D1BDC"/>
    <w:multiLevelType w:val="multilevel"/>
    <w:tmpl w:val="EDB2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17E56"/>
    <w:multiLevelType w:val="hybridMultilevel"/>
    <w:tmpl w:val="33EE9D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8D"/>
    <w:rsid w:val="000354FC"/>
    <w:rsid w:val="00081E2E"/>
    <w:rsid w:val="000A5FF3"/>
    <w:rsid w:val="001011AC"/>
    <w:rsid w:val="0019276D"/>
    <w:rsid w:val="0019373D"/>
    <w:rsid w:val="00241187"/>
    <w:rsid w:val="00245F1C"/>
    <w:rsid w:val="00291D39"/>
    <w:rsid w:val="002E7F18"/>
    <w:rsid w:val="00321631"/>
    <w:rsid w:val="003A6A48"/>
    <w:rsid w:val="003B6ECE"/>
    <w:rsid w:val="00401E83"/>
    <w:rsid w:val="00411051"/>
    <w:rsid w:val="00471E69"/>
    <w:rsid w:val="004C4D4B"/>
    <w:rsid w:val="00512584"/>
    <w:rsid w:val="005D44A6"/>
    <w:rsid w:val="006B28AB"/>
    <w:rsid w:val="00715049"/>
    <w:rsid w:val="00786ADE"/>
    <w:rsid w:val="0081008D"/>
    <w:rsid w:val="00846808"/>
    <w:rsid w:val="00916C9B"/>
    <w:rsid w:val="009358A9"/>
    <w:rsid w:val="00971393"/>
    <w:rsid w:val="009714B8"/>
    <w:rsid w:val="009B26EF"/>
    <w:rsid w:val="00A80766"/>
    <w:rsid w:val="00B557B7"/>
    <w:rsid w:val="00B917CB"/>
    <w:rsid w:val="00BE6DA1"/>
    <w:rsid w:val="00BE78F2"/>
    <w:rsid w:val="00C02140"/>
    <w:rsid w:val="00D913A5"/>
    <w:rsid w:val="00DB22A1"/>
    <w:rsid w:val="00DB76DB"/>
    <w:rsid w:val="00E32F96"/>
    <w:rsid w:val="00E66326"/>
    <w:rsid w:val="00E9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51C0E"/>
  <w15:chartTrackingRefBased/>
  <w15:docId w15:val="{5A9FF9D1-A7B7-41CC-AAD5-A2D5612F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238D"/>
    <w:rPr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E9238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9238D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Placeholder Text"/>
    <w:basedOn w:val="a0"/>
    <w:uiPriority w:val="99"/>
    <w:semiHidden/>
    <w:rsid w:val="00E9238D"/>
    <w:rPr>
      <w:color w:val="808080"/>
    </w:rPr>
  </w:style>
  <w:style w:type="table" w:styleId="a4">
    <w:name w:val="Table Grid"/>
    <w:basedOn w:val="a1"/>
    <w:uiPriority w:val="39"/>
    <w:rsid w:val="00E9238D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17CB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B917CB"/>
    <w:rPr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B917CB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B917CB"/>
    <w:rPr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02140"/>
    <w:pPr>
      <w:ind w:left="720"/>
      <w:contextualSpacing/>
    </w:pPr>
  </w:style>
  <w:style w:type="table" w:customStyle="1" w:styleId="1">
    <w:name w:val="网格型1"/>
    <w:basedOn w:val="a1"/>
    <w:next w:val="a4"/>
    <w:uiPriority w:val="39"/>
    <w:rsid w:val="00D913A5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D913A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13A5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D913A5"/>
    <w:rPr>
      <w:kern w:val="0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13A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913A5"/>
    <w:rPr>
      <w:b/>
      <w:bCs/>
      <w:kern w:val="0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913A5"/>
    <w:rPr>
      <w:rFonts w:ascii="Microsoft YaHei UI" w:eastAsia="Microsoft YaHei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913A5"/>
    <w:rPr>
      <w:rFonts w:ascii="Microsoft YaHei UI" w:eastAsia="Microsoft YaHei U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niversity's\CS575\p5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niversity's\CS575\p5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F:\University's\CS575\p5\graph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F:\University's\CS575\p5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MULT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Non-SSE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  <c:pt idx="15">
                  <c:v>32768000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131.22</c:v>
                </c:pt>
                <c:pt idx="1">
                  <c:v>212.34</c:v>
                </c:pt>
                <c:pt idx="2">
                  <c:v>216.16</c:v>
                </c:pt>
                <c:pt idx="3">
                  <c:v>217.11</c:v>
                </c:pt>
                <c:pt idx="4">
                  <c:v>217.02</c:v>
                </c:pt>
                <c:pt idx="5">
                  <c:v>217.39</c:v>
                </c:pt>
                <c:pt idx="6">
                  <c:v>217.61</c:v>
                </c:pt>
                <c:pt idx="7">
                  <c:v>218.02</c:v>
                </c:pt>
                <c:pt idx="8">
                  <c:v>215.27</c:v>
                </c:pt>
                <c:pt idx="9">
                  <c:v>215.71</c:v>
                </c:pt>
                <c:pt idx="10">
                  <c:v>214.25</c:v>
                </c:pt>
                <c:pt idx="11">
                  <c:v>213.37</c:v>
                </c:pt>
                <c:pt idx="12">
                  <c:v>213.14</c:v>
                </c:pt>
                <c:pt idx="13">
                  <c:v>213.06</c:v>
                </c:pt>
                <c:pt idx="14">
                  <c:v>213.93</c:v>
                </c:pt>
                <c:pt idx="15">
                  <c:v>212.89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57-412F-B862-4E6E980170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SSE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  <c:pt idx="15">
                  <c:v>32768000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270.86</c:v>
                </c:pt>
                <c:pt idx="1">
                  <c:v>1476.19</c:v>
                </c:pt>
                <c:pt idx="2">
                  <c:v>1650.8</c:v>
                </c:pt>
                <c:pt idx="3">
                  <c:v>1753.94</c:v>
                </c:pt>
                <c:pt idx="4">
                  <c:v>1836.34</c:v>
                </c:pt>
                <c:pt idx="5">
                  <c:v>1855.7</c:v>
                </c:pt>
                <c:pt idx="6">
                  <c:v>1751.84</c:v>
                </c:pt>
                <c:pt idx="7">
                  <c:v>1642.79</c:v>
                </c:pt>
                <c:pt idx="8">
                  <c:v>1656.18</c:v>
                </c:pt>
                <c:pt idx="9">
                  <c:v>1661.55</c:v>
                </c:pt>
                <c:pt idx="10">
                  <c:v>1528.04</c:v>
                </c:pt>
                <c:pt idx="11">
                  <c:v>1420.06</c:v>
                </c:pt>
                <c:pt idx="12">
                  <c:v>1270.4100000000001</c:v>
                </c:pt>
                <c:pt idx="13">
                  <c:v>1255.76</c:v>
                </c:pt>
                <c:pt idx="14">
                  <c:v>1248.6300000000001</c:v>
                </c:pt>
                <c:pt idx="15">
                  <c:v>1240.23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57-412F-B862-4E6E98017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494536"/>
        <c:axId val="390497488"/>
      </c:scatterChart>
      <c:valAx>
        <c:axId val="390494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497488"/>
        <c:crosses val="autoZero"/>
        <c:crossBetween val="midCat"/>
      </c:valAx>
      <c:valAx>
        <c:axId val="39049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494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speed-up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  <c:pt idx="15">
                  <c:v>32768000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2.0641670477061425</c:v>
                </c:pt>
                <c:pt idx="1">
                  <c:v>6.9520109258735987</c:v>
                </c:pt>
                <c:pt idx="2">
                  <c:v>7.6369356032568465</c:v>
                </c:pt>
                <c:pt idx="3">
                  <c:v>8.078577679517295</c:v>
                </c:pt>
                <c:pt idx="4">
                  <c:v>8.4616164408810235</c:v>
                </c:pt>
                <c:pt idx="5">
                  <c:v>8.5362712176273057</c:v>
                </c:pt>
                <c:pt idx="6">
                  <c:v>8.0503653324755291</c:v>
                </c:pt>
                <c:pt idx="7">
                  <c:v>7.535042656637005</c:v>
                </c:pt>
                <c:pt idx="8">
                  <c:v>7.6935011845589258</c:v>
                </c:pt>
                <c:pt idx="9">
                  <c:v>7.7027027027027026</c:v>
                </c:pt>
                <c:pt idx="10">
                  <c:v>7.132042007001167</c:v>
                </c:pt>
                <c:pt idx="11">
                  <c:v>6.6553873552983074</c:v>
                </c:pt>
                <c:pt idx="12">
                  <c:v>5.9604485314816564</c:v>
                </c:pt>
                <c:pt idx="13">
                  <c:v>5.8939265934478549</c:v>
                </c:pt>
                <c:pt idx="14">
                  <c:v>5.8366288038143317</c:v>
                </c:pt>
                <c:pt idx="15">
                  <c:v>5.8256846258631221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B4-41B9-A692-627692BB0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502744"/>
        <c:axId val="341672408"/>
      </c:scatterChart>
      <c:valAx>
        <c:axId val="526502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672408"/>
        <c:crosses val="autoZero"/>
        <c:crossBetween val="midCat"/>
      </c:valAx>
      <c:valAx>
        <c:axId val="34167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502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Reduction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Non-SSE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Sheet1!$A$20:$A$35</c:f>
              <c:numCache>
                <c:formatCode>General</c:formatCode>
                <c:ptCount val="1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  <c:pt idx="15">
                  <c:v>32768000</c:v>
                </c:pt>
              </c:numCache>
            </c:numRef>
          </c:xVal>
          <c:yVal>
            <c:numRef>
              <c:f>Sheet1!$B$20:$B$35</c:f>
              <c:numCache>
                <c:formatCode>General</c:formatCode>
                <c:ptCount val="16"/>
                <c:pt idx="0">
                  <c:v>129.68</c:v>
                </c:pt>
                <c:pt idx="1">
                  <c:v>198.16</c:v>
                </c:pt>
                <c:pt idx="2">
                  <c:v>200.96</c:v>
                </c:pt>
                <c:pt idx="3">
                  <c:v>202.41</c:v>
                </c:pt>
                <c:pt idx="4">
                  <c:v>203.15</c:v>
                </c:pt>
                <c:pt idx="5">
                  <c:v>203.52</c:v>
                </c:pt>
                <c:pt idx="6">
                  <c:v>203.76</c:v>
                </c:pt>
                <c:pt idx="7">
                  <c:v>203.84</c:v>
                </c:pt>
                <c:pt idx="8">
                  <c:v>203.62</c:v>
                </c:pt>
                <c:pt idx="9">
                  <c:v>203.49</c:v>
                </c:pt>
                <c:pt idx="10">
                  <c:v>203.57</c:v>
                </c:pt>
                <c:pt idx="11">
                  <c:v>203.54</c:v>
                </c:pt>
                <c:pt idx="12">
                  <c:v>203.66</c:v>
                </c:pt>
                <c:pt idx="13">
                  <c:v>203.73</c:v>
                </c:pt>
                <c:pt idx="14">
                  <c:v>203.61</c:v>
                </c:pt>
                <c:pt idx="15">
                  <c:v>194.9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55-4E13-A13C-F47713EC38EF}"/>
            </c:ext>
          </c:extLst>
        </c:ser>
        <c:ser>
          <c:idx val="1"/>
          <c:order val="1"/>
          <c:tx>
            <c:strRef>
              <c:f>Sheet1!$C$19</c:f>
              <c:strCache>
                <c:ptCount val="1"/>
                <c:pt idx="0">
                  <c:v>SSE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Sheet1!$A$20:$A$35</c:f>
              <c:numCache>
                <c:formatCode>General</c:formatCode>
                <c:ptCount val="1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  <c:pt idx="15">
                  <c:v>32768000</c:v>
                </c:pt>
              </c:numCache>
            </c:numRef>
          </c:xVal>
          <c:yVal>
            <c:numRef>
              <c:f>Sheet1!$C$20:$C$35</c:f>
              <c:numCache>
                <c:formatCode>General</c:formatCode>
                <c:ptCount val="16"/>
                <c:pt idx="0">
                  <c:v>288.68</c:v>
                </c:pt>
                <c:pt idx="1">
                  <c:v>1562.66</c:v>
                </c:pt>
                <c:pt idx="2">
                  <c:v>1766.02</c:v>
                </c:pt>
                <c:pt idx="3">
                  <c:v>1890.81</c:v>
                </c:pt>
                <c:pt idx="4">
                  <c:v>1957.65</c:v>
                </c:pt>
                <c:pt idx="5">
                  <c:v>1988.7</c:v>
                </c:pt>
                <c:pt idx="6">
                  <c:v>2010.24</c:v>
                </c:pt>
                <c:pt idx="7">
                  <c:v>2019.18</c:v>
                </c:pt>
                <c:pt idx="8">
                  <c:v>2022.45</c:v>
                </c:pt>
                <c:pt idx="9">
                  <c:v>1938.36</c:v>
                </c:pt>
                <c:pt idx="10">
                  <c:v>1902.44</c:v>
                </c:pt>
                <c:pt idx="11">
                  <c:v>1895.48</c:v>
                </c:pt>
                <c:pt idx="12">
                  <c:v>1885.16</c:v>
                </c:pt>
                <c:pt idx="13">
                  <c:v>1890.74</c:v>
                </c:pt>
                <c:pt idx="14">
                  <c:v>1883.4</c:v>
                </c:pt>
                <c:pt idx="15">
                  <c:v>1885.07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55-4E13-A13C-F47713EC3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278304"/>
        <c:axId val="527277976"/>
      </c:scatterChart>
      <c:valAx>
        <c:axId val="52727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277976"/>
        <c:crosses val="autoZero"/>
        <c:crossBetween val="midCat"/>
      </c:valAx>
      <c:valAx>
        <c:axId val="527277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278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Sheet1!$D$19</c:f>
              <c:strCache>
                <c:ptCount val="1"/>
                <c:pt idx="0">
                  <c:v>speed-up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Sheet1!$A$20:$A$35</c:f>
              <c:numCache>
                <c:formatCode>General</c:formatCode>
                <c:ptCount val="1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  <c:pt idx="15">
                  <c:v>32768000</c:v>
                </c:pt>
              </c:numCache>
            </c:numRef>
          </c:xVal>
          <c:yVal>
            <c:numRef>
              <c:f>Sheet1!$D$20:$D$35</c:f>
              <c:numCache>
                <c:formatCode>General</c:formatCode>
                <c:ptCount val="16"/>
                <c:pt idx="0">
                  <c:v>2.2260950030845157</c:v>
                </c:pt>
                <c:pt idx="1">
                  <c:v>7.8858498183286239</c:v>
                </c:pt>
                <c:pt idx="2">
                  <c:v>8.7879179936305736</c:v>
                </c:pt>
                <c:pt idx="3">
                  <c:v>9.341485104490884</c:v>
                </c:pt>
                <c:pt idx="4">
                  <c:v>9.636475510706374</c:v>
                </c:pt>
                <c:pt idx="5">
                  <c:v>9.7715212264150946</c:v>
                </c:pt>
                <c:pt idx="6">
                  <c:v>9.8657243816254425</c:v>
                </c:pt>
                <c:pt idx="7">
                  <c:v>9.9057103610675039</c:v>
                </c:pt>
                <c:pt idx="8">
                  <c:v>9.9324722522345539</c:v>
                </c:pt>
                <c:pt idx="9">
                  <c:v>9.5255786525136354</c:v>
                </c:pt>
                <c:pt idx="10">
                  <c:v>9.3453848798938939</c:v>
                </c:pt>
                <c:pt idx="11">
                  <c:v>9.3125675542890836</c:v>
                </c:pt>
                <c:pt idx="12">
                  <c:v>9.2564077383875087</c:v>
                </c:pt>
                <c:pt idx="13">
                  <c:v>9.2806165022333484</c:v>
                </c:pt>
                <c:pt idx="14">
                  <c:v>9.2500368351259752</c:v>
                </c:pt>
                <c:pt idx="15">
                  <c:v>9.6719856336582861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55-4A55-BBD8-65256BA9C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913888"/>
        <c:axId val="700914872"/>
      </c:scatterChart>
      <c:valAx>
        <c:axId val="700913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914872"/>
        <c:crosses val="autoZero"/>
        <c:crossBetween val="midCat"/>
      </c:valAx>
      <c:valAx>
        <c:axId val="700914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913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2075F-C943-49F8-A911-D50D396E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Tan</dc:creator>
  <cp:keywords/>
  <dc:description/>
  <cp:lastModifiedBy>Xiao Tan</cp:lastModifiedBy>
  <cp:revision>33</cp:revision>
  <cp:lastPrinted>2017-05-24T06:33:00Z</cp:lastPrinted>
  <dcterms:created xsi:type="dcterms:W3CDTF">2017-04-21T05:48:00Z</dcterms:created>
  <dcterms:modified xsi:type="dcterms:W3CDTF">2017-05-24T06:34:00Z</dcterms:modified>
</cp:coreProperties>
</file>