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243447"/>
          <w:sz w:val="48"/>
        </w:rPr>
        <w:t>PARP / MGLRU 用户行为感知内存回收</w:t>
        <w:br/>
        <w:t>工作交接文档</w:t>
      </w:r>
    </w:p>
    <w:p>
      <w:pPr>
        <w:spacing w:before="440"/>
        <w:jc w:val="center"/>
      </w:pPr>
      <w:r>
        <w:rPr>
          <w:color w:val="505050"/>
          <w:sz w:val="24"/>
        </w:rPr>
        <w:t>交接版本：2026-08-07</w:t>
        <w:br/>
        <w:t>当前阶段：r9 实机验证后，停在数据完整性与轻度回收安全门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3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交接核心结论：</w:t>
            </w:r>
            <w:r>
              <w:rPr>
                <w:rFonts w:ascii="Noto Sans CJK SC" w:hAnsi="Noto Sans CJK SC" w:eastAsia="Noto Sans CJK SC"/>
                <w:sz w:val="20"/>
              </w:rPr>
              <w:t>当前内核机制已具备可启动、可观测、可回退的基础，但尚未获得可用于训练和效果结论的完整真实候选数据。下一阶段优先级不是继续加压或进入 APPLY，而是先证明 trace 端到端完整性，并设计不会触发 persistent full PSI 的轻度回收候选生成方式。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t>1. 项目目标与问题定义</w:t>
      </w:r>
    </w:p>
    <w:p>
      <w:pPr>
        <w:pStyle w:val="ListBullet"/>
        <w:spacing w:after="40"/>
      </w:pPr>
      <w:r>
        <w:t>2. 方法演进与当前最终主线</w:t>
      </w:r>
    </w:p>
    <w:p>
      <w:pPr>
        <w:pStyle w:val="ListBullet"/>
        <w:spacing w:after="40"/>
      </w:pPr>
      <w:r>
        <w:t>3. 当前系统总体架构</w:t>
      </w:r>
    </w:p>
    <w:p>
      <w:pPr>
        <w:pStyle w:val="ListBullet"/>
        <w:spacing w:after="40"/>
      </w:pPr>
      <w:r>
        <w:t>4. MGLRU 内核侧核心机制</w:t>
      </w:r>
    </w:p>
    <w:p>
      <w:pPr>
        <w:pStyle w:val="ListBullet"/>
        <w:spacing w:after="40"/>
      </w:pPr>
      <w:r>
        <w:t>5. 页面模型、特征与有效 tier 公式</w:t>
      </w:r>
    </w:p>
    <w:p>
      <w:pPr>
        <w:pStyle w:val="ListBullet"/>
        <w:spacing w:after="40"/>
      </w:pPr>
      <w:r>
        <w:t>6. 压力感知机制（下一版必须纳入）</w:t>
      </w:r>
    </w:p>
    <w:p>
      <w:pPr>
        <w:pStyle w:val="ListBullet"/>
        <w:spacing w:after="40"/>
      </w:pPr>
      <w:r>
        <w:t>7. 用户行为/窗口关注模型的后续融合</w:t>
      </w:r>
    </w:p>
    <w:p>
      <w:pPr>
        <w:pStyle w:val="ListBullet"/>
        <w:spacing w:after="40"/>
      </w:pPr>
      <w:r>
        <w:t>8. r9 实机验证现状</w:t>
      </w:r>
    </w:p>
    <w:p>
      <w:pPr>
        <w:pStyle w:val="ListBullet"/>
        <w:spacing w:after="40"/>
      </w:pPr>
      <w:r>
        <w:t>9. 当前数据、日志与代码位置</w:t>
      </w:r>
    </w:p>
    <w:p>
      <w:pPr>
        <w:pStyle w:val="ListBullet"/>
        <w:spacing w:after="40"/>
      </w:pPr>
      <w:r>
        <w:t>10. 实验设计与效果评价</w:t>
      </w:r>
    </w:p>
    <w:p>
      <w:pPr>
        <w:pStyle w:val="ListBullet"/>
        <w:spacing w:after="40"/>
      </w:pPr>
      <w:r>
        <w:t>11. 主要风险点与约束</w:t>
      </w:r>
    </w:p>
    <w:p>
      <w:pPr>
        <w:pStyle w:val="ListBullet"/>
        <w:spacing w:after="40"/>
      </w:pPr>
      <w:r>
        <w:t>12. 下一阶段执行计划</w:t>
      </w:r>
    </w:p>
    <w:p>
      <w:pPr>
        <w:pStyle w:val="ListBullet"/>
        <w:spacing w:after="40"/>
      </w:pPr>
      <w:r>
        <w:t>13. Codex 后续 Prompt 必须包含的事项</w:t>
      </w:r>
    </w:p>
    <w:p>
      <w:pPr>
        <w:pStyle w:val="ListBullet"/>
        <w:spacing w:after="40"/>
      </w:pPr>
      <w:r>
        <w:t>14. 接手人快速检查清单</w:t>
      </w:r>
    </w:p>
    <w:p>
      <w:r>
        <w:br w:type="page"/>
      </w:r>
    </w:p>
    <w:p>
      <w:pPr>
        <w:pStyle w:val="Heading1"/>
      </w:pPr>
      <w:r>
        <w:t>1. 项目目标与问题定义</w:t>
      </w:r>
    </w:p>
    <w:p>
      <w:r>
        <w:t>本项目面向 PC 多任务、长时间运行和突发内存压力场景，目标是在不破坏 Linux/MGLRU 原生安全语义的前提下，利用页面历史重用规律以及后续可选的用户关注先验，提高“应该保护谁、应该回收谁”的判断质量。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问题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现象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本方法能解决的部分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不能直接解决的部分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内存累积效应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长时间多任务运行后剩余内存下降，页面被换出后又快速访问，引发 refault / swap-in / 卡顿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减少错误换出，保护未来短期高重用页面，回收转冷页面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不能阻止应用持续申请内存，也不能扩展物理内存容量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内存波峰效应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多个大内存应用同时活跃，短时内存压力急剧升高，direct reclaim/PSI/OOM 风险增加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提高回收页选择质量和回收效率，并根据压力削弱保护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当真实活跃工作集总量超过系统承载能力时，仍需 swap、限额或杀进程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用户关注切换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窗口/Tab 切换后，被换出的页面重新访问导致恢复延迟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后续可引入窗口关注先验，为页面模型分配保护预算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 r9 尚未接入窗口 DAG 或显式用户关注模型</w:t>
            </w:r>
          </w:p>
        </w:tc>
      </w:tr>
    </w:tbl>
    <w:p/>
    <w:p>
      <w:pPr>
        <w:pStyle w:val="Heading2"/>
      </w:pPr>
      <w:r>
        <w:t>1.1 当前方法的准确定位</w:t>
      </w:r>
    </w:p>
    <w:p>
      <w:r>
        <w:t>当前主线不是“替代 MGLRU”，而是“学习修正 MGLRU 的保护边界”。原生 generation、原生 tier/refault 反馈、扫描、隔离和 shrink 流程均保留。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Native MGLRU:</w:t>
        <w:br/>
      </w:r>
      <w:r>
        <w:rPr>
          <w:rFonts w:ascii="Noto Sans Mono CJK SC" w:hAnsi="Noto Sans Mono CJK SC" w:eastAsia="Noto Sans Mono CJK SC"/>
          <w:sz w:val="18"/>
        </w:rPr>
        <w:t>历史访问频率 -&gt; native tier -&gt; 与 tier_idx 比较 -&gt; 保护或回收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PARP:</w:t>
        <w:br/>
      </w:r>
      <w:r>
        <w:rPr>
          <w:rFonts w:ascii="Noto Sans Mono CJK SC" w:hAnsi="Noto Sans Mono CJK SC" w:eastAsia="Noto Sans Mono CJK SC"/>
          <w:sz w:val="18"/>
        </w:rPr>
        <w:t>页面历史访问 -&gt; reuse score -&gt; predictive delta tier</w:t>
        <w:br/>
      </w:r>
      <w:r>
        <w:rPr>
          <w:rFonts w:ascii="Noto Sans Mono CJK SC" w:hAnsi="Noto Sans Mono CJK SC" w:eastAsia="Noto Sans Mono CJK SC"/>
          <w:sz w:val="18"/>
        </w:rPr>
        <w:t>native tier + predictive delta -&gt; effective tier</w:t>
        <w:br/>
      </w:r>
      <w:r>
        <w:rPr>
          <w:rFonts w:ascii="Noto Sans Mono CJK SC" w:hAnsi="Noto Sans Mono CJK SC" w:eastAsia="Noto Sans Mono CJK SC"/>
          <w:sz w:val="18"/>
        </w:rPr>
        <w:t>effective tier 与 native tier_idx 比较 -&gt; 修正本轮保护边界</w:t>
      </w:r>
    </w:p>
    <w:p>
      <w:pPr>
        <w:pStyle w:val="Heading1"/>
      </w:pPr>
      <w:r>
        <w:t>2. 方法演进与当前最终主线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方法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状态/结论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早期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应用内操作预测：由 workload 反推 EDIT / SCROLL / WRITE_METADATA 等用户操作，再映射页面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已取消作为主线。操作到页面映射难稳定，精确语义分类与回收决策耦合过强。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中期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Frontier generation：预测本轮回收需求，定位部分消费的 generation，只在 frontier 上评分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暂停。历史数据缺少真实 post-sort/frontier 字段，回收效率/前沿估计复杂，实机数据门禁未通过。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Global effective tier：页面访问时更新状态，在 MGLRU tier 门控处做轻量整数评分，双向修正 tier 保护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当前主线。先做一个全局模型，不做 App 之间的模型路由。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下一阶段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Pressure-aware effective tier + 用户关注先验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压力门控必须纳入；窗口关注模型后续作为上层控制面，不替代页面级模型。</w:t>
            </w:r>
          </w:p>
        </w:tc>
      </w:tr>
    </w:tbl>
    <w:p/>
    <w:p>
      <w:pPr>
        <w:pStyle w:val="Heading2"/>
      </w:pPr>
      <w:r>
        <w:t>2.1 当前核心思想</w:t>
      </w:r>
    </w:p>
    <w:p>
      <w:pPr>
        <w:pStyle w:val="ListBullet"/>
        <w:spacing w:after="40"/>
      </w:pPr>
      <w:r>
        <w:t>页面被可靠真实访问时，只更新轻量历史状态，不在访问热路径运行完整模型。</w:t>
      </w:r>
    </w:p>
    <w:p>
      <w:pPr>
        <w:pStyle w:val="ListBullet"/>
        <w:spacing w:after="40"/>
      </w:pPr>
      <w:r>
        <w:t>到达 MGLRU 原生 tier 保护门控时，运行固定复杂度的量化线性模型。</w:t>
      </w:r>
    </w:p>
    <w:p>
      <w:pPr>
        <w:pStyle w:val="ListBullet"/>
        <w:spacing w:after="40"/>
      </w:pPr>
      <w:r>
        <w:t>模型输出 reuse score，不直接声称为严格概率；score 映射为正/零/负的虚拟 tier 修正量。</w:t>
      </w:r>
    </w:p>
    <w:p>
      <w:pPr>
        <w:pStyle w:val="ListBullet"/>
        <w:spacing w:after="40"/>
      </w:pPr>
      <w:r>
        <w:t>正修正允许原生低 tier 页面获得保护；负修正仅保守取消边界高 tier 页的本轮保护。</w:t>
      </w:r>
    </w:p>
    <w:p>
      <w:pPr>
        <w:pStyle w:val="ListBullet"/>
        <w:spacing w:after="40"/>
      </w:pPr>
      <w:r>
        <w:t>不修改原生 tier 字段，不伪造 PTE young、PG_referenced 或真实访问次数。</w:t>
      </w:r>
    </w:p>
    <w:p>
      <w:pPr>
        <w:pStyle w:val="ListBullet"/>
        <w:spacing w:after="40"/>
      </w:pPr>
      <w:r>
        <w:t>模型无效、状态缺失、压力严重或预算耗尽时，严格 Native fallback。</w:t>
      </w:r>
    </w:p>
    <w:p>
      <w:pPr>
        <w:pStyle w:val="Heading1"/>
      </w:pPr>
      <w:r>
        <w:t>3. 当前系统总体架构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[用户态 / 未来]</w:t>
        <w:br/>
      </w:r>
      <w:r>
        <w:rPr>
          <w:rFonts w:ascii="Noto Sans Mono CJK SC" w:hAnsi="Noto Sans Mono CJK SC" w:eastAsia="Noto Sans Mono CJK SC"/>
          <w:sz w:val="18"/>
        </w:rPr>
        <w:t>窗口焦点、Z-order、遮挡、Tab 可见性、点击、窗口生存时间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 App / cgroup 关注度先验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>----------------------------------------------------</w:t>
        <w:br/>
      </w:r>
      <w:r>
        <w:rPr>
          <w:rFonts w:ascii="Noto Sans Mono CJK SC" w:hAnsi="Noto Sans Mono CJK SC" w:eastAsia="Noto Sans Mono CJK SC"/>
          <w:sz w:val="18"/>
        </w:rPr>
        <w:t>[内核态 / 当前主线]</w:t>
        <w:br/>
      </w:r>
      <w:r>
        <w:rPr>
          <w:rFonts w:ascii="Noto Sans Mono CJK SC" w:hAnsi="Noto Sans Mono CJK SC" w:eastAsia="Noto Sans Mono CJK SC"/>
          <w:sz w:val="18"/>
        </w:rPr>
        <w:t>真实页面访问事件 -&gt; 页面历史状态(page_ext)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     Global reuse scorer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predictive delta tier (Q8)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native tier + delta = effective tier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 与 native tier_idx 比较</w:t>
        <w:br/>
      </w:r>
      <w:r>
        <w:rPr>
          <w:rFonts w:ascii="Noto Sans Mono CJK SC" w:hAnsi="Noto Sans Mono CJK SC" w:eastAsia="Noto Sans Mono CJK SC"/>
          <w:sz w:val="18"/>
        </w:rPr>
        <w:t xml:space="preserve">          /                    \</w:t>
        <w:br/>
      </w:r>
      <w:r>
        <w:rPr>
          <w:rFonts w:ascii="Noto Sans Mono CJK SC" w:hAnsi="Noto Sans Mono CJK SC" w:eastAsia="Noto Sans Mono CJK SC"/>
          <w:sz w:val="18"/>
        </w:rPr>
        <w:t xml:space="preserve">   保护/提升一代           继续原生隔离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pressure-aware gate</w:t>
        <w:br/>
      </w:r>
      <w:r>
        <w:rPr>
          <w:rFonts w:ascii="Noto Sans Mono CJK SC" w:hAnsi="Noto Sans Mono CJK SC" w:eastAsia="Noto Sans Mono CJK SC"/>
          <w:sz w:val="18"/>
        </w:rPr>
        <w:t>----------------------------------------------------</w:t>
        <w:br/>
      </w:r>
      <w:r>
        <w:rPr>
          <w:rFonts w:ascii="Noto Sans Mono CJK SC" w:hAnsi="Noto Sans Mono CJK SC" w:eastAsia="Noto Sans Mono CJK SC"/>
          <w:sz w:val="18"/>
        </w:rPr>
        <w:t>[原生执行]</w:t>
        <w:br/>
      </w:r>
      <w:r>
        <w:rPr>
          <w:rFonts w:ascii="Noto Sans Mono CJK SC" w:hAnsi="Noto Sans Mono CJK SC" w:eastAsia="Noto Sans Mono CJK SC"/>
          <w:sz w:val="18"/>
        </w:rPr>
        <w:t>MGLRU generation/tier -&gt; isolate -&gt; shrink_folio_list</w:t>
      </w:r>
    </w:p>
    <w:p>
      <w:r>
        <w:t>接手时必须保持“上层信息只提供弱先验，页面模型负责页级精细决策，MGLRU 负责真实执行”的分层。不要重新回到“用户操作直接决定页面保护”的强耦合方案。</w:t>
      </w:r>
    </w:p>
    <w:p>
      <w:pPr>
        <w:pStyle w:val="Heading1"/>
      </w:pPr>
      <w:r>
        <w:t>4. MGLRU 内核侧核心机制</w:t>
      </w:r>
    </w:p>
    <w:p>
      <w:pPr>
        <w:pStyle w:val="Heading2"/>
      </w:pPr>
      <w:r>
        <w:t>4.1 决策位置</w:t>
      </w:r>
    </w:p>
    <w:p>
      <w:r>
        <w:t>当前双向 effective tier 方案要求模型进入原生 tier 门控内部，而不是只放在 sort_folio() 返回 false 之后。原因是后者只能额外保护原生准备回收的页面，无法取消原生 tier 已经给出的保护。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scan_folios()</w:t>
        <w:br/>
      </w:r>
      <w:r>
        <w:rPr>
          <w:rFonts w:ascii="Noto Sans Mono CJK SC" w:hAnsi="Noto Sans Mono CJK SC" w:eastAsia="Noto Sans Mono CJK SC"/>
          <w:sz w:val="18"/>
        </w:rPr>
        <w:t xml:space="preserve">  -&gt; sort_folio()</w:t>
        <w:br/>
      </w:r>
      <w:r>
        <w:rPr>
          <w:rFonts w:ascii="Noto Sans Mono CJK SC" w:hAnsi="Noto Sans Mono CJK SC" w:eastAsia="Noto Sans Mono CJK SC"/>
          <w:sz w:val="18"/>
        </w:rPr>
        <w:t xml:space="preserve">       -&gt; 计算 native tier</w:t>
        <w:br/>
      </w:r>
      <w:r>
        <w:rPr>
          <w:rFonts w:ascii="Noto Sans Mono CJK SC" w:hAnsi="Noto Sans Mono CJK SC" w:eastAsia="Noto Sans Mono CJK SC"/>
          <w:sz w:val="18"/>
        </w:rPr>
        <w:t xml:space="preserve">       -&gt; 获取 dynamic tier_idx</w:t>
        <w:br/>
      </w:r>
      <w:r>
        <w:rPr>
          <w:rFonts w:ascii="Noto Sans Mono CJK SC" w:hAnsi="Noto Sans Mono CJK SC" w:eastAsia="Noto Sans Mono CJK SC"/>
          <w:sz w:val="18"/>
        </w:rPr>
        <w:t xml:space="preserve">       -&gt; 识别不可覆盖的特殊原生保护</w:t>
        <w:br/>
      </w:r>
      <w:r>
        <w:rPr>
          <w:rFonts w:ascii="Noto Sans Mono CJK SC" w:hAnsi="Noto Sans Mono CJK SC" w:eastAsia="Noto Sans Mono CJK SC"/>
          <w:sz w:val="18"/>
        </w:rPr>
        <w:t xml:space="preserve">       -&gt; PARP reuse score</w:t>
        <w:br/>
      </w:r>
      <w:r>
        <w:rPr>
          <w:rFonts w:ascii="Noto Sans Mono CJK SC" w:hAnsi="Noto Sans Mono CJK SC" w:eastAsia="Noto Sans Mono CJK SC"/>
          <w:sz w:val="18"/>
        </w:rPr>
        <w:t xml:space="preserve">       -&gt; predictive delta tier</w:t>
        <w:br/>
      </w:r>
      <w:r>
        <w:rPr>
          <w:rFonts w:ascii="Noto Sans Mono CJK SC" w:hAnsi="Noto Sans Mono CJK SC" w:eastAsia="Noto Sans Mono CJK SC"/>
          <w:sz w:val="18"/>
        </w:rPr>
        <w:t xml:space="preserve">       -&gt; effective tier</w:t>
        <w:br/>
      </w:r>
      <w:r>
        <w:rPr>
          <w:rFonts w:ascii="Noto Sans Mono CJK SC" w:hAnsi="Noto Sans Mono CJK SC" w:eastAsia="Noto Sans Mono CJK SC"/>
          <w:sz w:val="18"/>
        </w:rPr>
        <w:t xml:space="preserve">       -&gt; 决定：</w:t>
        <w:br/>
      </w:r>
      <w:r>
        <w:rPr>
          <w:rFonts w:ascii="Noto Sans Mono CJK SC" w:hAnsi="Noto Sans Mono CJK SC" w:eastAsia="Noto Sans Mono CJK SC"/>
          <w:sz w:val="18"/>
        </w:rPr>
        <w:t xml:space="preserve">            KEEP_RECLAIM</w:t>
        <w:br/>
      </w:r>
      <w:r>
        <w:rPr>
          <w:rFonts w:ascii="Noto Sans Mono CJK SC" w:hAnsi="Noto Sans Mono CJK SC" w:eastAsia="Noto Sans Mono CJK SC"/>
          <w:sz w:val="18"/>
        </w:rPr>
        <w:t xml:space="preserve">            PREDICTIVE_UPGRADE</w:t>
        <w:br/>
      </w:r>
      <w:r>
        <w:rPr>
          <w:rFonts w:ascii="Noto Sans Mono CJK SC" w:hAnsi="Noto Sans Mono CJK SC" w:eastAsia="Noto Sans Mono CJK SC"/>
          <w:sz w:val="18"/>
        </w:rPr>
        <w:t xml:space="preserve">            KEEP_PROTECT</w:t>
        <w:br/>
      </w:r>
      <w:r>
        <w:rPr>
          <w:rFonts w:ascii="Noto Sans Mono CJK SC" w:hAnsi="Noto Sans Mono CJK SC" w:eastAsia="Noto Sans Mono CJK SC"/>
          <w:sz w:val="18"/>
        </w:rPr>
        <w:t xml:space="preserve">            PREDICTIVE_DOWNGRADE</w:t>
        <w:br/>
      </w:r>
      <w:r>
        <w:rPr>
          <w:rFonts w:ascii="Noto Sans Mono CJK SC" w:hAnsi="Noto Sans Mono CJK SC" w:eastAsia="Noto Sans Mono CJK SC"/>
          <w:sz w:val="18"/>
        </w:rPr>
        <w:t xml:space="preserve">       -&gt; 后续原生条件</w:t>
        <w:br/>
      </w:r>
      <w:r>
        <w:rPr>
          <w:rFonts w:ascii="Noto Sans Mono CJK SC" w:hAnsi="Noto Sans Mono CJK SC" w:eastAsia="Noto Sans Mono CJK SC"/>
          <w:sz w:val="18"/>
        </w:rPr>
        <w:t xml:space="preserve">  -&gt; isolate_folio()</w:t>
        <w:br/>
      </w:r>
      <w:r>
        <w:rPr>
          <w:rFonts w:ascii="Noto Sans Mono CJK SC" w:hAnsi="Noto Sans Mono CJK SC" w:eastAsia="Noto Sans Mono CJK SC"/>
          <w:sz w:val="18"/>
        </w:rPr>
        <w:t xml:space="preserve">  -&gt; shrink_folio_list()</w:t>
      </w:r>
    </w:p>
    <w:p>
      <w:pPr>
        <w:pStyle w:val="Heading2"/>
      </w:pPr>
      <w:r>
        <w:t>4.2 四象限决策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原生判断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Effective tier 判断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动作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回收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KEEP_RECLAIM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保持原生回收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回收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保护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PREDICTIVE_UPGRADE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模型发现短期高重用页，给予一次预测性 Second Chance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保护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保护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KEEP_PROTECT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保留原生高频保护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保护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PREDICTIVE_DOWNGRADE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边界高 tier 但模型判冷，取消本轮 tier 保护</w:t>
            </w:r>
          </w:p>
        </w:tc>
      </w:tr>
    </w:tbl>
    <w:p/>
    <w:p>
      <w:pPr>
        <w:pStyle w:val="Heading2"/>
      </w:pPr>
      <w:r>
        <w:t>4.3 第一版降级约束</w:t>
      </w:r>
    </w:p>
    <w:p>
      <w:pPr>
        <w:pStyle w:val="ListBullet"/>
        <w:spacing w:after="40"/>
      </w:pPr>
      <w:r>
        <w:t>最大预测降级：-1 tier。</w:t>
      </w:r>
    </w:p>
    <w:p>
      <w:pPr>
        <w:pStyle w:val="ListBullet"/>
        <w:spacing w:after="40"/>
      </w:pPr>
      <w:r>
        <w:t>仅允许作用于 native_tier == tier_idx + 1 的边界页。</w:t>
      </w:r>
    </w:p>
    <w:p>
      <w:pPr>
        <w:pStyle w:val="ListBullet"/>
        <w:spacing w:after="40"/>
      </w:pPr>
      <w:r>
        <w:t>native_tier &gt;= tier_idx + 2 的强历史证据第一版不允许取消。</w:t>
      </w:r>
    </w:p>
    <w:p>
      <w:pPr>
        <w:pStyle w:val="ListBullet"/>
        <w:spacing w:after="40"/>
      </w:pPr>
      <w:r>
        <w:t>特殊 workingset/lazy promotion 等原生保护第一版不允许取消。</w:t>
      </w:r>
    </w:p>
    <w:p>
      <w:pPr>
        <w:pStyle w:val="ListBullet"/>
        <w:spacing w:after="40"/>
      </w:pPr>
      <w:r>
        <w:t>预测降级只改变本轮门控，不真实降低原生 tier，不修改 LRU_REFS。</w:t>
      </w:r>
    </w:p>
    <w:p>
      <w:pPr>
        <w:pStyle w:val="ListBullet"/>
        <w:spacing w:after="40"/>
      </w:pPr>
      <w:r>
        <w:t>同一 folio / 同一 reclaim epoch 的策略动作需要有限次约束，防止反复抖动。</w:t>
      </w:r>
    </w:p>
    <w:p>
      <w:pPr>
        <w:pStyle w:val="Heading1"/>
      </w:pPr>
      <w:r>
        <w:t>5. 页面模型、特征与有效 tier 公式</w:t>
      </w:r>
    </w:p>
    <w:p>
      <w:pPr>
        <w:pStyle w:val="Heading2"/>
      </w:pPr>
      <w:r>
        <w:t>5.1 页面状态更新</w:t>
      </w:r>
    </w:p>
    <w:p>
      <w:r>
        <w:t>只有具有真实访问语义的事件才能更新 last_access、访问间隔和 EMA。generation 移动、native promotion 和 PARP policy promotion 不能伪装成真实访问，否则会形成自我强化闭环。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状态/特征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作用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建议更新时机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time_since_last_real_access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页面最近性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可靠真实访问事件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previous_real_access_interval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上两次访问时间间隔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可靠真实访问事件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reuse_interval_ema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页面重用周期稳定性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可靠真实访问事件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access_ema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近期访问活跃度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可靠真实访问事件，可做消融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time_in_current_generation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页面老化程度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generation 变化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consecutive_reclaim_candidate_count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多次进入回收候选的冷却证据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进入候选门控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last_policy_epoch / policy_count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防止策略反复保护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PARP 策略动作</w:t>
            </w:r>
          </w:p>
        </w:tc>
      </w:tr>
    </w:tbl>
    <w:p/>
    <w:p>
      <w:pPr>
        <w:pStyle w:val="Heading2"/>
      </w:pPr>
      <w:r>
        <w:t>5.2 Global 量化线性模型</w:t>
      </w:r>
    </w:p>
    <w:p>
      <w:r>
        <w:t>第一阶段只使用一个 GLOBAL_REUSE_MODEL，不进行 WPS/QQ/FILES 之间的模型路由，不将 App ID、用户操作、文件路径、session ID 作为特征。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reuse_score =</w:t>
        <w:br/>
      </w:r>
      <w:r>
        <w:rPr>
          <w:rFonts w:ascii="Noto Sans Mono CJK SC" w:hAnsi="Noto Sans Mono CJK SC" w:eastAsia="Noto Sans Mono CJK SC"/>
          <w:sz w:val="18"/>
        </w:rPr>
        <w:t xml:space="preserve">    bias</w:t>
        <w:br/>
      </w:r>
      <w:r>
        <w:rPr>
          <w:rFonts w:ascii="Noto Sans Mono CJK SC" w:hAnsi="Noto Sans Mono CJK SC" w:eastAsia="Noto Sans Mono CJK SC"/>
          <w:sz w:val="18"/>
        </w:rPr>
        <w:t xml:space="preserve">    + Σ weights[feature_j][bin(feature_j)]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内核运行限制：</w:t>
        <w:br/>
      </w:r>
      <w:r>
        <w:rPr>
          <w:rFonts w:ascii="Noto Sans Mono CJK SC" w:hAnsi="Noto Sans Mono CJK SC" w:eastAsia="Noto Sans Mono CJK SC"/>
          <w:sz w:val="18"/>
        </w:rPr>
        <w:t>- 整数运算</w:t>
        <w:br/>
      </w:r>
      <w:r>
        <w:rPr>
          <w:rFonts w:ascii="Noto Sans Mono CJK SC" w:hAnsi="Noto Sans Mono CJK SC" w:eastAsia="Noto Sans Mono CJK SC"/>
          <w:sz w:val="18"/>
        </w:rPr>
        <w:t>- 固定特征数 / 固定 bin 数</w:t>
        <w:br/>
      </w:r>
      <w:r>
        <w:rPr>
          <w:rFonts w:ascii="Noto Sans Mono CJK SC" w:hAnsi="Noto Sans Mono CJK SC" w:eastAsia="Noto Sans Mono CJK SC"/>
          <w:sz w:val="18"/>
        </w:rPr>
        <w:t>- 无 sigmoid / exp / log</w:t>
        <w:br/>
      </w:r>
      <w:r>
        <w:rPr>
          <w:rFonts w:ascii="Noto Sans Mono CJK SC" w:hAnsi="Noto Sans Mono CJK SC" w:eastAsia="Noto Sans Mono CJK SC"/>
          <w:sz w:val="18"/>
        </w:rPr>
        <w:t>- 无浮点</w:t>
        <w:br/>
      </w:r>
      <w:r>
        <w:rPr>
          <w:rFonts w:ascii="Noto Sans Mono CJK SC" w:hAnsi="Noto Sans Mono CJK SC" w:eastAsia="Noto Sans Mono CJK SC"/>
          <w:sz w:val="18"/>
        </w:rPr>
        <w:t>- 无动态分配</w:t>
        <w:br/>
      </w:r>
      <w:r>
        <w:rPr>
          <w:rFonts w:ascii="Noto Sans Mono CJK SC" w:hAnsi="Noto Sans Mono CJK SC" w:eastAsia="Noto Sans Mono CJK SC"/>
          <w:sz w:val="18"/>
        </w:rPr>
        <w:t>- 无排序</w:t>
        <w:br/>
      </w:r>
      <w:r>
        <w:rPr>
          <w:rFonts w:ascii="Noto Sans Mono CJK SC" w:hAnsi="Noto Sans Mono CJK SC" w:eastAsia="Noto Sans Mono CJK SC"/>
          <w:sz w:val="18"/>
        </w:rPr>
        <w:t>- 无用户态 RPC</w:t>
      </w:r>
    </w:p>
    <w:p>
      <w:pPr>
        <w:pStyle w:val="Heading2"/>
      </w:pPr>
      <w:r>
        <w:t>5.3 Effective tier</w:t>
      </w:r>
    </w:p>
    <w:p>
      <w:r>
        <w:t>主方案使用 Q8 定点，不直接实现 native_tier × 未校准概率 作为默认方案。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PARP_TIER_SCALE = 256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native_tier_q8    = native_tier * 256</w:t>
        <w:br/>
      </w:r>
      <w:r>
        <w:rPr>
          <w:rFonts w:ascii="Noto Sans Mono CJK SC" w:hAnsi="Noto Sans Mono CJK SC" w:eastAsia="Noto Sans Mono CJK SC"/>
          <w:sz w:val="18"/>
        </w:rPr>
        <w:t>delta_tier_q8     = score_to_delta_q8(reuse_score)</w:t>
        <w:br/>
      </w:r>
      <w:r>
        <w:rPr>
          <w:rFonts w:ascii="Noto Sans Mono CJK SC" w:hAnsi="Noto Sans Mono CJK SC" w:eastAsia="Noto Sans Mono CJK SC"/>
          <w:sz w:val="18"/>
        </w:rPr>
        <w:t>effective_tier_q8 = clamp(native_tier_q8 + delta_tier_q8, 0, MAX)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native_protect:</w:t>
        <w:br/>
      </w:r>
      <w:r>
        <w:rPr>
          <w:rFonts w:ascii="Noto Sans Mono CJK SC" w:hAnsi="Noto Sans Mono CJK SC" w:eastAsia="Noto Sans Mono CJK SC"/>
          <w:sz w:val="18"/>
        </w:rPr>
        <w:t xml:space="preserve">    native_tier &gt; tier_idx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effective_protect:</w:t>
        <w:br/>
      </w:r>
      <w:r>
        <w:rPr>
          <w:rFonts w:ascii="Noto Sans Mono CJK SC" w:hAnsi="Noto Sans Mono CJK SC" w:eastAsia="Noto Sans Mono CJK SC"/>
          <w:sz w:val="18"/>
        </w:rPr>
        <w:t xml:space="preserve">    effective_tier_q8 &gt; tier_idx * 256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模型失效：</w:t>
        <w:br/>
      </w:r>
      <w:r>
        <w:rPr>
          <w:rFonts w:ascii="Noto Sans Mono CJK SC" w:hAnsi="Noto Sans Mono CJK SC" w:eastAsia="Noto Sans Mono CJK SC"/>
          <w:sz w:val="18"/>
        </w:rPr>
        <w:t xml:space="preserve">    delta_tier_q8 = 0</w:t>
        <w:br/>
      </w:r>
      <w:r>
        <w:rPr>
          <w:rFonts w:ascii="Noto Sans Mono CJK SC" w:hAnsi="Noto Sans Mono CJK SC" w:eastAsia="Noto Sans Mono CJK SC"/>
          <w:sz w:val="18"/>
        </w:rPr>
        <w:t xml:space="preserve">    =&gt; effective decision == Native decision</w:t>
      </w:r>
    </w:p>
    <w:p>
      <w:r>
        <w:t>乘法方案 T×P &gt; tier_idx×a 可保留为消融，但必须先得到经过校准的定点概率，并显式处理 tier=0 的乘法死区。</w:t>
      </w:r>
    </w:p>
    <w:p>
      <w:pPr>
        <w:pStyle w:val="Heading1"/>
      </w:pPr>
      <w:r>
        <w:t>6. 压力感知机制（下一版必须纳入）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E3E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重要：</w:t>
            </w:r>
            <w:r>
              <w:rPr>
                <w:rFonts w:ascii="Noto Sans CJK SC" w:hAnsi="Noto Sans CJK SC" w:eastAsia="Noto Sans CJK SC"/>
                <w:sz w:val="20"/>
              </w:rPr>
              <w:t>r9 的 P1 已证明，仅靠固定保护强度在受控 memory.high 场景下可能快速触发 persistent full PSI。压力感知不能再作为后续可选优化，而应成为 effective tier 的正式安全门控。</w:t>
            </w:r>
          </w:p>
        </w:tc>
      </w:tr>
    </w:tbl>
    <w:p/>
    <w:p>
      <w:r>
        <w:t>建议总体形式：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T_eff =</w:t>
        <w:br/>
      </w:r>
      <w:r>
        <w:rPr>
          <w:rFonts w:ascii="Noto Sans Mono CJK SC" w:hAnsi="Noto Sans Mono CJK SC" w:eastAsia="Noto Sans Mono CJK SC"/>
          <w:sz w:val="18"/>
        </w:rPr>
        <w:t xml:space="preserve">    T_native</w:t>
        <w:br/>
      </w:r>
      <w:r>
        <w:rPr>
          <w:rFonts w:ascii="Noto Sans Mono CJK SC" w:hAnsi="Noto Sans Mono CJK SC" w:eastAsia="Noto Sans Mono CJK SC"/>
          <w:sz w:val="18"/>
        </w:rPr>
        <w:t xml:space="preserve">    + λ_up(P)   * ΔT_up</w:t>
        <w:br/>
      </w:r>
      <w:r>
        <w:rPr>
          <w:rFonts w:ascii="Noto Sans Mono CJK SC" w:hAnsi="Noto Sans Mono CJK SC" w:eastAsia="Noto Sans Mono CJK SC"/>
          <w:sz w:val="18"/>
        </w:rPr>
        <w:t xml:space="preserve">    + λ_down(P) * ΔT_down</w:t>
        <w:br/>
      </w:r>
      <w:r>
        <w:rPr>
          <w:rFonts w:ascii="Noto Sans Mono CJK SC" w:hAnsi="Noto Sans Mono CJK SC" w:eastAsia="Noto Sans Mono CJK SC"/>
          <w:sz w:val="18"/>
        </w:rPr>
        <w:t xml:space="preserve">    +（未来可选）λ_attn(P) * ΔT_attention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压力等级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预测升级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预测降级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用户关注先验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LOW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正常允许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少量、保守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正常生效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降低误回收和 refault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MODERATE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缩小预算/比例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适度增加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减弱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平衡保护与回收进展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HIGH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关闭或极少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仅边界冷页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基本关闭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保证回收效率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CRITICAL / persistent full PSI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关闭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Native fallback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系统安全与可回收性优先</w:t>
            </w:r>
          </w:p>
        </w:tc>
      </w:tr>
    </w:tbl>
    <w:p/>
    <w:p>
      <w:r>
        <w:t>压力状态应综合 sc-&gt;priority、扫描/回收效率、no-progress、PSI、memory.events、OOM 风险等，而不是只看单一指标。</w:t>
      </w:r>
    </w:p>
    <w:p>
      <w:pPr>
        <w:pStyle w:val="Heading1"/>
      </w:pPr>
      <w:r>
        <w:t>7. 用户行为/窗口关注模型的后续融合</w:t>
      </w:r>
    </w:p>
    <w:p>
      <w:r>
        <w:t>为解决“基于用户行为与内存冷热管理”的完整问题，建议把窗口关注模型放在用户态作为上层控制面，不重新恢复精确应用内操作预测。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窗口焦点 / Z-order / 遮挡比例 / Tab 可见性 / 点击 / 生存时间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attention score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App / cgroup context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-----------------------</w:t>
        <w:br/>
      </w:r>
      <w:r>
        <w:rPr>
          <w:rFonts w:ascii="Noto Sans Mono CJK SC" w:hAnsi="Noto Sans Mono CJK SC" w:eastAsia="Noto Sans Mono CJK SC"/>
          <w:sz w:val="18"/>
        </w:rPr>
        <w:t xml:space="preserve">             | 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调整保护预算          轻量 tier 偏置</w:t>
        <w:br/>
      </w:r>
      <w:r>
        <w:rPr>
          <w:rFonts w:ascii="Noto Sans Mono CJK SC" w:hAnsi="Noto Sans Mono CJK SC" w:eastAsia="Noto Sans Mono CJK SC"/>
          <w:sz w:val="18"/>
        </w:rPr>
        <w:t xml:space="preserve">             | 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--------&gt; 页面模型 &lt;--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|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v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effective tier</w:t>
      </w:r>
    </w:p>
    <w:p>
      <w:pPr>
        <w:pStyle w:val="Heading2"/>
      </w:pPr>
      <w:r>
        <w:t>7.1 与之前 workload 反推用户操作的关系</w:t>
      </w:r>
    </w:p>
    <w:p>
      <w:r>
        <w:t>两者属于同一套“用户行为感知内存管理”思想，但方向不同：之前是内核 workload -&gt; 反推用户状态（自底向上）；窗口关注模型是用户界面行为 -&gt; 预测内存价值（自顶向下）。后续建议将 workload 反推降级为粗粒度状态（ACTIVE / BACKGROUND_IDLE / BACKGROUND_IO / LONG_INACTIVE 等），只作为弱证据，不再强行分类 EDIT/SCROLL/WRITE_METADATA。</w:t>
      </w:r>
    </w:p>
    <w:p>
      <w:pPr>
        <w:pStyle w:val="Heading2"/>
      </w:pPr>
      <w:r>
        <w:t>7.2 个性化的长期方向</w:t>
      </w:r>
    </w:p>
    <w:p>
      <w:pPr>
        <w:pStyle w:val="ListBullet"/>
        <w:spacing w:after="40"/>
      </w:pPr>
      <w:r>
        <w:t>文件页更适合跨 session 的长期个性化，因为可用文件身份 + page index/region 建立相对稳定逻辑映射。</w:t>
      </w:r>
    </w:p>
    <w:p>
      <w:pPr>
        <w:pStyle w:val="ListBullet"/>
        <w:spacing w:after="40"/>
      </w:pPr>
      <w:r>
        <w:t>匿名页更适合当前进程/会话内的短期在线自适应，跨重启长期身份难稳定。</w:t>
      </w:r>
    </w:p>
    <w:p>
      <w:pPr>
        <w:pStyle w:val="ListBullet"/>
        <w:spacing w:after="40"/>
      </w:pPr>
      <w:r>
        <w:t>长期个性化优先做文件区域级先验，不建议每 4 KiB 页永久保存概率。</w:t>
      </w:r>
    </w:p>
    <w:p>
      <w:pPr>
        <w:pStyle w:val="ListBullet"/>
        <w:spacing w:after="40"/>
      </w:pPr>
      <w:r>
        <w:t>验证个性化必须比较 Personalized、Population、Wrong-User，避免把应用固定规律误称为用户习惯。</w:t>
      </w:r>
    </w:p>
    <w:p>
      <w:pPr>
        <w:pStyle w:val="Heading1"/>
      </w:pPr>
      <w:r>
        <w:t>8. r9 实机验证现状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r9 结果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启动与稳定性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r9 正常启动；42/42 KUnit 通过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基础代码与主要单元逻辑可运行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决策 trace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11,700 条完整格式记录；未再出现 unsafe pointer 或 PARP/MGLRU WARN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trace 格式/指针安全修复有效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自动化完成；62 条 real=1 真实访问信号；自然回收不足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真实访问更新链路可工作，但未形成训练候选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320 MiB 负载，memory.high 余量 256 MiB；触发 persistent full PSI，自动中止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当前轻度回收方式过激，不进入 P2/P3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P1 完整性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trace overrun=8177，但实验前未采基线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不能证明本轮新增丢失量；数据作废，不训练、不定阈值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OOM/限制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 OOM；未写 memory.max；限制已恢复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安全门生效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当前状态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PARP mode=0；memory.high/max=max；PSI=0；未进入 APPLY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仍停在安全态</w:t>
            </w:r>
          </w:p>
        </w:tc>
      </w:tr>
    </w:tbl>
    <w:p/>
    <w:p>
      <w:pPr>
        <w:pStyle w:val="Heading2"/>
      </w:pPr>
      <w:r>
        <w:t>8.1 当前可下的结论</w:t>
      </w:r>
    </w:p>
    <w:p>
      <w:pPr>
        <w:pStyle w:val="ListBullet"/>
        <w:spacing w:after="40"/>
      </w:pPr>
      <w:r>
        <w:t>可以说：内核能启动、KUnit 通过、trace 格式正确、真实访问事件可被采到、安全中止有效。</w:t>
      </w:r>
    </w:p>
    <w:p>
      <w:pPr>
        <w:pStyle w:val="ListBullet"/>
        <w:spacing w:after="40"/>
      </w:pPr>
      <w:r>
        <w:t>不能说：模型有效、effective tier 有收益、真实 refault 降低、P1 数据完整、APPLY 可用。</w:t>
      </w:r>
    </w:p>
    <w:p>
      <w:pPr>
        <w:pStyle w:val="ListBullet"/>
        <w:spacing w:after="40"/>
      </w:pPr>
      <w:r>
        <w:t>P1 的 11,700 条 trace 不能作为训练、阈值选择或性能结论的数据源。</w:t>
      </w:r>
    </w:p>
    <w:p>
      <w:pPr>
        <w:pStyle w:val="Heading1"/>
      </w:pPr>
      <w:r>
        <w:t>9. 当前数据、日志与代码位置</w:t>
      </w:r>
    </w:p>
    <w:p>
      <w:pPr>
        <w:pStyle w:val="Heading2"/>
      </w:pPr>
      <w:r>
        <w:t>9.1 r9 实机输出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P1 安全报告：</w:t>
        <w:br/>
      </w:r>
      <w:r>
        <w:rPr>
          <w:rFonts w:ascii="Noto Sans Mono CJK SC" w:hAnsi="Noto Sans Mono CJK SC" w:eastAsia="Noto Sans Mono CJK SC"/>
          <w:sz w:val="18"/>
        </w:rPr>
        <w:t>/home/lzxxxxxx/桌面/huawei/huawei_mem/lzx/MGLRU-test/v4-parp/outputs/parp_effective_tier/r9/p1-light_20260805T2212-r9-lzx/p1-calibration-r9-retry-lzx.json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P1 trace 与自动化日志：</w:t>
        <w:br/>
      </w:r>
      <w:r>
        <w:rPr>
          <w:rFonts w:ascii="Noto Sans Mono CJK SC" w:hAnsi="Noto Sans Mono CJK SC" w:eastAsia="Noto Sans Mono CJK SC"/>
          <w:sz w:val="18"/>
        </w:rPr>
        <w:t>/home/lzxxxxxx/桌面/huawei/huawei_mem/lzx/MGLRU-test/v4-parp/outputs/parp_effective_tier/r9/p1-light_20260805T2212-r9-lzx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P0 访问信号与自动化日志：</w:t>
        <w:br/>
      </w:r>
      <w:r>
        <w:rPr>
          <w:rFonts w:ascii="Noto Sans Mono CJK SC" w:hAnsi="Noto Sans Mono CJK SC" w:eastAsia="Noto Sans Mono CJK SC"/>
          <w:sz w:val="18"/>
        </w:rPr>
        <w:t>/home/lzxxxxxx/桌面/huawei/huawei_mem/lzx/MGLRU-test/v4-parp/outputs/parp_effective_tier/r9/p0-access_20260805T2218-r9-lzx</w:t>
      </w:r>
    </w:p>
    <w:p>
      <w:pPr>
        <w:pStyle w:val="Heading2"/>
      </w:pPr>
      <w:r>
        <w:t>9.2 旧 effective/frontier 代码基础</w:t>
      </w:r>
    </w:p>
    <w:p>
      <w:pPr>
        <w:pStyle w:val="CodeBlock"/>
        <w:shd w:fill="F4F6F8"/>
      </w:pPr>
      <w:r>
        <w:rPr>
          <w:rFonts w:ascii="Noto Sans Mono CJK SC" w:hAnsi="Noto Sans Mono CJK SC" w:eastAsia="Noto Sans Mono CJK SC"/>
          <w:sz w:val="18"/>
        </w:rPr>
        <w:t>历史工作树（接手时仅审计，不要直接修改冻结 worktree）：</w:t>
        <w:br/>
      </w:r>
      <w:r>
        <w:rPr>
          <w:rFonts w:ascii="Noto Sans Mono CJK SC" w:hAnsi="Noto Sans Mono CJK SC" w:eastAsia="Noto Sans Mono CJK SC"/>
          <w:sz w:val="18"/>
        </w:rPr>
        <w:t>/home/lzxxxxxx/桌面/huawei/huawei_mem/lzx/MGLRU-test/v4-parp/work/linux-6.17.13-parp-frontier-linear-score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旧报告最终 HEAD：</w:t>
        <w:br/>
      </w:r>
      <w:r>
        <w:rPr>
          <w:rFonts w:ascii="Noto Sans Mono CJK SC" w:hAnsi="Noto Sans Mono CJK SC" w:eastAsia="Noto Sans Mono CJK SC"/>
          <w:sz w:val="18"/>
        </w:rPr>
        <w:t>a5ad006e8b66332a12e13f5e2dc7324bd6111d4a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旧内核代码构建 HEAD：</w:t>
        <w:br/>
      </w:r>
      <w:r>
        <w:rPr>
          <w:rFonts w:ascii="Noto Sans Mono CJK SC" w:hAnsi="Noto Sans Mono CJK SC" w:eastAsia="Noto Sans Mono CJK SC"/>
          <w:sz w:val="18"/>
        </w:rPr>
        <w:t>02f38bfcb233736b6842de8832231793c502f7ea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注意：</w:t>
        <w:br/>
      </w:r>
      <w:r>
        <w:rPr>
          <w:rFonts w:ascii="Noto Sans Mono CJK SC" w:hAnsi="Noto Sans Mono CJK SC" w:eastAsia="Noto Sans Mono CJK SC"/>
          <w:sz w:val="18"/>
        </w:rPr>
        <w:t>r9 当前实际分支、worktree 和 HEAD 以接手现场 git status / git log 为准，</w:t>
        <w:br/>
      </w:r>
      <w:r>
        <w:rPr>
          <w:rFonts w:ascii="Noto Sans Mono CJK SC" w:hAnsi="Noto Sans Mono CJK SC" w:eastAsia="Noto Sans Mono CJK SC"/>
          <w:sz w:val="18"/>
        </w:rPr>
        <w:t>不要从历史文档推断。</w:t>
      </w:r>
    </w:p>
    <w:p>
      <w:pPr>
        <w:pStyle w:val="Heading1"/>
      </w:pPr>
      <w:r>
        <w:t>10. 实验设计与效果评价</w:t>
      </w:r>
    </w:p>
    <w:p>
      <w:pPr>
        <w:pStyle w:val="Heading2"/>
      </w:pPr>
      <w:r>
        <w:t>10.1 模型数据集</w:t>
      </w:r>
    </w:p>
    <w:p>
      <w:r>
        <w:t>双向 effective tier 的训练/SHADOW 候选必须覆盖到达原生 tier 门控的全部相关 folio，不能只收集 sort_folio() 返回 false 的页面，否则无法分析预测降级。</w:t>
      </w:r>
    </w:p>
    <w:p>
      <w:pPr>
        <w:pStyle w:val="ListBullet"/>
        <w:spacing w:after="40"/>
      </w:pPr>
      <w:r>
        <w:t>主标签：reuse_within_1s。</w:t>
      </w:r>
    </w:p>
    <w:p>
      <w:pPr>
        <w:pStyle w:val="ListBullet"/>
        <w:spacing w:after="40"/>
      </w:pPr>
      <w:r>
        <w:t>辅助标签：100 ms / 500 ms / 5 s。</w:t>
      </w:r>
    </w:p>
    <w:p>
      <w:pPr>
        <w:pStyle w:val="ListBullet"/>
        <w:spacing w:after="40"/>
      </w:pPr>
      <w:r>
        <w:t>标签必须来自候选时刻之后的可靠真实访问事件。</w:t>
      </w:r>
    </w:p>
    <w:p>
      <w:pPr>
        <w:pStyle w:val="ListBullet"/>
        <w:spacing w:after="40"/>
      </w:pPr>
      <w:r>
        <w:t>按 session 划分 train/val/test，禁止随机拆页面行。</w:t>
      </w:r>
    </w:p>
    <w:p>
      <w:pPr>
        <w:pStyle w:val="ListBullet"/>
        <w:spacing w:after="40"/>
      </w:pPr>
      <w:r>
        <w:t>必须同时统计 file/anon，避免总体结果由单一页面类型主导。</w:t>
      </w:r>
    </w:p>
    <w:p>
      <w:pPr>
        <w:pStyle w:val="Heading2"/>
      </w:pPr>
      <w:r>
        <w:t>10.2 四象限质量指标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定义/用途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Upgrade Hit Rate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预测升级页面中，未来窗口内真实重用的比例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Upgrade Waste Rate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预测升级页面中，未来窗口内没有真实重用的比例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Downgrade Mistake Rate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被取消原生保护的页面中，未来窗口内很快真实重用的比例；这是最关键安全指标之一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Downgrade Cold Precision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被预测降级且未来未重用的比例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Score bucket monotonicity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高分桶真实重用率应稳定高于中/低分桶</w:t>
            </w:r>
          </w:p>
        </w:tc>
      </w:tr>
    </w:tbl>
    <w:p/>
    <w:p>
      <w:pPr>
        <w:pStyle w:val="Heading2"/>
      </w:pPr>
      <w:r>
        <w:t>10.3 系统层对照组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模式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回答的问题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OFF / Native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同一编译内核下的原生基线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SHADOW_EFFECTIVE_TIER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仅状态维护+评分的观测开销，以及四象限质量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APPLY_PROTECT_ONLY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只允许预测升级是否降低误回收/refault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APPLY_BIDIRECTIONAL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预测降级是否进一步提高回收效率而不过度误杀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RANDOM_MATCHED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排除“随便多保护/多降级一些页也有收益”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RECENCY_BASELINE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判断复杂模型是否真正优于简单最近访问启发式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PRODUCT_ABLATION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对比 native_tier × calibrated probability 的乘法方案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未来：Page + Attention + Pressure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验证窗口用户关注与压力门控的增量价值</w:t>
            </w:r>
          </w:p>
        </w:tc>
      </w:tr>
    </w:tbl>
    <w:p/>
    <w:p>
      <w:pPr>
        <w:pStyle w:val="Heading2"/>
      </w:pPr>
      <w:r>
        <w:t>10.4 必测副作用</w:t>
      </w:r>
    </w:p>
    <w:p>
      <w:pPr>
        <w:pStyle w:val="ListBullet"/>
        <w:spacing w:after="40"/>
      </w:pPr>
      <w:r>
        <w:t>单 folio score P50/P95/P99/P99.9/max。</w:t>
      </w:r>
    </w:p>
    <w:p>
      <w:pPr>
        <w:pStyle w:val="ListBullet"/>
        <w:spacing w:after="40"/>
      </w:pPr>
      <w:r>
        <w:t>lruvec-&gt;lru_lock 持锁时间和锁等待 P95/P99/P99.9。</w:t>
      </w:r>
    </w:p>
    <w:p>
      <w:pPr>
        <w:pStyle w:val="ListBullet"/>
        <w:spacing w:after="40"/>
      </w:pPr>
      <w:r>
        <w:t>direct reclaim、memcg reclaim、kswapd round 的 P95/P99。</w:t>
      </w:r>
    </w:p>
    <w:p>
      <w:pPr>
        <w:pStyle w:val="ListBullet"/>
        <w:spacing w:after="40"/>
      </w:pPr>
      <w:r>
        <w:t>scan/reclaim 效率：scanned、isolated、reclaimed、reclaimed/scanned、reclaimed/isolated。</w:t>
      </w:r>
    </w:p>
    <w:p>
      <w:pPr>
        <w:pStyle w:val="ListBullet"/>
        <w:spacing w:after="40"/>
      </w:pPr>
      <w:r>
        <w:t>PSI some/full、memory.events、OOM/oom_kill、pgfault/pgmajfault、swapin/swapout。</w:t>
      </w:r>
    </w:p>
    <w:p>
      <w:pPr>
        <w:pStyle w:val="ListBullet"/>
        <w:spacing w:after="40"/>
      </w:pPr>
      <w:r>
        <w:t>WPS/QQ/FILES 自动化操作 P50/P95/P99、session 总时长、超时/卡顿次数。</w:t>
      </w:r>
    </w:p>
    <w:p>
      <w:pPr>
        <w:pStyle w:val="Heading1"/>
      </w:pPr>
      <w:r>
        <w:t>11. 主要风险点与约束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风险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具体表现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应对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真实访问语义污染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generation/policy move 被误当成访问，last_access/EMA 被策略自身污染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严格区分 real access、native promotion、policy promotion；后两者不得更新 last_access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预测降级误杀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取消原生保护后页面被回收并很快再次访问，产生 major fault / swap-in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降级仅限 tier_idx+1，最大 -1；双阈值、中性区间；重点监控 Downgrade Mistake Rate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过度保护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扫描更多页、回收不前进、PSI/direct reclaim 延迟升高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batch/epoch/ratio 预算；no-progress 熔断；高压关闭升级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热路径开销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lru_lock 持锁时间、IRQ 关闭时间和 direct reclaim P99 增加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4~6 个特征起步；整数定长评分；必须做内核真实锁内测量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trace 数据丢失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overrun 但无基线，训练集不可证明完整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 session 采 before/after overrun/dropped；内核计数器与 trace 对账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page_ext 静态开销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旧版本约 48 B/基础页，16 GiB 约 192 MiB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删除 frontier 字段后压缩，目标 &lt;=24 B，理想 16~20 B；不长期存 score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反馈耦合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模型改变保护集合 -&gt; refault 分布变化 -&gt; native tier_idx 再变化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不修改 native tier 语义；native/policy 统计分离；模型失效 strict Native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个性化误归因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模型学到应用固定脚本而不是用户习惯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Personalized vs Population vs Wrong-user；跨 session、跨操作顺序验证</w:t>
            </w:r>
          </w:p>
        </w:tc>
      </w:tr>
    </w:tbl>
    <w:p/>
    <w:p>
      <w:pPr>
        <w:pStyle w:val="Heading1"/>
      </w:pPr>
      <w:r>
        <w:t>12. 下一阶段执行计划</w:t>
      </w:r>
    </w:p>
    <w:p>
      <w:pPr>
        <w:pStyle w:val="Heading2"/>
      </w:pPr>
      <w:r>
        <w:t>12.1 r10-A：采集完整性修复</w:t>
      </w:r>
    </w:p>
    <w:p>
      <w:pPr>
        <w:pStyle w:val="ListNumber"/>
        <w:spacing w:after="40"/>
      </w:pPr>
      <w:r>
        <w:t>每个 session 开始前读取 trace overrun/dropped 基线；结束后再次读取并计算 delta。</w:t>
      </w:r>
    </w:p>
    <w:p>
      <w:pPr>
        <w:pStyle w:val="ListNumber"/>
        <w:spacing w:after="40"/>
      </w:pPr>
      <w:r>
        <w:t>增加/确认 SESSION_BEGIN、SESSION_END 标记，确保 collector 覆盖完整窗口。</w:t>
      </w:r>
    </w:p>
    <w:p>
      <w:pPr>
        <w:pStyle w:val="ListNumber"/>
        <w:spacing w:after="40"/>
      </w:pPr>
      <w:r>
        <w:t>增加独立 debugfs 内核计数器：tier_gate_seen、score_attempted、native/effective 四象限、bypass 等。</w:t>
      </w:r>
    </w:p>
    <w:p>
      <w:pPr>
        <w:pStyle w:val="ListNumber"/>
        <w:spacing w:after="40"/>
      </w:pPr>
      <w:r>
        <w:t>实验结束后要求 trace 条数与内核计数器可核对。</w:t>
      </w:r>
    </w:p>
    <w:p>
      <w:pPr>
        <w:pStyle w:val="ListNumber"/>
        <w:spacing w:after="40"/>
      </w:pPr>
      <w:r>
        <w:t>overrun_delta != 0 或 dropped_delta != 0 时，dataset_valid=false。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3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目标状态码：</w:t>
            </w:r>
            <w:r>
              <w:rPr>
                <w:rFonts w:ascii="Noto Sans CJK SC" w:hAnsi="Noto Sans CJK SC" w:eastAsia="Noto Sans CJK SC"/>
                <w:sz w:val="20"/>
              </w:rPr>
              <w:t>PARP_EFFECTIVE_TIER_TRACE_INTEGRITY_PASS</w:t>
            </w:r>
          </w:p>
        </w:tc>
      </w:tr>
    </w:tbl>
    <w:p/>
    <w:p>
      <w:pPr>
        <w:pStyle w:val="Heading2"/>
      </w:pPr>
      <w:r>
        <w:t>12.2 r10-B：安全生成回收候选</w:t>
      </w:r>
    </w:p>
    <w:p>
      <w:r>
        <w:t>废弃“目标 cgroup 越过 memory.high 64 MiB”的原 P1 设计。优先用小步 proactive reclaim 生成可控候选，例如 4 MiB -&gt; 冷却 -&gt; 8 MiB -&gt; 冷却 -&gt; 16 MiB，具体剂量由实时 PSI 和回收进展决定。</w:t>
      </w:r>
    </w:p>
    <w:p>
      <w:pPr>
        <w:pStyle w:val="ListBullet"/>
        <w:spacing w:after="40"/>
      </w:pPr>
      <w:r>
        <w:t>该阶段用于训练候选和决策点真实性验证，不单独用来证明自然 direct reclaim 性能。</w:t>
      </w:r>
    </w:p>
    <w:p>
      <w:pPr>
        <w:pStyle w:val="ListBullet"/>
        <w:spacing w:after="40"/>
      </w:pPr>
      <w:r>
        <w:t>P1R 通过后再设计兄弟 cgroup 的 bounded global/kswapd pressure。</w:t>
      </w:r>
    </w:p>
    <w:p>
      <w:pPr>
        <w:pStyle w:val="ListBullet"/>
        <w:spacing w:after="40"/>
      </w:pPr>
      <w:r>
        <w:t>受控 direct reclaim 和持续压力留到模型质量通过之后。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3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目标状态码：</w:t>
            </w:r>
            <w:r>
              <w:rPr>
                <w:rFonts w:ascii="Noto Sans CJK SC" w:hAnsi="Noto Sans CJK SC" w:eastAsia="Noto Sans CJK SC"/>
                <w:sz w:val="20"/>
              </w:rPr>
              <w:t>PARP_EFFECTIVE_TIER_P1R_SAFE_RECLAIM_PASS -&gt; PARP_EFFECTIVE_TIER_DATASET_READY</w:t>
            </w:r>
          </w:p>
        </w:tc>
      </w:tr>
    </w:tbl>
    <w:p/>
    <w:p>
      <w:pPr>
        <w:pStyle w:val="Heading2"/>
      </w:pPr>
      <w:r>
        <w:t>12.3 后续阶段顺序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目标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是否可进入 APPLY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r10-A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trace 完整性证明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r10-B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安全候选生成 + 多 session 完整数据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Model quality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Global 模型、四象限、Recency/Random 对照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仍否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Protect-only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真实升级策略小范围 A/B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需单独授权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Bidirectional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加入保守降级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需 Protect-only + 降级门禁通过并再次授权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Pressure-aware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正式加入 LOW/MOD/HIGH/CRITICAL 动态强度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需独立对照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Attention integration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窗口用户关注先验 -&gt; App/cgroup 预算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在页面模型稳定后再做</w:t>
            </w:r>
          </w:p>
        </w:tc>
      </w:tr>
    </w:tbl>
    <w:p/>
    <w:p>
      <w:pPr>
        <w:pStyle w:val="Heading1"/>
      </w:pPr>
      <w:r>
        <w:t>13. Codex 后续 Prompt 必须包含的事项</w:t>
      </w:r>
    </w:p>
    <w:p>
      <w:r>
        <w:t>下一次给 Codex 的实现 Prompt 必须明确加入以下要求：</w:t>
      </w:r>
    </w:p>
    <w:p>
      <w:pPr>
        <w:pStyle w:val="ListBullet"/>
        <w:spacing w:after="40"/>
      </w:pPr>
      <w:r>
        <w:t>把压力感知 effective tier 作为正式机制，而不是只写成实验建议。</w:t>
      </w:r>
    </w:p>
    <w:p>
      <w:pPr>
        <w:pStyle w:val="ListBullet"/>
        <w:spacing w:after="40"/>
      </w:pPr>
      <w:r>
        <w:t>压力状态至少分 LOW / MODERATE / HIGH / CRITICAL，并由真实内核状态综合判定。</w:t>
      </w:r>
    </w:p>
    <w:p>
      <w:pPr>
        <w:pStyle w:val="ListBullet"/>
        <w:spacing w:after="40"/>
      </w:pPr>
      <w:r>
        <w:t>分别控制预测升级与预测降级的预算和强度；高压削弱升级，CRITICAL strict Native fallback。</w:t>
      </w:r>
    </w:p>
    <w:p>
      <w:pPr>
        <w:pStyle w:val="ListBullet"/>
        <w:spacing w:after="40"/>
      </w:pPr>
      <w:r>
        <w:t>加入 trace before/after overrun、dropped 基线和 delta，禁止再用单点 overrun 值判断完整性。</w:t>
      </w:r>
    </w:p>
    <w:p>
      <w:pPr>
        <w:pStyle w:val="ListBullet"/>
        <w:spacing w:after="40"/>
      </w:pPr>
      <w:r>
        <w:t>增加内核 debugfs 计数器，与 trace 端到端对账。</w:t>
      </w:r>
    </w:p>
    <w:p>
      <w:pPr>
        <w:pStyle w:val="ListBullet"/>
        <w:spacing w:after="40"/>
      </w:pPr>
      <w:r>
        <w:t>重新设计不会触发 persistent full PSI 的轻度回收 P1R；优先小步 memory.reclaim 校准。</w:t>
      </w:r>
    </w:p>
    <w:p>
      <w:pPr>
        <w:pStyle w:val="ListBullet"/>
        <w:spacing w:after="40"/>
      </w:pPr>
      <w:r>
        <w:t>在数据完整前禁止训练、阈值选择、P2/P3 和 APPLY。</w:t>
      </w:r>
    </w:p>
    <w:p>
      <w:pPr>
        <w:pStyle w:val="ListBullet"/>
        <w:spacing w:after="40"/>
      </w:pPr>
      <w:r>
        <w:t>继续保持一个 GLOBAL 页面模型，不做 App 模型路由。</w:t>
      </w:r>
    </w:p>
    <w:p>
      <w:pPr>
        <w:pStyle w:val="ListBullet"/>
        <w:spacing w:after="40"/>
      </w:pPr>
      <w:r>
        <w:t>保留四象限分析和保守预测降级边界：仅 tier_idx+1、最多 -1 tier、特殊原生保护不可覆盖。</w:t>
      </w:r>
    </w:p>
    <w:p>
      <w:pPr>
        <w:pStyle w:val="ListBullet"/>
        <w:spacing w:after="40"/>
      </w:pPr>
      <w:r>
        <w:t>必须测量 score、lru_lock、direct reclaim、scan/reclaim 效率、PSI 和 App P95/P99 的副作用。</w:t>
      </w:r>
    </w:p>
    <w:p>
      <w:pPr>
        <w:pStyle w:val="ListBullet"/>
        <w:spacing w:after="40"/>
      </w:pPr>
      <w:r>
        <w:t>后续窗口用户关注模型先 SHADOW，再只调整 App/cgroup 保护预算；不要直接全量修改每页 tier。</w:t>
      </w:r>
    </w:p>
    <w:p>
      <w:pPr>
        <w:pStyle w:val="ListBullet"/>
        <w:spacing w:after="40"/>
      </w:pPr>
      <w:r>
        <w:t>个性化长期优先针对文件页，匿名页先做会话内自适应。</w:t>
      </w:r>
    </w:p>
    <w:p>
      <w:pPr>
        <w:pStyle w:val="Heading1"/>
      </w:pPr>
      <w:r>
        <w:t>14. 接手人快速检查清单</w:t>
      </w:r>
    </w:p>
    <w:p>
      <w:pPr>
        <w:spacing w:after="40"/>
      </w:pPr>
      <w:r>
        <w:t>☐ 1. 确认当前 r9 实际 worktree、branch、HEAD；不要从旧报告猜。</w:t>
      </w:r>
    </w:p>
    <w:p>
      <w:pPr>
        <w:spacing w:after="40"/>
      </w:pPr>
      <w:r>
        <w:t>☐ 2. 确认 PARP mode=0，测试 cgroup memory.high/max=max，PSI 已恢复。</w:t>
      </w:r>
    </w:p>
    <w:p>
      <w:pPr>
        <w:spacing w:after="40"/>
      </w:pPr>
      <w:r>
        <w:t>☐ 3. 检查 r9 P0/P1 输出目录存在且只读保留。</w:t>
      </w:r>
    </w:p>
    <w:p>
      <w:pPr>
        <w:spacing w:after="40"/>
      </w:pPr>
      <w:r>
        <w:t>☐ 4. 确认 42/42 KUnit 的真实运行日志位置。</w:t>
      </w:r>
    </w:p>
    <w:p>
      <w:pPr>
        <w:spacing w:after="40"/>
      </w:pPr>
      <w:r>
        <w:t>☐ 5. 确认 11,700 决策 trace 和 62 条 real=1 访问事件的采集脚本版本。</w:t>
      </w:r>
    </w:p>
    <w:p>
      <w:pPr>
        <w:spacing w:after="40"/>
      </w:pPr>
      <w:r>
        <w:t>☐ 6. 确认 P1 overrun=8177 没有 before baseline，因此数据标记为 invalid。</w:t>
      </w:r>
    </w:p>
    <w:p>
      <w:pPr>
        <w:spacing w:after="40"/>
      </w:pPr>
      <w:r>
        <w:t>☐ 7. 先实现 trace 完整性核对，再做任何新训练。</w:t>
      </w:r>
    </w:p>
    <w:p>
      <w:pPr>
        <w:spacing w:after="40"/>
      </w:pPr>
      <w:r>
        <w:t>☐ 8. 新 P1R 从很小的 memory.reclaim 脉冲开始，任何 persistent full PSI 立即中止。</w:t>
      </w:r>
    </w:p>
    <w:p>
      <w:pPr>
        <w:spacing w:after="40"/>
      </w:pPr>
      <w:r>
        <w:t>☐ 9. 不自动 sudo/root、安装内核、改 GRUB、重启、写 memory.max、制造高压。</w:t>
      </w:r>
    </w:p>
    <w:p>
      <w:pPr>
        <w:spacing w:after="40"/>
      </w:pPr>
      <w:r>
        <w:t>☐ 10. 不进入 APPLY，直到数据完整性、模型质量、锁延迟和安全门全部通过。</w:t>
      </w:r>
    </w:p>
    <w:p>
      <w:pPr>
        <w:pStyle w:val="Heading2"/>
      </w:pPr>
      <w:r>
        <w:t>14.1 交接时最重要的三句话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3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第一：</w:t>
            </w:r>
            <w:r>
              <w:rPr>
                <w:rFonts w:ascii="Noto Sans CJK SC" w:hAnsi="Noto Sans CJK SC" w:eastAsia="Noto Sans CJK SC"/>
                <w:sz w:val="20"/>
              </w:rPr>
              <w:t>当前实现已经“能跑”，但还没有“证明有效”。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3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第二：</w:t>
            </w:r>
            <w:r>
              <w:rPr>
                <w:rFonts w:ascii="Noto Sans CJK SC" w:hAnsi="Noto Sans CJK SC" w:eastAsia="Noto Sans CJK SC"/>
                <w:sz w:val="20"/>
              </w:rPr>
              <w:t>r9 P1 数据不能训练，下一步优先修复 trace 完整性并安全生成候选。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3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第三：</w:t>
            </w:r>
            <w:r>
              <w:rPr>
                <w:rFonts w:ascii="Noto Sans CJK SC" w:hAnsi="Noto Sans CJK SC" w:eastAsia="Noto Sans CJK SC"/>
                <w:sz w:val="20"/>
              </w:rPr>
              <w:t>最终主线是 Global 页面重用模型 + 双向 effective tier + 压力感知；用户关注模型是后续上层控制面。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PARP / MGLRU 工作交接文档 · 2026-08-07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37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37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40" w:right="227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