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60"/>
        <w:jc w:val="center"/>
      </w:pPr>
      <w:r>
        <w:rPr>
          <w:rFonts w:ascii="宋体" w:hAnsi="宋体" w:eastAsia="宋体"/>
          <w:b/>
          <w:sz w:val="44"/>
        </w:rPr>
        <w:t>MoSim四旋翼无人机位姿控制与仿真平台用户手册</w:t>
      </w:r>
    </w:p>
    <w:p>
      <w:pPr>
        <w:jc w:val="center"/>
      </w:pPr>
      <w:r>
        <w:rPr>
          <w:rFonts w:ascii="宋体" w:hAnsi="宋体" w:eastAsia="宋体"/>
          <w:sz w:val="28"/>
        </w:rPr>
        <w:t>用户手册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本文档由项目现有模型、脚本、图片和结果记录整理生成，文中图表均置于相关章节正文内。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前言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本手册面向项目评审、复现实验和演示录制人员，说明MoSim系统的安装环境、项目入口、模型运行、结果查看、代码生成、联合仿真和常见问题处理方法。技术推导和大规模性能比较见《仿真分析报告》。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第1章 系统概述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MoSim以MWORKS为建模与控制器验证主线，支持四旋翼模型仿真、控制器组合、扰动故障实验、代码生成和工程部署验证。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1</w:t>
      </w:r>
      <w:r>
        <w:fldChar w:fldCharType="end"/>
      </w:r>
      <w:r>
        <w:t xml:space="preserve"> 系统功能与使用入口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主要软件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操作入口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输出结果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当前状态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在线建模验证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MWORKS/Model Studio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Model Studio在线建模验证页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Result.msr、曲线、动画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可用于报告演示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实时联合仿真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ROS1/Gazebo/PX4/QGC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Model Studio实时联合仿真页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状态、事件、日志、截图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用于部署链路展示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生成代码部署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MWORKS/px4ctrl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生成代码部署页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C/C++、构建与运行结果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用于代码生成闭环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8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实验平台分层与故障反馈链路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1</w:t>
      </w:r>
      <w:r>
        <w:fldChar w:fldCharType="end"/>
      </w:r>
      <w:r>
        <w:t xml:space="preserve"> MoSim系统总体组成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上图给出系统各层职责。用户操作时应先确认当前目标属于建模验证、联合仿真还是生成代码部署。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665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WORKS建模仿真代码生成反馈闭环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6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2</w:t>
      </w:r>
      <w:r>
        <w:fldChar w:fldCharType="end"/>
      </w:r>
      <w:r>
        <w:t xml:space="preserve"> MoSim典型操作流程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第2章 软件环境与安装配置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2</w:t>
      </w:r>
      <w:r>
        <w:fldChar w:fldCharType="end"/>
      </w:r>
      <w:r>
        <w:t xml:space="preserve"> 推荐软硬件环境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类别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最低要求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推荐配置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Windows 10/11 + Ubuntu-20.04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Windows 11 + Ubuntu-20.04 WSL/独立环境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ROS1路线使用Ubuntu-20.04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CPU/内存/GPU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4核CPU、16GB内存、独立或集成GPU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8核以上CPU、32GB内存、NVIDIA GPU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复杂场景和UE显示更依赖GPU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MWORKS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可打开Sysplorer/Sysblock/Syslab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授权正常且能运行模型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登录和授权异常先处理许可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ROS环境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ROS1 Noetic、Gazebo Classic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含PX4、MAVROS、px4ctrl、RViz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不要误用ROS2/x500旧路线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如果MWORKS出现登录、许可或授权窗口，应先完成授权检查，再继续模型运行。不要在授权状态未知时解释为模型错误。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3</w:t>
      </w:r>
      <w:r>
        <w:fldChar w:fldCharType="end"/>
      </w:r>
      <w:r>
        <w:t xml:space="preserve"> 环境检查项目与通过现象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命令或操作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正常现象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异常处理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MWORKS启动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打开Sysplorer或Model Studio调用MWORKS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主窗口正常显示且可打开模型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先处理登录/许可/授权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ROS1环境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wsl -d Ubuntu-20.04 并运行ROS1预检脚本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ROS/Gazebo/PX4路径正确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不要切换到ROS2路线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结果目录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检查Results和Docs/报告/图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能看到日志、截图、图表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缺图时先补截图再写结论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代码生成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在Model Studio选择生成代码部署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生成C/C++产物或明确错误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失败时保留日志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第3章 项目文件与模型入口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4</w:t>
      </w:r>
      <w:r>
        <w:fldChar w:fldCharType="end"/>
      </w:r>
      <w:r>
        <w:t xml:space="preserve"> MWORKS模型目录说明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目录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是否直接修改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用户入口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Models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项目自有MWORKS模型和实验模型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按任务修改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Sysplorer/Model Studio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Config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Experiment Profile、场景和配置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按实验修改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Model Studio配置页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Scripts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质量检查、代码生成、运行和报告脚本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谨慎修改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命令行或APP按钮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Results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日志、指标、manifest、图片和审查结果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不手改权威结果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报告和复现依据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5</w:t>
      </w:r>
      <w:r>
        <w:fldChar w:fldCharType="end"/>
      </w:r>
      <w:r>
        <w:t xml:space="preserve"> 录制与复现实验的推荐入口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实验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Profile或模型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场景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建议时长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结果位置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Official PID基线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official_pid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悬停/8字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按模型默认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Results/control_platform与报告图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推荐控制器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gain_scheduled_pid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悬停/扰动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按模型默认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A/B矩阵和控制器图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故障容错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fdi_ftc_family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单电机效率下降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按故障脚本默认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FTC结果目录和报告图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三机编队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OpenBlocks三机模型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90 m x 60 m地图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304.8405 s运行记录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planning/three_uav_open_blocks_mworks_20260720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第4章 Model Studio快速入门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在Julia或Syslab环境中启动APP：</w:t>
      </w:r>
    </w:p>
    <w:p>
      <w:pPr>
        <w:spacing w:after="60"/>
        <w:ind w:left="454"/>
      </w:pPr>
      <w:r>
        <w:rPr>
          <w:rFonts w:ascii="Consolas" w:hAnsi="Consolas"/>
          <w:sz w:val="18"/>
        </w:rPr>
        <w:t>include(raw"C:\Users\HP\Desktop\MoSim\apps\model_studio\src\app.jl")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849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在线建模验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4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3</w:t>
      </w:r>
      <w:r>
        <w:fldChar w:fldCharType="end"/>
      </w:r>
      <w:r>
        <w:t xml:space="preserve"> MoSim Model Studio主界面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主界面按在线建模验证、实时联合仿真和生成代码部署三类入口组织。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849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实时联合仿真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4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4</w:t>
      </w:r>
      <w:r>
        <w:fldChar w:fldCharType="end"/>
      </w:r>
      <w:r>
        <w:t xml:space="preserve"> 实时联合仿真入口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849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生成代码部署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4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5</w:t>
      </w:r>
      <w:r>
        <w:fldChar w:fldCharType="end"/>
      </w:r>
      <w:r>
        <w:t xml:space="preserve"> 生成代码部署入口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第5章 在线建模验证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在线建模验证用于打开MWORKS模型、运行仿真、查看Result.msr、保存结果曲线和三维动画。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6106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d4bf2a2fe0e450c224742876fcc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10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6</w:t>
      </w:r>
      <w:r>
        <w:fldChar w:fldCharType="end"/>
      </w:r>
      <w:r>
        <w:t xml:space="preserve"> 从Model Studio打开MWORKS仿真模型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8892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仿真结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8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7</w:t>
      </w:r>
      <w:r>
        <w:fldChar w:fldCharType="end"/>
      </w:r>
      <w:r>
        <w:t xml:space="preserve"> MWORKS仿真结果查看示例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运行后应检查曲线是否非空、时间轴是否完整、终端状态是否合理。仅有窗口打开不等于仿真成功。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第6章 基础场景复现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6</w:t>
      </w:r>
      <w:r>
        <w:fldChar w:fldCharType="end"/>
      </w:r>
      <w:r>
        <w:t xml:space="preserve"> 基础场景复现检查表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场景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通过现象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失败处理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结果位置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起飞悬停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选择基线或推荐控制器运行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姿态稳定、误差曲线收敛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检查参数和坐标系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Results/control_platform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阶跃轨迹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切换参考Profile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响应无明显发散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降低速度或检查饱和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Results/control_platform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8字轨迹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选择8字场景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轨迹闭合且误差可解释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检查参考生成和控制器门限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Results/control_platform</w:t>
            </w:r>
          </w:p>
        </w:tc>
      </w:tr>
      <w:tr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螺旋爬升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选择螺旋场景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高度和水平轨迹同时跟踪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检查推力余量</w:t>
            </w:r>
          </w:p>
        </w:tc>
        <w:tc>
          <w:tcPr>
            <w:tcW w:type="dxa" w:w="1769"/>
          </w:tcPr>
          <w:p>
            <w:r>
              <w:rPr>
                <w:rFonts w:ascii="宋体" w:hAnsi="宋体" w:eastAsia="宋体"/>
                <w:sz w:val="18"/>
              </w:rPr>
              <w:t>Results/control_platform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第7章 风扰、故障、安全与编队操作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85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故障注入与FTC闭环链路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8</w:t>
      </w:r>
      <w:r>
        <w:fldChar w:fldCharType="end"/>
      </w:r>
      <w:r>
        <w:t xml:space="preserve"> 扰动、故障与编队场景操作逻辑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故障操作应先确认故障类型、注入时刻和恢复策略。单电机效率下降实验只代表有界效率下降，不代表完整电机失效。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8730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nBlocks三机原生动画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7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9</w:t>
      </w:r>
      <w:r>
        <w:fldChar w:fldCharType="end"/>
      </w:r>
      <w:r>
        <w:t xml:space="preserve"> 三机编队仿真动画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第8章 实时联合仿真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7</w:t>
      </w:r>
      <w:r>
        <w:fldChar w:fldCharType="end"/>
      </w:r>
      <w:r>
        <w:t xml:space="preserve"> 实时联合仿真状态说明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含义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用户动作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注意事项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未连接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QGC/PX4/MAVROS未形成有效链路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检查启动顺序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不要直接判断控制器失败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已连接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状态和模式可见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执行起飞或任务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保留截图和日志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运行中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飞行和状态持续更新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观察轨迹、点云和事件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等待必须有时间上限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异常/停止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模式、位置或日志异常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停止任务并保存证据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避免无界等待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872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f9bb6d9a0fe79cfd6c1c48d399af6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10</w:t>
      </w:r>
      <w:r>
        <w:fldChar w:fldCharType="end"/>
      </w:r>
      <w:r>
        <w:t xml:space="preserve"> QGC飞行界面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第9章 生成代码与部署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生成代码流程从MWORKS模型出发，导出C/C++控制器产物，经过MIL/SIL一致性检查后再进入px4ctrl部署验证。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85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代码生成与ROS回灌部署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11</w:t>
      </w:r>
      <w:r>
        <w:fldChar w:fldCharType="end"/>
      </w:r>
      <w:r>
        <w:t xml:space="preserve"> 控制器代码生成操作流程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8</w:t>
      </w:r>
      <w:r>
        <w:fldChar w:fldCharType="end"/>
      </w:r>
      <w:r>
        <w:t xml:space="preserve"> 代码生成与部署检查表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步骤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检查内容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正常结果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失败处理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选择目标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控制器和输出类型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目标与Runner匹配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检查输出边界表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生成代码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C/C++产物和日志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生成成功且文件完整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保存错误日志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MIL/SIL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相同输入下输出差值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差值在设定门限内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检查步长和列顺序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部署运行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px4ctrl构建和启动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启动并完成任务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检查ROS/PX4链路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第10章 感知、规划与显示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1436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字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4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12</w:t>
      </w:r>
      <w:r>
        <w:fldChar w:fldCharType="end"/>
      </w:r>
      <w:r>
        <w:t xml:space="preserve"> FAST-LIO点云与定位查看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2427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4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13</w:t>
      </w:r>
      <w:r>
        <w:fldChar w:fldCharType="end"/>
      </w:r>
      <w:r>
        <w:t xml:space="preserve"> 栅格地图与Diff规划显示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UEL_Gazebo与RViz联合画面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 </w:t>
      </w:r>
      <w:r>
        <w:fldChar w:fldCharType="begin"/>
      </w:r>
      <w:r>
        <w:instrText xml:space="preserve"> SEQ Figure \\* ARABIC </w:instrText>
      </w:r>
      <w:r>
        <w:fldChar w:fldCharType="separate"/>
      </w:r>
      <w:r>
        <w:t>14</w:t>
      </w:r>
      <w:r>
        <w:fldChar w:fldCharType="end"/>
      </w:r>
      <w:r>
        <w:t xml:space="preserve"> Gazebo与RViz联合显示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RViz用于点云、轨迹、地图和Frame检查；UE和QGC用于显示和演示，不替代控制闭环指标。</w:t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第11章 参数与接口说明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9</w:t>
      </w:r>
      <w:r>
        <w:fldChar w:fldCharType="end"/>
      </w:r>
      <w:r>
        <w:t xml:space="preserve"> Experiment Profile关键字段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字段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含义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示例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controller_id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控制器编号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gain_scheduled_pid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选择控制器路线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scenario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场景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hover/figure8/wind/fault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决定参考和扰动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uav_count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无人机数量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1或3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编队场景需为3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fault_profile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故障配置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motor1_efficiency_0_65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仅在故障实验使用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output_type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控制输出类型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ATTITUDE_THRUST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必须匹配Runner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10</w:t>
      </w:r>
      <w:r>
        <w:fldChar w:fldCharType="end"/>
      </w:r>
      <w:r>
        <w:t xml:space="preserve"> 控制器输入输出接口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接口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输出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State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位置、速度、姿态、角速度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控制器状态量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坐标系必须明确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Reference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轨迹、速度、加速度、偏航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目标状态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用于误差计算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Controller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State和Reference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控制命令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按输出类型解释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Metrics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参考、实际、控制量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RMSE、最大误差等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用于报告结论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11</w:t>
      </w:r>
      <w:r>
        <w:fldChar w:fldCharType="end"/>
      </w:r>
      <w:r>
        <w:t xml:space="preserve"> 故障与扰动命令字段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字段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作用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使用建议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风险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wind_vector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注入风扰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按场景给定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过大可能导致发散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motor_efficiency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设置电机效率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用于FTC实验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不能写成完整失效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safety_mode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启用安全策略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先低风险场景验证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触发条件需记录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stop_condition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终止条件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设置时间和状态上限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避免长时间卡死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第12章 常见问题与故障排查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12</w:t>
      </w:r>
      <w:r>
        <w:fldChar w:fldCharType="end"/>
      </w:r>
      <w:r>
        <w:t xml:space="preserve"> 常见问题处理表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问题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可能原因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处理方法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不要做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APP无法启动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Julia依赖或路径错误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检查启动命令和项目路径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不要重装无关环境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MWORKS未打开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授权、窗口或路径问题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先看可见窗口和授权状态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不要直接判定模型坏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飞机翻滚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坐标系、参数或控制器饱和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回到基线场景缩小问题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不要盲目换架构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Result.msr不可见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仿真未完成或路径不对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检查结果目录和日志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不要用空截图当结果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Gazebo异常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ROS/PX4/MAVROS链路问题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按预检脚本检查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不要切到旧ROS2路线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第13章 提交与复现检查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提交前应保证模型、配置、脚本、结果、报告和视频路径清晰，评委能够根据手册复现最小演示流程。</w:t>
      </w:r>
    </w:p>
    <w:p>
      <w:pPr>
        <w:jc w:val="center"/>
      </w:pPr>
      <w:r>
        <w:t xml:space="preserve">表 </w:t>
      </w:r>
      <w:r>
        <w:fldChar w:fldCharType="begin"/>
      </w:r>
      <w:r>
        <w:instrText xml:space="preserve"> SEQ Table \\* ARABIC </w:instrText>
      </w:r>
      <w:r>
        <w:fldChar w:fldCharType="separate"/>
      </w:r>
      <w:r>
        <w:t>13</w:t>
      </w:r>
      <w:r>
        <w:fldChar w:fldCharType="end"/>
      </w:r>
      <w:r>
        <w:t xml:space="preserve"> 最终提交内容检查表</w:t>
      </w:r>
    </w:p>
    <w:tbl>
      <w:tblPr>
        <w:tblStyle w:val="a8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建议路径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是否必须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检查方式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MWORKS模型和依赖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Models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能从Model Studio或Sysplorer打开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用户手册DOCX/PDF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Docs/报告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步骤可复现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仿真分析报告DOCX/PDF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Docs/报告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图表和正文一致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演示视频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Results/submission或指定提交目录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画面与报告结论一致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结果与图片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Results、Docs/报告/图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建议提交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能追溯到模型或运行过程</w:t>
            </w:r>
          </w:p>
        </w:tc>
      </w:tr>
    </w:tbl>
    <w:p>
      <w:pPr>
        <w:spacing w:after="60" w:line="276" w:lineRule="auto"/>
      </w:pPr>
      <w:r>
        <w:rPr>
          <w:rFonts w:ascii="宋体" w:hAnsi="宋体" w:eastAsia="宋体"/>
          <w:sz w:val="21"/>
        </w:rPr>
      </w:r>
    </w:p>
    <w:p>
      <w:pPr>
        <w:spacing w:before="200" w:after="80"/>
      </w:pPr>
      <w:r>
        <w:rPr>
          <w:rFonts w:ascii="宋体" w:hAnsi="宋体" w:eastAsia="宋体"/>
          <w:b/>
          <w:sz w:val="32"/>
        </w:rPr>
        <w:t>参考资料</w:t>
      </w:r>
    </w:p>
    <w:p>
      <w:pPr>
        <w:spacing w:after="60" w:line="276" w:lineRule="auto"/>
        <w:ind w:firstLine="420"/>
      </w:pPr>
      <w:r>
        <w:rPr>
          <w:rFonts w:ascii="宋体" w:hAnsi="宋体" w:eastAsia="宋体"/>
          <w:sz w:val="21"/>
        </w:rPr>
        <w:t>参考资料由人工最终整理。</w:t>
      </w:r>
    </w:p>
    <w:sectPr w:rsidR="004E4ED9" w:rsidRPr="007A4988" w:rsidSect="003076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74" w:bottom="1417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B7D9" w14:textId="77777777" w:rsidR="005F2B6F" w:rsidRDefault="005F2B6F" w:rsidP="00575FCC">
      <w:pPr>
        <w:ind w:firstLine="480"/>
      </w:pPr>
      <w:r>
        <w:separator/>
      </w:r>
    </w:p>
  </w:endnote>
  <w:endnote w:type="continuationSeparator" w:id="0">
    <w:p w14:paraId="72C1E44E" w14:textId="77777777" w:rsidR="005F2B6F" w:rsidRDefault="005F2B6F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4E5B" w14:textId="77777777" w:rsidR="005F2B6F" w:rsidRDefault="005F2B6F" w:rsidP="00575FCC">
      <w:pPr>
        <w:ind w:firstLine="480"/>
      </w:pPr>
      <w:r>
        <w:separator/>
      </w:r>
    </w:p>
  </w:footnote>
  <w:footnote w:type="continuationSeparator" w:id="0">
    <w:p w14:paraId="43B6989B" w14:textId="77777777" w:rsidR="005F2B6F" w:rsidRDefault="005F2B6F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15954551">
    <w:abstractNumId w:val="3"/>
  </w:num>
  <w:num w:numId="2" w16cid:durableId="654994984">
    <w:abstractNumId w:val="4"/>
  </w:num>
  <w:num w:numId="3" w16cid:durableId="316807467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6675675">
    <w:abstractNumId w:val="10"/>
  </w:num>
  <w:num w:numId="5" w16cid:durableId="212039789">
    <w:abstractNumId w:val="9"/>
  </w:num>
  <w:num w:numId="6" w16cid:durableId="1832670675">
    <w:abstractNumId w:val="8"/>
  </w:num>
  <w:num w:numId="7" w16cid:durableId="140585483">
    <w:abstractNumId w:val="1"/>
  </w:num>
  <w:num w:numId="8" w16cid:durableId="1949240438">
    <w:abstractNumId w:val="0"/>
  </w:num>
  <w:num w:numId="9" w16cid:durableId="1499271330">
    <w:abstractNumId w:val="5"/>
  </w:num>
  <w:num w:numId="10" w16cid:durableId="678850433">
    <w:abstractNumId w:val="7"/>
  </w:num>
  <w:num w:numId="11" w16cid:durableId="478813400">
    <w:abstractNumId w:val="6"/>
  </w:num>
  <w:num w:numId="12" w16cid:durableId="1996689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4432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37863"/>
    <w:rsid w:val="00045239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C30E0"/>
    <w:rsid w:val="000D2E4E"/>
    <w:rsid w:val="000E03AA"/>
    <w:rsid w:val="000F0457"/>
    <w:rsid w:val="000F1D29"/>
    <w:rsid w:val="00134651"/>
    <w:rsid w:val="00136347"/>
    <w:rsid w:val="001374D3"/>
    <w:rsid w:val="00142FB8"/>
    <w:rsid w:val="00144B2A"/>
    <w:rsid w:val="00161DA2"/>
    <w:rsid w:val="00162157"/>
    <w:rsid w:val="001639B7"/>
    <w:rsid w:val="00171A48"/>
    <w:rsid w:val="00172B82"/>
    <w:rsid w:val="001873C2"/>
    <w:rsid w:val="001939A1"/>
    <w:rsid w:val="00195F45"/>
    <w:rsid w:val="0019771A"/>
    <w:rsid w:val="001A2F74"/>
    <w:rsid w:val="001A35B1"/>
    <w:rsid w:val="001B079C"/>
    <w:rsid w:val="001C239C"/>
    <w:rsid w:val="001C7D65"/>
    <w:rsid w:val="001E1F3D"/>
    <w:rsid w:val="001E2693"/>
    <w:rsid w:val="001F3C75"/>
    <w:rsid w:val="001F5C5A"/>
    <w:rsid w:val="001F6D34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949FC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19A4"/>
    <w:rsid w:val="00377EC8"/>
    <w:rsid w:val="0038449E"/>
    <w:rsid w:val="003912A3"/>
    <w:rsid w:val="0039499D"/>
    <w:rsid w:val="003A2C5A"/>
    <w:rsid w:val="003A4D87"/>
    <w:rsid w:val="003B7C68"/>
    <w:rsid w:val="003E348E"/>
    <w:rsid w:val="003E5411"/>
    <w:rsid w:val="003F2D00"/>
    <w:rsid w:val="0042468F"/>
    <w:rsid w:val="00432972"/>
    <w:rsid w:val="0044226F"/>
    <w:rsid w:val="00443B9A"/>
    <w:rsid w:val="00445DC6"/>
    <w:rsid w:val="0046741F"/>
    <w:rsid w:val="00476829"/>
    <w:rsid w:val="004831D4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9423D"/>
    <w:rsid w:val="005A50CC"/>
    <w:rsid w:val="005A515F"/>
    <w:rsid w:val="005A670E"/>
    <w:rsid w:val="005A7319"/>
    <w:rsid w:val="005B134D"/>
    <w:rsid w:val="005B2174"/>
    <w:rsid w:val="005B7C6A"/>
    <w:rsid w:val="005C20C3"/>
    <w:rsid w:val="005C4D45"/>
    <w:rsid w:val="005C4E2D"/>
    <w:rsid w:val="005C616D"/>
    <w:rsid w:val="005D7036"/>
    <w:rsid w:val="005E267F"/>
    <w:rsid w:val="005E45E8"/>
    <w:rsid w:val="005E79E1"/>
    <w:rsid w:val="005F2B6F"/>
    <w:rsid w:val="005F53BA"/>
    <w:rsid w:val="005F5D59"/>
    <w:rsid w:val="00601733"/>
    <w:rsid w:val="00604F37"/>
    <w:rsid w:val="00607B02"/>
    <w:rsid w:val="0065334D"/>
    <w:rsid w:val="00665939"/>
    <w:rsid w:val="006744CD"/>
    <w:rsid w:val="0068276C"/>
    <w:rsid w:val="00696B38"/>
    <w:rsid w:val="006A1DF6"/>
    <w:rsid w:val="006C057D"/>
    <w:rsid w:val="006C5041"/>
    <w:rsid w:val="006D4342"/>
    <w:rsid w:val="006E78E6"/>
    <w:rsid w:val="006F3BF2"/>
    <w:rsid w:val="0071041E"/>
    <w:rsid w:val="00710749"/>
    <w:rsid w:val="00746792"/>
    <w:rsid w:val="007514C2"/>
    <w:rsid w:val="00785F59"/>
    <w:rsid w:val="007A4988"/>
    <w:rsid w:val="007A5476"/>
    <w:rsid w:val="007B2C6C"/>
    <w:rsid w:val="007D1D9B"/>
    <w:rsid w:val="007D57BE"/>
    <w:rsid w:val="007E40F5"/>
    <w:rsid w:val="007E5BA6"/>
    <w:rsid w:val="007E62E1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31A7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63C46"/>
    <w:rsid w:val="00A64234"/>
    <w:rsid w:val="00A94FB5"/>
    <w:rsid w:val="00AA26EA"/>
    <w:rsid w:val="00AC0C64"/>
    <w:rsid w:val="00AC5569"/>
    <w:rsid w:val="00AD735E"/>
    <w:rsid w:val="00AE04A2"/>
    <w:rsid w:val="00AE33B8"/>
    <w:rsid w:val="00B13F44"/>
    <w:rsid w:val="00B14BAF"/>
    <w:rsid w:val="00B3400F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1159A"/>
    <w:rsid w:val="00C243A6"/>
    <w:rsid w:val="00C27B00"/>
    <w:rsid w:val="00C31742"/>
    <w:rsid w:val="00C34ECB"/>
    <w:rsid w:val="00C34FCA"/>
    <w:rsid w:val="00C3760F"/>
    <w:rsid w:val="00C6067A"/>
    <w:rsid w:val="00C62257"/>
    <w:rsid w:val="00C642CD"/>
    <w:rsid w:val="00C80518"/>
    <w:rsid w:val="00C80E0A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17960"/>
    <w:rsid w:val="00D25ACD"/>
    <w:rsid w:val="00D30C2F"/>
    <w:rsid w:val="00D31CEE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C63D4"/>
    <w:rsid w:val="00DD0B07"/>
    <w:rsid w:val="00DD3139"/>
    <w:rsid w:val="00DF2DC0"/>
    <w:rsid w:val="00DF45A2"/>
    <w:rsid w:val="00E20055"/>
    <w:rsid w:val="00E26A2F"/>
    <w:rsid w:val="00E46B1C"/>
    <w:rsid w:val="00E47D48"/>
    <w:rsid w:val="00E60E45"/>
    <w:rsid w:val="00E6321F"/>
    <w:rsid w:val="00E63F6D"/>
    <w:rsid w:val="00E647FE"/>
    <w:rsid w:val="00E65F9B"/>
    <w:rsid w:val="00E73E33"/>
    <w:rsid w:val="00E821AC"/>
    <w:rsid w:val="00E97B25"/>
    <w:rsid w:val="00EA1041"/>
    <w:rsid w:val="00EA25A8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568CF"/>
    <w:rsid w:val="00F63512"/>
    <w:rsid w:val="00F737E9"/>
    <w:rsid w:val="00F7496A"/>
    <w:rsid w:val="00F91D20"/>
    <w:rsid w:val="00F9561D"/>
    <w:rsid w:val="00FA2AA2"/>
    <w:rsid w:val="00FA4A26"/>
    <w:rsid w:val="00FA7C2E"/>
    <w:rsid w:val="00FB417A"/>
    <w:rsid w:val="00FB7BFE"/>
    <w:rsid w:val="00FC2704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4:defaultImageDpi w14:val="32767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139"/>
    <w:pPr>
      <w:widowControl w:val="0"/>
      <w:spacing w:line="288" w:lineRule="auto"/>
      <w:ind w:firstLineChars="200" w:firstLine="200"/>
      <w:jc w:val="both"/>
    </w:pPr>
    <w:rPr>
      <w:rFonts w:ascii="宋体" w:eastAsia="宋体" w:hAnsi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4831D4"/>
    <w:pPr>
      <w:keepNext/>
      <w:keepLines/>
      <w:numPr>
        <w:numId w:val="13"/>
      </w:numPr>
      <w:spacing w:before="120" w:after="120"/>
      <w:ind w:left="0" w:firstLineChars="0" w:firstLine="0"/>
      <w:jc w:val="left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68CF"/>
    <w:pPr>
      <w:keepNext/>
      <w:keepLines/>
      <w:numPr>
        <w:ilvl w:val="1"/>
        <w:numId w:val="13"/>
      </w:numPr>
      <w:spacing w:beforeLines="50" w:before="50"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8CF"/>
    <w:pPr>
      <w:keepNext/>
      <w:keepLines/>
      <w:numPr>
        <w:ilvl w:val="2"/>
        <w:numId w:val="13"/>
      </w:numPr>
      <w:spacing w:beforeLines="40" w:before="40" w:afterLines="40" w:after="40"/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831D4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F568CF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F568CF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1417</Words>
  <Characters>1475</Characters>
  <Application>Microsoft Office Word</Application>
  <DocSecurity>0</DocSecurity>
  <Lines>147</Lines>
  <Paragraphs>107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Liu Zhiyuan</cp:lastModifiedBy>
  <cp:revision>17</cp:revision>
  <cp:lastPrinted>2020-11-30T03:40:00Z</cp:lastPrinted>
  <dcterms:created xsi:type="dcterms:W3CDTF">2024-07-06T02:45:00Z</dcterms:created>
  <dcterms:modified xsi:type="dcterms:W3CDTF">2025-10-22T09:04:00Z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