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7C0F7" w14:textId="77777777" w:rsidR="00A21D2C" w:rsidRDefault="00A21D2C">
      <w:pPr>
        <w:jc w:val="center"/>
        <w:rPr>
          <w:rFonts w:ascii="Times New Roman" w:eastAsia="仿宋_GB2312" w:hAnsi="Times New Roman"/>
          <w:sz w:val="36"/>
        </w:rPr>
      </w:pPr>
    </w:p>
    <w:p w14:paraId="43A7C0F8" w14:textId="77777777" w:rsidR="00A21D2C" w:rsidRDefault="00A21D2C">
      <w:pPr>
        <w:jc w:val="center"/>
        <w:rPr>
          <w:rFonts w:ascii="Times New Roman" w:eastAsia="仿宋_GB2312" w:hAnsi="Times New Roman"/>
          <w:sz w:val="36"/>
        </w:rPr>
      </w:pPr>
    </w:p>
    <w:p w14:paraId="43A7C0F9" w14:textId="77777777" w:rsidR="00A21D2C" w:rsidRDefault="00A21D2C">
      <w:pPr>
        <w:jc w:val="center"/>
        <w:rPr>
          <w:rFonts w:ascii="Times New Roman" w:eastAsia="仿宋_GB2312" w:hAnsi="Times New Roman"/>
          <w:sz w:val="36"/>
        </w:rPr>
      </w:pPr>
    </w:p>
    <w:p w14:paraId="43A7C0FA" w14:textId="77777777" w:rsidR="00A21D2C" w:rsidRDefault="00A21D2C">
      <w:pPr>
        <w:jc w:val="center"/>
        <w:rPr>
          <w:rFonts w:ascii="Times New Roman" w:eastAsia="仿宋_GB2312" w:hAnsi="Times New Roman"/>
          <w:sz w:val="36"/>
        </w:rPr>
      </w:pPr>
    </w:p>
    <w:p w14:paraId="43A7C0FB" w14:textId="77777777" w:rsidR="00A21D2C" w:rsidRDefault="00A21D2C">
      <w:pPr>
        <w:jc w:val="center"/>
        <w:rPr>
          <w:rFonts w:ascii="Times New Roman" w:eastAsia="仿宋_GB2312" w:hAnsi="Times New Roman"/>
          <w:sz w:val="36"/>
        </w:rPr>
      </w:pPr>
    </w:p>
    <w:p w14:paraId="43A7C0FC" w14:textId="77777777" w:rsidR="00A21D2C" w:rsidRDefault="00000000">
      <w:pPr>
        <w:rPr>
          <w:rFonts w:ascii="Times New Roman" w:hAnsi="Times New Roman"/>
          <w:sz w:val="32"/>
        </w:rPr>
      </w:pPr>
      <w:r>
        <w:rPr>
          <w:rFonts w:ascii="Times New Roman" w:hAnsi="Times New Roman" w:hint="eastAsia"/>
          <w:b/>
          <w:sz w:val="52"/>
          <w:szCs w:val="52"/>
        </w:rPr>
        <w:t>Transformer</w:t>
      </w:r>
      <w:r>
        <w:rPr>
          <w:rFonts w:ascii="Times New Roman" w:hAnsi="Times New Roman" w:hint="eastAsia"/>
          <w:b/>
          <w:sz w:val="52"/>
          <w:szCs w:val="52"/>
        </w:rPr>
        <w:t>在计算机视觉领域的应用</w:t>
      </w:r>
    </w:p>
    <w:p w14:paraId="43A7C0FD" w14:textId="77777777" w:rsidR="00A21D2C" w:rsidRDefault="00A21D2C">
      <w:pPr>
        <w:ind w:firstLine="640"/>
        <w:rPr>
          <w:rFonts w:ascii="Times New Roman" w:hAnsi="Times New Roman"/>
          <w:sz w:val="32"/>
        </w:rPr>
      </w:pPr>
    </w:p>
    <w:p w14:paraId="43A7C0FE" w14:textId="77777777" w:rsidR="00A21D2C" w:rsidRDefault="00A21D2C">
      <w:pPr>
        <w:ind w:firstLine="640"/>
        <w:rPr>
          <w:rFonts w:ascii="Times New Roman" w:hAnsi="Times New Roman"/>
          <w:sz w:val="32"/>
        </w:rPr>
      </w:pPr>
    </w:p>
    <w:p w14:paraId="43A7C0FF" w14:textId="77777777" w:rsidR="00A21D2C" w:rsidRDefault="00A21D2C">
      <w:pPr>
        <w:ind w:firstLine="640"/>
        <w:rPr>
          <w:rFonts w:ascii="Times New Roman" w:hAnsi="Times New Roman"/>
          <w:sz w:val="32"/>
        </w:rPr>
      </w:pPr>
    </w:p>
    <w:p w14:paraId="43A7C100" w14:textId="77777777" w:rsidR="00A21D2C" w:rsidRDefault="00A21D2C">
      <w:pPr>
        <w:ind w:firstLine="640"/>
        <w:rPr>
          <w:rFonts w:ascii="Times New Roman" w:hAnsi="Times New Roman"/>
          <w:sz w:val="32"/>
        </w:rPr>
      </w:pPr>
    </w:p>
    <w:p w14:paraId="43A7C101" w14:textId="77777777" w:rsidR="00A21D2C" w:rsidRDefault="00A21D2C">
      <w:pPr>
        <w:ind w:firstLine="640"/>
        <w:rPr>
          <w:rFonts w:ascii="Times New Roman" w:hAnsi="Times New Roman"/>
          <w:sz w:val="32"/>
        </w:rPr>
      </w:pPr>
    </w:p>
    <w:tbl>
      <w:tblPr>
        <w:tblW w:w="5063" w:type="pct"/>
        <w:tblLook w:val="04A0" w:firstRow="1" w:lastRow="0" w:firstColumn="1" w:lastColumn="0" w:noHBand="0" w:noVBand="1"/>
      </w:tblPr>
      <w:tblGrid>
        <w:gridCol w:w="1462"/>
        <w:gridCol w:w="2093"/>
        <w:gridCol w:w="4388"/>
        <w:gridCol w:w="1461"/>
      </w:tblGrid>
      <w:tr w:rsidR="00A21D2C" w14:paraId="43A7C106" w14:textId="77777777">
        <w:tc>
          <w:tcPr>
            <w:tcW w:w="777" w:type="pct"/>
            <w:shd w:val="clear" w:color="auto" w:fill="auto"/>
          </w:tcPr>
          <w:p w14:paraId="43A7C102" w14:textId="77777777" w:rsidR="00A21D2C" w:rsidRDefault="00A21D2C">
            <w:pPr>
              <w:spacing w:line="360" w:lineRule="auto"/>
              <w:rPr>
                <w:rFonts w:ascii="Times New Roman" w:eastAsia="黑体" w:hAnsi="Times New Roman"/>
                <w:b/>
                <w:sz w:val="36"/>
              </w:rPr>
            </w:pPr>
          </w:p>
        </w:tc>
        <w:tc>
          <w:tcPr>
            <w:tcW w:w="1113" w:type="pct"/>
            <w:shd w:val="clear" w:color="auto" w:fill="auto"/>
          </w:tcPr>
          <w:p w14:paraId="43A7C103" w14:textId="77777777" w:rsidR="00A21D2C" w:rsidRDefault="00000000">
            <w:pPr>
              <w:spacing w:line="360" w:lineRule="auto"/>
              <w:ind w:leftChars="3" w:left="6" w:rightChars="-77" w:right="-162" w:firstLine="1"/>
              <w:rPr>
                <w:rFonts w:ascii="Times New Roman" w:eastAsia="等线" w:hAnsi="Times New Roman"/>
                <w:b/>
                <w:sz w:val="36"/>
              </w:rPr>
            </w:pPr>
            <w:r>
              <w:rPr>
                <w:rFonts w:ascii="Times New Roman" w:eastAsia="等线" w:hAnsi="Times New Roman" w:hint="eastAsia"/>
                <w:b/>
                <w:sz w:val="36"/>
              </w:rPr>
              <w:t>作</w:t>
            </w:r>
            <w:r>
              <w:rPr>
                <w:rFonts w:ascii="Times New Roman" w:eastAsia="等线" w:hAnsi="Times New Roman"/>
                <w:b/>
                <w:sz w:val="36"/>
              </w:rPr>
              <w:t xml:space="preserve">    </w:t>
            </w:r>
            <w:r>
              <w:rPr>
                <w:rFonts w:ascii="Times New Roman" w:eastAsia="等线" w:hAnsi="Times New Roman" w:hint="eastAsia"/>
                <w:b/>
                <w:sz w:val="36"/>
              </w:rPr>
              <w:t>者：</w:t>
            </w:r>
          </w:p>
        </w:tc>
        <w:tc>
          <w:tcPr>
            <w:tcW w:w="2333" w:type="pct"/>
            <w:tcBorders>
              <w:bottom w:val="single" w:sz="12" w:space="0" w:color="auto"/>
            </w:tcBorders>
            <w:shd w:val="clear" w:color="auto" w:fill="auto"/>
          </w:tcPr>
          <w:p w14:paraId="43A7C104" w14:textId="77777777" w:rsidR="00A21D2C" w:rsidRDefault="00000000">
            <w:pPr>
              <w:spacing w:line="360" w:lineRule="auto"/>
              <w:jc w:val="center"/>
              <w:rPr>
                <w:rFonts w:ascii="Times New Roman" w:eastAsia="等线" w:hAnsi="Times New Roman"/>
                <w:b/>
                <w:sz w:val="36"/>
              </w:rPr>
            </w:pPr>
            <w:r>
              <w:rPr>
                <w:rFonts w:ascii="Times New Roman" w:eastAsia="等线" w:hAnsi="Times New Roman" w:hint="eastAsia"/>
                <w:b/>
                <w:sz w:val="36"/>
              </w:rPr>
              <w:t>郎志远</w:t>
            </w:r>
          </w:p>
        </w:tc>
        <w:tc>
          <w:tcPr>
            <w:tcW w:w="777" w:type="pct"/>
            <w:shd w:val="clear" w:color="auto" w:fill="auto"/>
          </w:tcPr>
          <w:p w14:paraId="43A7C105" w14:textId="77777777" w:rsidR="00A21D2C" w:rsidRDefault="00A21D2C">
            <w:pPr>
              <w:spacing w:line="360" w:lineRule="auto"/>
              <w:rPr>
                <w:rFonts w:ascii="Times New Roman" w:eastAsia="黑体" w:hAnsi="Times New Roman"/>
                <w:b/>
                <w:sz w:val="36"/>
              </w:rPr>
            </w:pPr>
          </w:p>
        </w:tc>
      </w:tr>
      <w:tr w:rsidR="00A21D2C" w14:paraId="43A7C10B" w14:textId="77777777">
        <w:tc>
          <w:tcPr>
            <w:tcW w:w="777" w:type="pct"/>
            <w:shd w:val="clear" w:color="auto" w:fill="auto"/>
          </w:tcPr>
          <w:p w14:paraId="43A7C107" w14:textId="77777777" w:rsidR="00A21D2C" w:rsidRDefault="00A21D2C">
            <w:pPr>
              <w:spacing w:line="360" w:lineRule="auto"/>
              <w:rPr>
                <w:rFonts w:ascii="Times New Roman" w:eastAsia="黑体" w:hAnsi="Times New Roman"/>
                <w:b/>
                <w:sz w:val="36"/>
              </w:rPr>
            </w:pPr>
          </w:p>
        </w:tc>
        <w:tc>
          <w:tcPr>
            <w:tcW w:w="1113" w:type="pct"/>
            <w:shd w:val="clear" w:color="auto" w:fill="auto"/>
          </w:tcPr>
          <w:p w14:paraId="43A7C108" w14:textId="77777777" w:rsidR="00A21D2C" w:rsidRDefault="00000000">
            <w:pPr>
              <w:spacing w:line="360" w:lineRule="auto"/>
              <w:ind w:rightChars="-77" w:right="-162"/>
              <w:rPr>
                <w:rFonts w:ascii="Times New Roman" w:eastAsia="等线" w:hAnsi="Times New Roman"/>
                <w:b/>
                <w:sz w:val="36"/>
              </w:rPr>
            </w:pPr>
            <w:r>
              <w:rPr>
                <w:rFonts w:ascii="Times New Roman" w:eastAsia="等线" w:hAnsi="Times New Roman" w:hint="eastAsia"/>
                <w:b/>
                <w:sz w:val="36"/>
              </w:rPr>
              <w:t>学科专业：</w:t>
            </w:r>
          </w:p>
        </w:tc>
        <w:tc>
          <w:tcPr>
            <w:tcW w:w="2333" w:type="pct"/>
            <w:tcBorders>
              <w:top w:val="single" w:sz="12" w:space="0" w:color="auto"/>
              <w:bottom w:val="single" w:sz="12" w:space="0" w:color="auto"/>
            </w:tcBorders>
            <w:shd w:val="clear" w:color="auto" w:fill="auto"/>
          </w:tcPr>
          <w:p w14:paraId="43A7C109" w14:textId="77777777" w:rsidR="00A21D2C" w:rsidRDefault="00000000">
            <w:pPr>
              <w:spacing w:line="360" w:lineRule="auto"/>
              <w:jc w:val="center"/>
              <w:rPr>
                <w:rFonts w:ascii="Times New Roman" w:eastAsia="等线" w:hAnsi="Times New Roman"/>
                <w:b/>
                <w:sz w:val="36"/>
              </w:rPr>
            </w:pPr>
            <w:r>
              <w:rPr>
                <w:rFonts w:ascii="Times New Roman" w:eastAsia="等线" w:hAnsi="Times New Roman" w:hint="eastAsia"/>
                <w:b/>
                <w:sz w:val="36"/>
              </w:rPr>
              <w:t>计算机科学与技术</w:t>
            </w:r>
          </w:p>
        </w:tc>
        <w:tc>
          <w:tcPr>
            <w:tcW w:w="777" w:type="pct"/>
            <w:shd w:val="clear" w:color="auto" w:fill="auto"/>
          </w:tcPr>
          <w:p w14:paraId="43A7C10A" w14:textId="77777777" w:rsidR="00A21D2C" w:rsidRDefault="00A21D2C">
            <w:pPr>
              <w:spacing w:line="360" w:lineRule="auto"/>
              <w:rPr>
                <w:rFonts w:ascii="Times New Roman" w:eastAsia="黑体" w:hAnsi="Times New Roman"/>
                <w:b/>
                <w:sz w:val="36"/>
              </w:rPr>
            </w:pPr>
          </w:p>
        </w:tc>
      </w:tr>
    </w:tbl>
    <w:p w14:paraId="43A7C10C" w14:textId="77777777" w:rsidR="00A21D2C" w:rsidRDefault="00A21D2C">
      <w:pPr>
        <w:ind w:firstLineChars="900" w:firstLine="2520"/>
        <w:jc w:val="center"/>
        <w:rPr>
          <w:rFonts w:ascii="Times New Roman" w:hAnsi="Times New Roman"/>
          <w:sz w:val="28"/>
        </w:rPr>
      </w:pPr>
    </w:p>
    <w:p w14:paraId="43A7C10D" w14:textId="77777777" w:rsidR="00A21D2C" w:rsidRDefault="00A21D2C">
      <w:pPr>
        <w:ind w:firstLineChars="900" w:firstLine="2520"/>
        <w:rPr>
          <w:rFonts w:ascii="Times New Roman" w:hAnsi="Times New Roman"/>
          <w:sz w:val="28"/>
        </w:rPr>
      </w:pPr>
    </w:p>
    <w:p w14:paraId="43A7C10E" w14:textId="77777777" w:rsidR="00A21D2C" w:rsidRDefault="00A21D2C">
      <w:pPr>
        <w:ind w:firstLineChars="900" w:firstLine="2520"/>
        <w:rPr>
          <w:rFonts w:ascii="Times New Roman" w:hAnsi="Times New Roman"/>
          <w:sz w:val="28"/>
        </w:rPr>
      </w:pPr>
    </w:p>
    <w:p w14:paraId="43A7C10F" w14:textId="77777777" w:rsidR="00A21D2C" w:rsidRDefault="00000000">
      <w:pPr>
        <w:jc w:val="center"/>
        <w:rPr>
          <w:rFonts w:ascii="Times New Roman" w:hAnsi="Times New Roman"/>
          <w:sz w:val="32"/>
          <w:szCs w:val="32"/>
        </w:rPr>
      </w:pPr>
      <w:r>
        <w:rPr>
          <w:rFonts w:ascii="Times New Roman" w:hAnsi="Times New Roman" w:hint="eastAsia"/>
          <w:sz w:val="32"/>
          <w:szCs w:val="32"/>
        </w:rPr>
        <w:t>上海大学材料基因组工程研究院学院</w:t>
      </w:r>
    </w:p>
    <w:p w14:paraId="43A7C110" w14:textId="77777777" w:rsidR="00A21D2C" w:rsidRDefault="00000000">
      <w:pPr>
        <w:jc w:val="center"/>
        <w:rPr>
          <w:rFonts w:ascii="Times New Roman" w:hAnsi="Times New Roman"/>
          <w:sz w:val="32"/>
          <w:szCs w:val="32"/>
        </w:rPr>
      </w:pPr>
      <w:r>
        <w:rPr>
          <w:rFonts w:ascii="Times New Roman" w:hAnsi="Times New Roman"/>
          <w:sz w:val="32"/>
          <w:szCs w:val="32"/>
        </w:rPr>
        <w:t>2024</w:t>
      </w:r>
      <w:r>
        <w:rPr>
          <w:rFonts w:ascii="Times New Roman" w:hAnsi="Times New Roman" w:hint="eastAsia"/>
          <w:sz w:val="32"/>
          <w:szCs w:val="32"/>
        </w:rPr>
        <w:t>年</w:t>
      </w:r>
      <w:r>
        <w:rPr>
          <w:rFonts w:ascii="Times New Roman" w:hAnsi="Times New Roman"/>
          <w:sz w:val="32"/>
          <w:szCs w:val="32"/>
        </w:rPr>
        <w:t>01</w:t>
      </w:r>
      <w:r>
        <w:rPr>
          <w:rFonts w:ascii="Times New Roman" w:hAnsi="Times New Roman" w:hint="eastAsia"/>
          <w:sz w:val="32"/>
          <w:szCs w:val="32"/>
        </w:rPr>
        <w:t>月</w:t>
      </w:r>
    </w:p>
    <w:p w14:paraId="43A7C111" w14:textId="77777777" w:rsidR="00A21D2C" w:rsidRDefault="00000000">
      <w:pPr>
        <w:pStyle w:val="11"/>
        <w:ind w:firstLine="640"/>
        <w:rPr>
          <w:rFonts w:ascii="Times New Roman" w:eastAsia="黑体" w:hAnsi="Times New Roman" w:cs="Times New Roman"/>
          <w:b/>
          <w:szCs w:val="32"/>
        </w:rPr>
      </w:pPr>
      <w:r>
        <w:rPr>
          <w:rFonts w:ascii="Times New Roman" w:hAnsi="Times New Roman"/>
          <w:sz w:val="32"/>
          <w:szCs w:val="32"/>
        </w:rPr>
        <w:br w:type="page"/>
      </w:r>
      <w:bookmarkStart w:id="0" w:name="_Toc3048528"/>
      <w:bookmarkStart w:id="1" w:name="_Toc2564561"/>
      <w:bookmarkStart w:id="2" w:name="_Toc124360165"/>
      <w:bookmarkStart w:id="3" w:name="_Toc61939038"/>
      <w:bookmarkStart w:id="4" w:name="_Toc60499530"/>
      <w:bookmarkStart w:id="5" w:name="_Toc2165525"/>
      <w:bookmarkStart w:id="6" w:name="_Toc2460074"/>
      <w:bookmarkStart w:id="7" w:name="_Toc124370116"/>
      <w:bookmarkStart w:id="8" w:name="_Toc795014"/>
      <w:bookmarkStart w:id="9" w:name="_Toc2164995"/>
      <w:bookmarkStart w:id="10" w:name="_Toc33373795"/>
      <w:r>
        <w:rPr>
          <w:rFonts w:ascii="Times New Roman" w:eastAsia="黑体" w:hAnsi="Times New Roman" w:cs="Times New Roman" w:hint="eastAsia"/>
          <w:b/>
        </w:rPr>
        <w:lastRenderedPageBreak/>
        <w:t>摘</w:t>
      </w:r>
      <w:r>
        <w:rPr>
          <w:rFonts w:ascii="Times New Roman" w:eastAsia="黑体" w:hAnsi="Times New Roman" w:cs="Times New Roman"/>
          <w:b/>
        </w:rPr>
        <w:t xml:space="preserve">  </w:t>
      </w:r>
      <w:r>
        <w:rPr>
          <w:rFonts w:ascii="Times New Roman" w:eastAsia="黑体" w:hAnsi="Times New Roman" w:cs="Times New Roman" w:hint="eastAsia"/>
          <w:b/>
        </w:rPr>
        <w:t>要</w:t>
      </w:r>
      <w:bookmarkEnd w:id="0"/>
      <w:bookmarkEnd w:id="1"/>
      <w:bookmarkEnd w:id="2"/>
      <w:bookmarkEnd w:id="3"/>
      <w:bookmarkEnd w:id="4"/>
      <w:bookmarkEnd w:id="5"/>
      <w:bookmarkEnd w:id="6"/>
      <w:bookmarkEnd w:id="7"/>
      <w:bookmarkEnd w:id="8"/>
      <w:bookmarkEnd w:id="9"/>
      <w:bookmarkEnd w:id="10"/>
    </w:p>
    <w:p w14:paraId="43A7C112" w14:textId="77777777" w:rsidR="00A21D2C" w:rsidRDefault="00000000">
      <w:pPr>
        <w:pStyle w:val="a4"/>
        <w:spacing w:line="360" w:lineRule="auto"/>
        <w:ind w:leftChars="0" w:left="0" w:firstLineChars="200" w:firstLine="480"/>
        <w:jc w:val="both"/>
        <w:rPr>
          <w:rFonts w:ascii="Times New Roman" w:eastAsia="楷体" w:hAnsi="Times New Roman" w:cs="Times New Roman"/>
          <w:b/>
          <w:bCs/>
        </w:rPr>
      </w:pPr>
      <w:r>
        <w:rPr>
          <w:rFonts w:cs="Times New Roman" w:hint="eastAsia"/>
          <w:kern w:val="2"/>
        </w:rPr>
        <w:t>Transformer模型，最初在自然语言处理（NLP）领域取得了革命性的成功，它以其独特的自注意力机制和并行处理能力，成功地解决了长距离依赖问题。这种架构的灵活性和强大的特征表示能力引起了计算机视觉研究者的兴趣，他们开始探索将Transformer应用于视觉任务，以期利用其在处理序列数据方面的优势。在视觉基准测试中，基于Transformer的模型已经证明了其在图像分类、目标检测、语义分割等任务中的有效性，甚至在某些情况下超越了传统的卷积神经网络和循环神经网络。这些模型的成功展示了Transformer在处理视觉数据时的潜力，尤其是在捕捉图像的全局上下文信息方面。此外，Transformer模型在视觉任务中的泛化能力较强，对视觉特定归纳偏置的需求相对较少，这使得它们在多样化的视觉任务中具有广泛的应用前景。本文对视觉Transformer模型进行了细致的分类，深入分析了它们在高级视觉处理任务、基础视觉任务以及其他计算视觉任务中的应用，最后本文还探讨了 Transformer 在视觉领域所面临的挑战，并提出了未来研究的可能方向。</w:t>
      </w:r>
    </w:p>
    <w:p w14:paraId="43A7C113" w14:textId="77777777" w:rsidR="00A21D2C" w:rsidRDefault="00A21D2C">
      <w:pPr>
        <w:pStyle w:val="a4"/>
        <w:spacing w:line="360" w:lineRule="auto"/>
        <w:ind w:leftChars="0" w:left="0" w:firstLineChars="200" w:firstLine="482"/>
        <w:rPr>
          <w:rFonts w:ascii="Times New Roman" w:eastAsia="楷体" w:hAnsi="Times New Roman" w:cs="Times New Roman"/>
          <w:b/>
          <w:bCs/>
        </w:rPr>
      </w:pPr>
    </w:p>
    <w:p w14:paraId="43A7C114" w14:textId="77777777" w:rsidR="00A21D2C" w:rsidRDefault="00000000">
      <w:pPr>
        <w:pStyle w:val="a4"/>
        <w:spacing w:after="0" w:line="360" w:lineRule="auto"/>
        <w:ind w:leftChars="0" w:left="0"/>
        <w:rPr>
          <w:rFonts w:ascii="Times New Roman" w:hAnsi="Times New Roman" w:cs="Times New Roman"/>
        </w:rPr>
      </w:pPr>
      <w:r>
        <w:rPr>
          <w:rFonts w:ascii="Times New Roman" w:hAnsi="Times New Roman" w:cs="Times New Roman" w:hint="eastAsia"/>
          <w:b/>
          <w:szCs w:val="28"/>
        </w:rPr>
        <w:t>关键词：</w:t>
      </w:r>
      <w:r>
        <w:rPr>
          <w:rFonts w:hint="eastAsia"/>
          <w:color w:val="000000"/>
        </w:rPr>
        <w:t>Transformer；计算机视觉；神经网络；</w:t>
      </w:r>
      <w:bookmarkStart w:id="11" w:name="_Hlk144313062"/>
    </w:p>
    <w:bookmarkEnd w:id="11"/>
    <w:p w14:paraId="43A7C115" w14:textId="77777777" w:rsidR="00A21D2C" w:rsidRDefault="00A21D2C">
      <w:pPr>
        <w:rPr>
          <w:rFonts w:ascii="Times New Roman" w:eastAsia="华文楷体" w:hAnsi="Times New Roman"/>
          <w:sz w:val="32"/>
          <w:szCs w:val="32"/>
        </w:rPr>
      </w:pPr>
    </w:p>
    <w:p w14:paraId="43A7C116" w14:textId="77777777" w:rsidR="00A21D2C" w:rsidRDefault="00000000">
      <w:pPr>
        <w:adjustRightInd w:val="0"/>
        <w:snapToGrid w:val="0"/>
        <w:spacing w:before="480" w:after="120" w:line="288" w:lineRule="auto"/>
        <w:jc w:val="center"/>
        <w:rPr>
          <w:rFonts w:ascii="宋体" w:hAnsi="宋体"/>
          <w:color w:val="000000"/>
          <w:sz w:val="36"/>
          <w:szCs w:val="36"/>
        </w:rPr>
      </w:pPr>
      <w:r>
        <w:rPr>
          <w:b/>
          <w:bCs/>
          <w:color w:val="000000"/>
          <w:sz w:val="32"/>
          <w:szCs w:val="32"/>
        </w:rPr>
        <w:br w:type="page"/>
      </w:r>
      <w:bookmarkStart w:id="12" w:name="_Toc124370119"/>
      <w:bookmarkStart w:id="13" w:name="_Hlk157276180"/>
      <w:r>
        <w:rPr>
          <w:rFonts w:ascii="Times New Roman" w:eastAsia="黑体" w:hAnsi="Times New Roman" w:hint="eastAsia"/>
          <w:b/>
          <w:kern w:val="0"/>
          <w:sz w:val="36"/>
          <w:szCs w:val="36"/>
        </w:rPr>
        <w:lastRenderedPageBreak/>
        <w:t>一、</w:t>
      </w:r>
      <w:bookmarkEnd w:id="12"/>
      <w:r>
        <w:rPr>
          <w:rFonts w:ascii="Times New Roman" w:eastAsia="黑体" w:hAnsi="Times New Roman" w:hint="eastAsia"/>
          <w:b/>
          <w:kern w:val="0"/>
          <w:sz w:val="36"/>
          <w:szCs w:val="36"/>
        </w:rPr>
        <w:t>引言</w:t>
      </w:r>
      <w:bookmarkEnd w:id="13"/>
    </w:p>
    <w:p w14:paraId="43A7C117" w14:textId="2067C693" w:rsidR="00A21D2C" w:rsidRDefault="00000000">
      <w:pPr>
        <w:ind w:firstLineChars="200" w:firstLine="480"/>
        <w:rPr>
          <w:color w:val="000000"/>
          <w:sz w:val="24"/>
        </w:rPr>
      </w:pPr>
      <w:r>
        <w:rPr>
          <w:rFonts w:hint="eastAsia"/>
          <w:color w:val="000000"/>
          <w:sz w:val="24"/>
        </w:rPr>
        <w:t>深度学习网络已成为现代人工智能技术的核心，它们根据不同的应用场景采用不同的网络结构。例如，全连接网络通过叠加线性和非线性层来处理数据</w:t>
      </w:r>
      <w:r w:rsidRPr="00D87893">
        <w:rPr>
          <w:rFonts w:hint="eastAsia"/>
          <w:color w:val="000000"/>
          <w:sz w:val="24"/>
          <w:vertAlign w:val="superscript"/>
        </w:rPr>
        <w:t>[1], [2]</w:t>
      </w:r>
      <w:r>
        <w:rPr>
          <w:rFonts w:hint="eastAsia"/>
          <w:color w:val="000000"/>
          <w:sz w:val="24"/>
        </w:rPr>
        <w:t>。为了处理图像等具有平移不变性的数据，卷积神经网络（</w:t>
      </w:r>
      <w:r>
        <w:rPr>
          <w:rFonts w:hint="eastAsia"/>
          <w:color w:val="000000"/>
          <w:sz w:val="24"/>
        </w:rPr>
        <w:t>CNN</w:t>
      </w:r>
      <w:r>
        <w:rPr>
          <w:rFonts w:hint="eastAsia"/>
          <w:color w:val="000000"/>
          <w:sz w:val="24"/>
        </w:rPr>
        <w:t>）引入了卷积和池化层</w:t>
      </w:r>
      <w:r w:rsidRPr="00D87893">
        <w:rPr>
          <w:rFonts w:hint="eastAsia"/>
          <w:color w:val="000000"/>
          <w:sz w:val="24"/>
          <w:vertAlign w:val="superscript"/>
        </w:rPr>
        <w:t>[3], [4]</w:t>
      </w:r>
      <w:r>
        <w:rPr>
          <w:rFonts w:hint="eastAsia"/>
          <w:color w:val="000000"/>
          <w:sz w:val="24"/>
        </w:rPr>
        <w:t>。递归神经网络则通过循环单元来分析序列化数据或时间序列</w:t>
      </w:r>
      <w:r w:rsidRPr="00CD1AD3">
        <w:rPr>
          <w:rFonts w:hint="eastAsia"/>
          <w:color w:val="000000"/>
          <w:sz w:val="24"/>
          <w:vertAlign w:val="superscript"/>
        </w:rPr>
        <w:t>[5], [6]</w:t>
      </w:r>
      <w:r>
        <w:rPr>
          <w:rFonts w:hint="eastAsia"/>
          <w:color w:val="000000"/>
          <w:sz w:val="24"/>
        </w:rPr>
        <w:t>。</w:t>
      </w:r>
      <w:r>
        <w:rPr>
          <w:rFonts w:hint="eastAsia"/>
          <w:color w:val="000000"/>
          <w:sz w:val="24"/>
        </w:rPr>
        <w:t>Transformer</w:t>
      </w:r>
      <w:r>
        <w:rPr>
          <w:rFonts w:hint="eastAsia"/>
          <w:color w:val="000000"/>
          <w:sz w:val="24"/>
        </w:rPr>
        <w:t>架构是一种新兴的神经网络，它通过自注意力机制来捕捉数据的内在特性，并在人工智能领域展现出广泛的应用前景</w:t>
      </w:r>
      <w:r w:rsidRPr="00CD1AD3">
        <w:rPr>
          <w:rFonts w:hint="eastAsia"/>
          <w:color w:val="000000"/>
          <w:sz w:val="24"/>
          <w:vertAlign w:val="superscript"/>
        </w:rPr>
        <w:t>[7]</w:t>
      </w:r>
      <w:r>
        <w:rPr>
          <w:rFonts w:hint="eastAsia"/>
          <w:color w:val="000000"/>
          <w:sz w:val="24"/>
        </w:rPr>
        <w:t>。</w:t>
      </w:r>
    </w:p>
    <w:p w14:paraId="43A7C118" w14:textId="1A376D0A" w:rsidR="00A21D2C" w:rsidRDefault="00000000">
      <w:pPr>
        <w:ind w:firstLineChars="200" w:firstLine="480"/>
        <w:rPr>
          <w:color w:val="000000"/>
          <w:sz w:val="24"/>
        </w:rPr>
      </w:pPr>
      <w:r>
        <w:rPr>
          <w:rFonts w:hint="eastAsia"/>
          <w:color w:val="000000"/>
          <w:sz w:val="24"/>
        </w:rPr>
        <w:t>在自然语言处理领域，</w:t>
      </w:r>
      <w:r>
        <w:rPr>
          <w:rFonts w:hint="eastAsia"/>
          <w:color w:val="000000"/>
          <w:sz w:val="24"/>
        </w:rPr>
        <w:t>Transformer</w:t>
      </w:r>
      <w:r>
        <w:rPr>
          <w:rFonts w:hint="eastAsia"/>
          <w:color w:val="000000"/>
          <w:sz w:val="24"/>
        </w:rPr>
        <w:t>架构已经实现了显著的进步</w:t>
      </w:r>
      <w:r w:rsidR="00CD1AD3" w:rsidRPr="00CD1AD3">
        <w:rPr>
          <w:rFonts w:hint="eastAsia"/>
          <w:color w:val="000000"/>
          <w:sz w:val="24"/>
          <w:vertAlign w:val="superscript"/>
        </w:rPr>
        <w:t>[</w:t>
      </w:r>
      <w:r w:rsidR="00CD1AD3" w:rsidRPr="00CD1AD3">
        <w:rPr>
          <w:color w:val="000000"/>
          <w:sz w:val="24"/>
          <w:vertAlign w:val="superscript"/>
        </w:rPr>
        <w:t>8]</w:t>
      </w:r>
      <w:r>
        <w:rPr>
          <w:rFonts w:hint="eastAsia"/>
          <w:color w:val="000000"/>
          <w:sz w:val="24"/>
        </w:rPr>
        <w:t>。</w:t>
      </w:r>
      <w:r>
        <w:rPr>
          <w:rFonts w:hint="eastAsia"/>
          <w:color w:val="000000"/>
          <w:sz w:val="24"/>
        </w:rPr>
        <w:t>Vaswani</w:t>
      </w:r>
      <w:r>
        <w:rPr>
          <w:rFonts w:hint="eastAsia"/>
          <w:color w:val="000000"/>
          <w:sz w:val="24"/>
        </w:rPr>
        <w:t>等人</w:t>
      </w:r>
      <w:r w:rsidRPr="00CD1AD3">
        <w:rPr>
          <w:rFonts w:hint="eastAsia"/>
          <w:color w:val="000000"/>
          <w:sz w:val="24"/>
          <w:vertAlign w:val="superscript"/>
        </w:rPr>
        <w:t>[9]</w:t>
      </w:r>
      <w:r>
        <w:rPr>
          <w:rFonts w:hint="eastAsia"/>
          <w:color w:val="000000"/>
          <w:sz w:val="24"/>
        </w:rPr>
        <w:t>首次提出了基于注意力机制的</w:t>
      </w:r>
      <w:r>
        <w:rPr>
          <w:rFonts w:hint="eastAsia"/>
          <w:color w:val="000000"/>
          <w:sz w:val="24"/>
        </w:rPr>
        <w:t>Transformer</w:t>
      </w:r>
      <w:r>
        <w:rPr>
          <w:rFonts w:hint="eastAsia"/>
          <w:color w:val="000000"/>
          <w:sz w:val="24"/>
        </w:rPr>
        <w:t>模型，用于机器翻译和句子结构分析。</w:t>
      </w:r>
      <w:r>
        <w:rPr>
          <w:rFonts w:hint="eastAsia"/>
          <w:color w:val="000000"/>
          <w:sz w:val="24"/>
        </w:rPr>
        <w:t>Devlin</w:t>
      </w:r>
      <w:r>
        <w:rPr>
          <w:rFonts w:hint="eastAsia"/>
          <w:color w:val="000000"/>
          <w:sz w:val="24"/>
        </w:rPr>
        <w:t>等人</w:t>
      </w:r>
      <w:r w:rsidRPr="00CD1AD3">
        <w:rPr>
          <w:rFonts w:hint="eastAsia"/>
          <w:color w:val="000000"/>
          <w:sz w:val="24"/>
          <w:vertAlign w:val="superscript"/>
        </w:rPr>
        <w:t>[10]</w:t>
      </w:r>
      <w:r>
        <w:rPr>
          <w:rFonts w:hint="eastAsia"/>
          <w:color w:val="000000"/>
          <w:sz w:val="24"/>
        </w:rPr>
        <w:t>开发了</w:t>
      </w:r>
      <w:r>
        <w:rPr>
          <w:rFonts w:hint="eastAsia"/>
          <w:color w:val="000000"/>
          <w:sz w:val="24"/>
        </w:rPr>
        <w:t>BERT</w:t>
      </w:r>
      <w:r>
        <w:rPr>
          <w:rFonts w:hint="eastAsia"/>
          <w:color w:val="000000"/>
          <w:sz w:val="24"/>
        </w:rPr>
        <w:t>模型，它在处理语言时考虑了单词的双向上下文，从而在多个</w:t>
      </w:r>
      <w:r>
        <w:rPr>
          <w:rFonts w:hint="eastAsia"/>
          <w:color w:val="000000"/>
          <w:sz w:val="24"/>
        </w:rPr>
        <w:t>NLP</w:t>
      </w:r>
      <w:r>
        <w:rPr>
          <w:rFonts w:hint="eastAsia"/>
          <w:color w:val="000000"/>
          <w:sz w:val="24"/>
        </w:rPr>
        <w:t>任务上达到了当时的最佳性能。</w:t>
      </w:r>
      <w:r>
        <w:rPr>
          <w:rFonts w:hint="eastAsia"/>
          <w:color w:val="000000"/>
          <w:sz w:val="24"/>
        </w:rPr>
        <w:t>Brown</w:t>
      </w:r>
      <w:r>
        <w:rPr>
          <w:rFonts w:hint="eastAsia"/>
          <w:color w:val="000000"/>
          <w:sz w:val="24"/>
        </w:rPr>
        <w:t>等人</w:t>
      </w:r>
      <w:r w:rsidRPr="00CD1AD3">
        <w:rPr>
          <w:rFonts w:hint="eastAsia"/>
          <w:color w:val="000000"/>
          <w:sz w:val="24"/>
          <w:vertAlign w:val="superscript"/>
        </w:rPr>
        <w:t>[11]</w:t>
      </w:r>
      <w:r>
        <w:rPr>
          <w:rFonts w:hint="eastAsia"/>
          <w:color w:val="000000"/>
          <w:sz w:val="24"/>
        </w:rPr>
        <w:t>则在大规模文本数据上训练了</w:t>
      </w:r>
      <w:r>
        <w:rPr>
          <w:rFonts w:hint="eastAsia"/>
          <w:color w:val="000000"/>
          <w:sz w:val="24"/>
        </w:rPr>
        <w:t>GPT-3</w:t>
      </w:r>
      <w:r>
        <w:rPr>
          <w:rFonts w:hint="eastAsia"/>
          <w:color w:val="000000"/>
          <w:sz w:val="24"/>
        </w:rPr>
        <w:t>，这是一个拥有</w:t>
      </w:r>
      <w:r>
        <w:rPr>
          <w:rFonts w:hint="eastAsia"/>
          <w:color w:val="000000"/>
          <w:sz w:val="24"/>
        </w:rPr>
        <w:t>1750</w:t>
      </w:r>
      <w:r>
        <w:rPr>
          <w:rFonts w:hint="eastAsia"/>
          <w:color w:val="000000"/>
          <w:sz w:val="24"/>
        </w:rPr>
        <w:t>亿参数的</w:t>
      </w:r>
      <w:r>
        <w:rPr>
          <w:rFonts w:hint="eastAsia"/>
          <w:color w:val="000000"/>
          <w:sz w:val="24"/>
        </w:rPr>
        <w:t>Transformer</w:t>
      </w:r>
      <w:r>
        <w:rPr>
          <w:rFonts w:hint="eastAsia"/>
          <w:color w:val="000000"/>
          <w:sz w:val="24"/>
        </w:rPr>
        <w:t>模型，它在多种下游</w:t>
      </w:r>
      <w:r>
        <w:rPr>
          <w:rFonts w:hint="eastAsia"/>
          <w:color w:val="000000"/>
          <w:sz w:val="24"/>
        </w:rPr>
        <w:t>NLP</w:t>
      </w:r>
      <w:r>
        <w:rPr>
          <w:rFonts w:hint="eastAsia"/>
          <w:color w:val="000000"/>
          <w:sz w:val="24"/>
        </w:rPr>
        <w:t>任务中展现出无需微调的强大能力。这些基于</w:t>
      </w:r>
      <w:r>
        <w:rPr>
          <w:rFonts w:hint="eastAsia"/>
          <w:color w:val="000000"/>
          <w:sz w:val="24"/>
        </w:rPr>
        <w:t>Transformer</w:t>
      </w:r>
      <w:r>
        <w:rPr>
          <w:rFonts w:hint="eastAsia"/>
          <w:color w:val="000000"/>
          <w:sz w:val="24"/>
        </w:rPr>
        <w:t>的模型在</w:t>
      </w:r>
      <w:r>
        <w:rPr>
          <w:rFonts w:hint="eastAsia"/>
          <w:color w:val="000000"/>
          <w:sz w:val="24"/>
        </w:rPr>
        <w:t>NLP</w:t>
      </w:r>
      <w:r>
        <w:rPr>
          <w:rFonts w:hint="eastAsia"/>
          <w:color w:val="000000"/>
          <w:sz w:val="24"/>
        </w:rPr>
        <w:t>领域取得了重大突破</w:t>
      </w:r>
      <w:r w:rsidR="00CD1AD3" w:rsidRPr="00CD1AD3">
        <w:rPr>
          <w:rFonts w:hint="eastAsia"/>
          <w:color w:val="000000"/>
          <w:sz w:val="24"/>
          <w:vertAlign w:val="superscript"/>
        </w:rPr>
        <w:t>[</w:t>
      </w:r>
      <w:r w:rsidR="00CD1AD3" w:rsidRPr="00CD1AD3">
        <w:rPr>
          <w:color w:val="000000"/>
          <w:sz w:val="24"/>
          <w:vertAlign w:val="superscript"/>
        </w:rPr>
        <w:t>12],[13]</w:t>
      </w:r>
      <w:r>
        <w:rPr>
          <w:rFonts w:hint="eastAsia"/>
          <w:color w:val="000000"/>
          <w:sz w:val="24"/>
        </w:rPr>
        <w:t>。受到这些成就的激励，研究者们开始探索将</w:t>
      </w:r>
      <w:r>
        <w:rPr>
          <w:rFonts w:hint="eastAsia"/>
          <w:color w:val="000000"/>
          <w:sz w:val="24"/>
        </w:rPr>
        <w:t>Transformer</w:t>
      </w:r>
      <w:r>
        <w:rPr>
          <w:rFonts w:hint="eastAsia"/>
          <w:color w:val="000000"/>
          <w:sz w:val="24"/>
        </w:rPr>
        <w:t>应用于计算机视觉任务。尽管</w:t>
      </w:r>
      <w:r>
        <w:rPr>
          <w:rFonts w:hint="eastAsia"/>
          <w:color w:val="000000"/>
          <w:sz w:val="24"/>
        </w:rPr>
        <w:t>CNN</w:t>
      </w:r>
      <w:r>
        <w:rPr>
          <w:rFonts w:hint="eastAsia"/>
          <w:color w:val="000000"/>
          <w:sz w:val="24"/>
        </w:rPr>
        <w:t>在视觉任务中占据主导地位，但</w:t>
      </w:r>
      <w:r>
        <w:rPr>
          <w:rFonts w:hint="eastAsia"/>
          <w:color w:val="000000"/>
          <w:sz w:val="24"/>
        </w:rPr>
        <w:t>Transformer</w:t>
      </w:r>
      <w:r>
        <w:rPr>
          <w:rFonts w:hint="eastAsia"/>
          <w:color w:val="000000"/>
          <w:sz w:val="24"/>
        </w:rPr>
        <w:t>已经显示出其作为潜在替代方案的潜力。例如，</w:t>
      </w:r>
      <w:r>
        <w:rPr>
          <w:rFonts w:hint="eastAsia"/>
          <w:color w:val="000000"/>
          <w:sz w:val="24"/>
        </w:rPr>
        <w:t>Mark Chen</w:t>
      </w:r>
      <w:r>
        <w:rPr>
          <w:rFonts w:hint="eastAsia"/>
          <w:color w:val="000000"/>
          <w:sz w:val="24"/>
        </w:rPr>
        <w:t>等人</w:t>
      </w:r>
      <w:r w:rsidRPr="00CD1AD3">
        <w:rPr>
          <w:rFonts w:hint="eastAsia"/>
          <w:color w:val="000000"/>
          <w:sz w:val="24"/>
          <w:vertAlign w:val="superscript"/>
        </w:rPr>
        <w:t>[14]</w:t>
      </w:r>
      <w:r>
        <w:rPr>
          <w:rFonts w:hint="eastAsia"/>
          <w:color w:val="000000"/>
          <w:sz w:val="24"/>
        </w:rPr>
        <w:t>训练了一个序列</w:t>
      </w:r>
      <w:r>
        <w:rPr>
          <w:rFonts w:hint="eastAsia"/>
          <w:color w:val="000000"/>
          <w:sz w:val="24"/>
        </w:rPr>
        <w:t>Transformer</w:t>
      </w:r>
      <w:r>
        <w:rPr>
          <w:rFonts w:hint="eastAsia"/>
          <w:color w:val="000000"/>
          <w:sz w:val="24"/>
        </w:rPr>
        <w:t>来预测像素，其在图像分类任务中的表现与</w:t>
      </w:r>
      <w:r>
        <w:rPr>
          <w:rFonts w:hint="eastAsia"/>
          <w:color w:val="000000"/>
          <w:sz w:val="24"/>
        </w:rPr>
        <w:t>CNN</w:t>
      </w:r>
      <w:r>
        <w:rPr>
          <w:rFonts w:hint="eastAsia"/>
          <w:color w:val="000000"/>
          <w:sz w:val="24"/>
        </w:rPr>
        <w:t>相当。</w:t>
      </w:r>
      <w:r>
        <w:rPr>
          <w:rFonts w:hint="eastAsia"/>
          <w:color w:val="000000"/>
          <w:sz w:val="24"/>
        </w:rPr>
        <w:t>ViT</w:t>
      </w:r>
      <w:r>
        <w:rPr>
          <w:rFonts w:hint="eastAsia"/>
          <w:color w:val="000000"/>
          <w:sz w:val="24"/>
        </w:rPr>
        <w:t>模型则直接将</w:t>
      </w:r>
      <w:r>
        <w:rPr>
          <w:rFonts w:hint="eastAsia"/>
          <w:color w:val="000000"/>
          <w:sz w:val="24"/>
        </w:rPr>
        <w:t>Transformer</w:t>
      </w:r>
      <w:r>
        <w:rPr>
          <w:rFonts w:hint="eastAsia"/>
          <w:color w:val="000000"/>
          <w:sz w:val="24"/>
        </w:rPr>
        <w:t>应用于图像块，实现了对整个图像的分类。</w:t>
      </w:r>
      <w:r>
        <w:rPr>
          <w:rFonts w:hint="eastAsia"/>
          <w:color w:val="000000"/>
          <w:sz w:val="24"/>
        </w:rPr>
        <w:t>Dosovitskiy</w:t>
      </w:r>
      <w:r>
        <w:rPr>
          <w:rFonts w:hint="eastAsia"/>
          <w:color w:val="000000"/>
          <w:sz w:val="24"/>
        </w:rPr>
        <w:t>等人</w:t>
      </w:r>
      <w:r w:rsidRPr="00CD1AD3">
        <w:rPr>
          <w:rFonts w:hint="eastAsia"/>
          <w:color w:val="000000"/>
          <w:sz w:val="24"/>
          <w:vertAlign w:val="superscript"/>
        </w:rPr>
        <w:t>[15]</w:t>
      </w:r>
      <w:r>
        <w:rPr>
          <w:rFonts w:hint="eastAsia"/>
          <w:color w:val="000000"/>
          <w:sz w:val="24"/>
        </w:rPr>
        <w:t>提出的</w:t>
      </w:r>
      <w:r>
        <w:rPr>
          <w:rFonts w:hint="eastAsia"/>
          <w:color w:val="000000"/>
          <w:sz w:val="24"/>
        </w:rPr>
        <w:t>ViT</w:t>
      </w:r>
      <w:r>
        <w:rPr>
          <w:rFonts w:hint="eastAsia"/>
          <w:color w:val="000000"/>
          <w:sz w:val="24"/>
        </w:rPr>
        <w:t>模型在多个图像识别任务中达到了最先进的性能。此外，</w:t>
      </w:r>
      <w:r>
        <w:rPr>
          <w:rFonts w:hint="eastAsia"/>
          <w:color w:val="000000"/>
          <w:sz w:val="24"/>
        </w:rPr>
        <w:t>Transformer</w:t>
      </w:r>
      <w:r>
        <w:rPr>
          <w:rFonts w:hint="eastAsia"/>
          <w:color w:val="000000"/>
          <w:sz w:val="24"/>
        </w:rPr>
        <w:t>还被应用于目标检测、语义分割、图像处理和视频理解等多个视觉领域。鉴于其在视觉任务中的优异表现，越来越多的研究致力于开发基于</w:t>
      </w:r>
      <w:r>
        <w:rPr>
          <w:rFonts w:hint="eastAsia"/>
          <w:color w:val="000000"/>
          <w:sz w:val="24"/>
        </w:rPr>
        <w:t>Transformer</w:t>
      </w:r>
      <w:r>
        <w:rPr>
          <w:rFonts w:hint="eastAsia"/>
          <w:color w:val="000000"/>
          <w:sz w:val="24"/>
        </w:rPr>
        <w:t>的模型。随着基于</w:t>
      </w:r>
      <w:r>
        <w:rPr>
          <w:rFonts w:hint="eastAsia"/>
          <w:color w:val="000000"/>
          <w:sz w:val="24"/>
        </w:rPr>
        <w:t>Transformer</w:t>
      </w:r>
      <w:r>
        <w:rPr>
          <w:rFonts w:hint="eastAsia"/>
          <w:color w:val="000000"/>
          <w:sz w:val="24"/>
        </w:rPr>
        <w:t>的视觉模型不断涌现，保持对最新进展的了解变得日益困难。因此，本文旨在综述视觉</w:t>
      </w:r>
      <w:r>
        <w:rPr>
          <w:rFonts w:hint="eastAsia"/>
          <w:color w:val="000000"/>
          <w:sz w:val="24"/>
        </w:rPr>
        <w:t>Transformer</w:t>
      </w:r>
      <w:r>
        <w:rPr>
          <w:rFonts w:hint="eastAsia"/>
          <w:color w:val="000000"/>
          <w:sz w:val="24"/>
        </w:rPr>
        <w:t>的最新发展，并探讨未来可能的研究方向。</w:t>
      </w:r>
    </w:p>
    <w:p w14:paraId="43A7C119" w14:textId="77777777" w:rsidR="00A21D2C" w:rsidRDefault="00000000">
      <w:pPr>
        <w:adjustRightInd w:val="0"/>
        <w:snapToGrid w:val="0"/>
        <w:spacing w:before="480" w:after="120" w:line="288" w:lineRule="auto"/>
        <w:jc w:val="center"/>
        <w:rPr>
          <w:rFonts w:ascii="Times New Roman" w:eastAsia="黑体" w:hAnsi="Times New Roman"/>
          <w:b/>
          <w:kern w:val="0"/>
          <w:sz w:val="36"/>
          <w:szCs w:val="36"/>
        </w:rPr>
      </w:pPr>
      <w:r>
        <w:rPr>
          <w:rFonts w:ascii="Times New Roman" w:eastAsia="黑体" w:hAnsi="Times New Roman" w:hint="eastAsia"/>
          <w:b/>
          <w:kern w:val="0"/>
          <w:sz w:val="36"/>
          <w:szCs w:val="36"/>
        </w:rPr>
        <w:t>二、</w:t>
      </w:r>
      <w:r>
        <w:rPr>
          <w:rFonts w:ascii="Times New Roman" w:eastAsia="黑体" w:hAnsi="Times New Roman" w:hint="eastAsia"/>
          <w:b/>
          <w:kern w:val="0"/>
          <w:sz w:val="36"/>
          <w:szCs w:val="36"/>
        </w:rPr>
        <w:t>Transformer</w:t>
      </w:r>
      <w:r>
        <w:rPr>
          <w:rFonts w:ascii="Times New Roman" w:eastAsia="黑体" w:hAnsi="Times New Roman" w:hint="eastAsia"/>
          <w:b/>
          <w:kern w:val="0"/>
          <w:sz w:val="36"/>
          <w:szCs w:val="36"/>
        </w:rPr>
        <w:t>基本结构</w:t>
      </w:r>
    </w:p>
    <w:p w14:paraId="43A7C11A" w14:textId="5B5ECD88" w:rsidR="00A21D2C" w:rsidRDefault="00000000">
      <w:pPr>
        <w:adjustRightInd w:val="0"/>
        <w:snapToGrid w:val="0"/>
        <w:spacing w:line="288" w:lineRule="auto"/>
        <w:ind w:firstLineChars="200" w:firstLine="480"/>
        <w:rPr>
          <w:color w:val="000000"/>
          <w:sz w:val="24"/>
        </w:rPr>
      </w:pPr>
      <w:r>
        <w:rPr>
          <w:rFonts w:hint="eastAsia"/>
          <w:color w:val="000000"/>
          <w:sz w:val="24"/>
        </w:rPr>
        <w:t>在</w:t>
      </w:r>
      <w:r>
        <w:rPr>
          <w:rFonts w:hint="eastAsia"/>
          <w:color w:val="000000"/>
          <w:sz w:val="24"/>
        </w:rPr>
        <w:t>2017</w:t>
      </w:r>
      <w:r>
        <w:rPr>
          <w:rFonts w:hint="eastAsia"/>
          <w:color w:val="000000"/>
          <w:sz w:val="24"/>
        </w:rPr>
        <w:t>年，</w:t>
      </w:r>
      <w:r>
        <w:rPr>
          <w:rFonts w:hint="eastAsia"/>
          <w:color w:val="000000"/>
          <w:sz w:val="24"/>
        </w:rPr>
        <w:t>Vaswani</w:t>
      </w:r>
      <w:r>
        <w:rPr>
          <w:rFonts w:hint="eastAsia"/>
          <w:color w:val="000000"/>
          <w:sz w:val="24"/>
        </w:rPr>
        <w:t>及其团队首次介绍了</w:t>
      </w:r>
      <w:r>
        <w:rPr>
          <w:rFonts w:hint="eastAsia"/>
          <w:color w:val="000000"/>
          <w:sz w:val="24"/>
        </w:rPr>
        <w:t>Transformer</w:t>
      </w:r>
      <w:r>
        <w:rPr>
          <w:rFonts w:hint="eastAsia"/>
          <w:color w:val="000000"/>
          <w:sz w:val="24"/>
        </w:rPr>
        <w:t>模型，该模型由六个编码器</w:t>
      </w:r>
      <w:r>
        <w:rPr>
          <w:rFonts w:hint="eastAsia"/>
          <w:color w:val="000000"/>
          <w:sz w:val="24"/>
        </w:rPr>
        <w:t>-</w:t>
      </w:r>
      <w:r>
        <w:rPr>
          <w:rFonts w:hint="eastAsia"/>
          <w:color w:val="000000"/>
          <w:sz w:val="24"/>
        </w:rPr>
        <w:t>解码器对构成（如图</w:t>
      </w:r>
      <w:r>
        <w:rPr>
          <w:rFonts w:hint="eastAsia"/>
          <w:color w:val="000000"/>
          <w:sz w:val="24"/>
        </w:rPr>
        <w:t>1</w:t>
      </w:r>
      <w:r>
        <w:rPr>
          <w:rFonts w:hint="eastAsia"/>
          <w:color w:val="000000"/>
          <w:sz w:val="24"/>
        </w:rPr>
        <w:t>所示），每个编码器包含一个多头自注意力机制和一个前馈神经网络。解码器部分则由三层组成，其中第一层和最后一层与编码器结构相似，而中间层则采用了交叉注意力机制，其关键输入（键</w:t>
      </w:r>
      <w:r>
        <w:rPr>
          <w:rFonts w:hint="eastAsia"/>
          <w:color w:val="000000"/>
          <w:sz w:val="24"/>
        </w:rPr>
        <w:t>K</w:t>
      </w:r>
      <w:r>
        <w:rPr>
          <w:rFonts w:hint="eastAsia"/>
          <w:color w:val="000000"/>
          <w:sz w:val="24"/>
        </w:rPr>
        <w:t>和值</w:t>
      </w:r>
      <w:r>
        <w:rPr>
          <w:rFonts w:hint="eastAsia"/>
          <w:color w:val="000000"/>
          <w:sz w:val="24"/>
        </w:rPr>
        <w:t>V</w:t>
      </w:r>
      <w:r>
        <w:rPr>
          <w:rFonts w:hint="eastAsia"/>
          <w:color w:val="000000"/>
          <w:sz w:val="24"/>
        </w:rPr>
        <w:t>）源自编码器的输出。本节将详细阐述</w:t>
      </w:r>
      <w:r>
        <w:rPr>
          <w:rFonts w:hint="eastAsia"/>
          <w:color w:val="000000"/>
          <w:sz w:val="24"/>
        </w:rPr>
        <w:t>Transformer</w:t>
      </w:r>
      <w:r>
        <w:rPr>
          <w:rFonts w:hint="eastAsia"/>
          <w:color w:val="000000"/>
          <w:sz w:val="24"/>
        </w:rPr>
        <w:t>架构中各个组件的功能和特性。</w:t>
      </w:r>
    </w:p>
    <w:p w14:paraId="43A7C11B" w14:textId="77777777" w:rsidR="00A21D2C" w:rsidRDefault="00000000">
      <w:pPr>
        <w:spacing w:before="480" w:after="120" w:line="360" w:lineRule="auto"/>
        <w:rPr>
          <w:rFonts w:ascii="Times New Roman" w:eastAsia="黑体" w:hAnsi="Times New Roman"/>
          <w:b/>
          <w:kern w:val="0"/>
          <w:sz w:val="30"/>
          <w:szCs w:val="30"/>
        </w:rPr>
      </w:pPr>
      <w:r>
        <w:rPr>
          <w:rFonts w:ascii="Times New Roman" w:eastAsia="黑体" w:hAnsi="Times New Roman"/>
          <w:b/>
          <w:kern w:val="0"/>
          <w:sz w:val="30"/>
          <w:szCs w:val="30"/>
        </w:rPr>
        <w:t>2</w:t>
      </w:r>
      <w:r>
        <w:rPr>
          <w:rFonts w:ascii="Times New Roman" w:eastAsia="黑体" w:hAnsi="Times New Roman" w:hint="eastAsia"/>
          <w:b/>
          <w:kern w:val="0"/>
          <w:sz w:val="30"/>
          <w:szCs w:val="30"/>
        </w:rPr>
        <w:t xml:space="preserve">.1 </w:t>
      </w:r>
      <w:bookmarkStart w:id="14" w:name="_Hlk157272865"/>
      <w:r>
        <w:rPr>
          <w:rFonts w:ascii="Times New Roman" w:eastAsia="黑体" w:hAnsi="Times New Roman" w:hint="eastAsia"/>
          <w:b/>
          <w:kern w:val="0"/>
          <w:sz w:val="30"/>
          <w:szCs w:val="30"/>
        </w:rPr>
        <w:t>自注意力机制</w:t>
      </w:r>
      <w:bookmarkEnd w:id="14"/>
      <w:r>
        <w:rPr>
          <w:rFonts w:ascii="Times New Roman" w:eastAsia="黑体" w:hAnsi="Times New Roman" w:hint="eastAsia"/>
          <w:b/>
          <w:kern w:val="0"/>
          <w:sz w:val="30"/>
          <w:szCs w:val="30"/>
        </w:rPr>
        <w:t xml:space="preserve"> </w:t>
      </w:r>
    </w:p>
    <w:p w14:paraId="43A7C11C" w14:textId="77777777" w:rsidR="00A21D2C" w:rsidRDefault="00000000">
      <w:pPr>
        <w:ind w:firstLineChars="200" w:firstLine="480"/>
        <w:rPr>
          <w:color w:val="000000"/>
          <w:sz w:val="24"/>
        </w:rPr>
      </w:pPr>
      <w:r>
        <w:rPr>
          <w:rFonts w:hint="eastAsia"/>
          <w:color w:val="000000"/>
          <w:sz w:val="24"/>
        </w:rPr>
        <w:t>在自注意力机制中，输入数据首先被转化为三个关键向量：查询（</w:t>
      </w:r>
      <w:r>
        <w:rPr>
          <w:rFonts w:hint="eastAsia"/>
          <w:color w:val="000000"/>
          <w:sz w:val="24"/>
        </w:rPr>
        <w:t>Q</w:t>
      </w:r>
      <w:r>
        <w:rPr>
          <w:rFonts w:hint="eastAsia"/>
          <w:color w:val="000000"/>
          <w:sz w:val="24"/>
        </w:rPr>
        <w:t>）、键（</w:t>
      </w:r>
      <w:r>
        <w:rPr>
          <w:rFonts w:hint="eastAsia"/>
          <w:color w:val="000000"/>
          <w:sz w:val="24"/>
        </w:rPr>
        <w:t>K</w:t>
      </w:r>
      <w:r>
        <w:rPr>
          <w:rFonts w:hint="eastAsia"/>
          <w:color w:val="000000"/>
          <w:sz w:val="24"/>
        </w:rPr>
        <w:t>）和值（</w:t>
      </w:r>
      <w:r>
        <w:rPr>
          <w:rFonts w:hint="eastAsia"/>
          <w:color w:val="000000"/>
          <w:sz w:val="24"/>
        </w:rPr>
        <w:t>V</w:t>
      </w:r>
      <w:r>
        <w:rPr>
          <w:rFonts w:hint="eastAsia"/>
          <w:color w:val="000000"/>
          <w:sz w:val="24"/>
        </w:rPr>
        <w:t>），它们都具有相同的维度。这些向量是通过与特定的权重矩阵（</w:t>
      </w:r>
      <w:r>
        <w:rPr>
          <w:rFonts w:hint="eastAsia"/>
          <w:color w:val="000000"/>
          <w:sz w:val="24"/>
        </w:rPr>
        <w:t>W</w:t>
      </w:r>
      <w:r>
        <w:rPr>
          <w:rFonts w:hint="eastAsia"/>
          <w:color w:val="000000"/>
          <w:sz w:val="24"/>
          <w:vertAlign w:val="superscript"/>
        </w:rPr>
        <w:t>Q</w:t>
      </w:r>
      <w:r>
        <w:rPr>
          <w:rFonts w:hint="eastAsia"/>
          <w:color w:val="000000"/>
          <w:sz w:val="24"/>
        </w:rPr>
        <w:t>、</w:t>
      </w:r>
      <w:r>
        <w:rPr>
          <w:rFonts w:hint="eastAsia"/>
          <w:color w:val="000000"/>
          <w:sz w:val="24"/>
        </w:rPr>
        <w:t>W</w:t>
      </w:r>
      <w:r>
        <w:rPr>
          <w:rFonts w:hint="eastAsia"/>
          <w:color w:val="000000"/>
          <w:sz w:val="24"/>
          <w:vertAlign w:val="superscript"/>
        </w:rPr>
        <w:t>K</w:t>
      </w:r>
      <w:r>
        <w:rPr>
          <w:rFonts w:hint="eastAsia"/>
          <w:color w:val="000000"/>
          <w:sz w:val="24"/>
        </w:rPr>
        <w:t>、</w:t>
      </w:r>
      <w:r>
        <w:rPr>
          <w:rFonts w:hint="eastAsia"/>
          <w:color w:val="000000"/>
          <w:sz w:val="24"/>
        </w:rPr>
        <w:t>W</w:t>
      </w:r>
      <w:r>
        <w:rPr>
          <w:rFonts w:hint="eastAsia"/>
          <w:color w:val="000000"/>
          <w:sz w:val="24"/>
          <w:vertAlign w:val="superscript"/>
        </w:rPr>
        <w:t>V</w:t>
      </w:r>
      <w:r>
        <w:rPr>
          <w:rFonts w:hint="eastAsia"/>
          <w:color w:val="000000"/>
          <w:sz w:val="24"/>
        </w:rPr>
        <w:t>）相乘得到的。接下来，注意力权重的计算遵循以下步骤：</w:t>
      </w:r>
    </w:p>
    <w:p w14:paraId="43A7C11D" w14:textId="77777777" w:rsidR="00A21D2C" w:rsidRDefault="00000000">
      <w:pPr>
        <w:ind w:firstLineChars="200" w:firstLine="480"/>
        <w:rPr>
          <w:color w:val="000000"/>
          <w:sz w:val="24"/>
        </w:rPr>
      </w:pPr>
      <w:r>
        <w:rPr>
          <w:rFonts w:hint="eastAsia"/>
          <w:color w:val="000000"/>
          <w:sz w:val="24"/>
        </w:rPr>
        <w:lastRenderedPageBreak/>
        <w:t>步骤</w:t>
      </w:r>
      <w:r>
        <w:rPr>
          <w:rFonts w:hint="eastAsia"/>
          <w:color w:val="000000"/>
          <w:sz w:val="24"/>
        </w:rPr>
        <w:t>1</w:t>
      </w:r>
      <w:r>
        <w:rPr>
          <w:rFonts w:hint="eastAsia"/>
          <w:color w:val="000000"/>
          <w:sz w:val="24"/>
        </w:rPr>
        <w:t>：使用</w:t>
      </w:r>
      <w:r>
        <w:rPr>
          <w:rFonts w:hint="eastAsia"/>
          <w:color w:val="000000"/>
          <w:sz w:val="24"/>
        </w:rPr>
        <w:t>S = Q * KT</w:t>
      </w:r>
      <w:r>
        <w:rPr>
          <w:rFonts w:hint="eastAsia"/>
          <w:color w:val="000000"/>
          <w:sz w:val="24"/>
        </w:rPr>
        <w:t>计算不同输入向量之间的分数；</w:t>
      </w:r>
    </w:p>
    <w:p w14:paraId="43A7C11E" w14:textId="77777777" w:rsidR="00A21D2C" w:rsidRDefault="00000000">
      <w:pPr>
        <w:ind w:firstLineChars="200" w:firstLine="480"/>
        <w:rPr>
          <w:color w:val="000000"/>
          <w:sz w:val="24"/>
        </w:rPr>
      </w:pPr>
      <w:r>
        <w:rPr>
          <w:rFonts w:hint="eastAsia"/>
          <w:color w:val="000000"/>
          <w:sz w:val="24"/>
        </w:rPr>
        <w:t>步骤</w:t>
      </w:r>
      <w:r>
        <w:rPr>
          <w:rFonts w:hint="eastAsia"/>
          <w:color w:val="000000"/>
          <w:sz w:val="24"/>
        </w:rPr>
        <w:t>2</w:t>
      </w:r>
      <w:r>
        <w:rPr>
          <w:rFonts w:hint="eastAsia"/>
          <w:color w:val="000000"/>
          <w:sz w:val="24"/>
        </w:rPr>
        <w:t>：为了增强梯度稳定性，对分数进行归一化，</w:t>
      </w:r>
      <w:r>
        <w:rPr>
          <w:color w:val="000000"/>
          <w:sz w:val="24"/>
        </w:rPr>
        <w:fldChar w:fldCharType="begin"/>
      </w:r>
      <w:r>
        <w:rPr>
          <w:color w:val="000000"/>
          <w:sz w:val="24"/>
        </w:rPr>
        <w:instrText xml:space="preserve"> QUOTE </w:instrText>
      </w:r>
      <w:r>
        <w:rPr>
          <w:color w:val="000000"/>
          <w:sz w:val="24"/>
        </w:rPr>
        <w:pict w14:anchorId="43A7C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19.95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docVars&gt;&lt;w:docVar w:name=&quot;__Grammarly_42____i&quot; w:val=&quot;H4sIAAAAAAAEAKtWckksSQxILCpxzi/NK1GyMqwFAAEhoTITAAAA&quot;/&gt;&lt;w:docVar w:name=&quot;__Grammarly_42___1&quot; w:val=&quot;H4sIAAAAAAAEAKtWcslP9kxRslIyNDYyMjMzMTQ0NTAxNzc2sjBW0lEKTi0uzszPAykwrAUAGkZrjCwAAAA=&quot;/&gt;&lt;/w:docVars&gt;&lt;wsp:rsids&gt;&lt;wsp:rsidRoot wsp:val=&quot;00D43FD5&quot;/&gt;&lt;wsp:rsid wsp:val=&quot;00011E55&quot;/&gt;&lt;wsp:rsid wsp:val=&quot;0001565E&quot;/&gt;&lt;wsp:rsid wsp:val=&quot;00056796&quot;/&gt;&lt;wsp:rsid wsp:val=&quot;0006309B&quot;/&gt;&lt;wsp:rsid wsp:val=&quot;00072567&quot;/&gt;&lt;wsp:rsid wsp:val=&quot;00082653&quot;/&gt;&lt;wsp:rsid wsp:val=&quot;00094A83&quot;/&gt;&lt;wsp:rsid wsp:val=&quot;000A0F8F&quot;/&gt;&lt;wsp:rsid wsp:val=&quot;000A2763&quot;/&gt;&lt;wsp:rsid wsp:val=&quot;000A3286&quot;/&gt;&lt;wsp:rsid wsp:val=&quot;000A3964&quot;/&gt;&lt;wsp:rsid wsp:val=&quot;000B045A&quot;/&gt;&lt;wsp:rsid wsp:val=&quot;000C220C&quot;/&gt;&lt;wsp:rsid wsp:val=&quot;000D2EB2&quot;/&gt;&lt;wsp:rsid wsp:val=&quot;000D74EB&quot;/&gt;&lt;wsp:rsid wsp:val=&quot;000F0229&quot;/&gt;&lt;wsp:rsid wsp:val=&quot;0011711D&quot;/&gt;&lt;wsp:rsid wsp:val=&quot;00124E36&quot;/&gt;&lt;wsp:rsid wsp:val=&quot;00130336&quot;/&gt;&lt;wsp:rsid wsp:val=&quot;001517BE&quot;/&gt;&lt;wsp:rsid wsp:val=&quot;0015568E&quot;/&gt;&lt;wsp:rsid wsp:val=&quot;00157118&quot;/&gt;&lt;wsp:rsid wsp:val=&quot;00157B6D&quot;/&gt;&lt;wsp:rsid wsp:val=&quot;001729BD&quot;/&gt;&lt;wsp:rsid wsp:val=&quot;0019047C&quot;/&gt;&lt;wsp:rsid wsp:val=&quot;00194F06&quot;/&gt;&lt;wsp:rsid wsp:val=&quot;001A3B62&quot;/&gt;&lt;wsp:rsid wsp:val=&quot;001A5BEA&quot;/&gt;&lt;wsp:rsid wsp:val=&quot;001C2AE5&quot;/&gt;&lt;wsp:rsid wsp:val=&quot;001C4FD8&quot;/&gt;&lt;wsp:rsid wsp:val=&quot;001C789A&quot;/&gt;&lt;wsp:rsid wsp:val=&quot;001F14AE&quot;/&gt;&lt;wsp:rsid wsp:val=&quot;00201FD0&quot;/&gt;&lt;wsp:rsid wsp:val=&quot;00206DED&quot;/&gt;&lt;wsp:rsid wsp:val=&quot;0024298C&quot;/&gt;&lt;wsp:rsid wsp:val=&quot;002476FA&quot;/&gt;&lt;wsp:rsid wsp:val=&quot;0025520E&quot;/&gt;&lt;wsp:rsid wsp:val=&quot;00267815&quot;/&gt;&lt;wsp:rsid wsp:val=&quot;00272DEE&quot;/&gt;&lt;wsp:rsid wsp:val=&quot;002767B9&quot;/&gt;&lt;wsp:rsid wsp:val=&quot;00295478&quot;/&gt;&lt;wsp:rsid wsp:val=&quot;0029651E&quot;/&gt;&lt;wsp:rsid wsp:val=&quot;002A0386&quot;/&gt;&lt;wsp:rsid wsp:val=&quot;002B233C&quot;/&gt;&lt;wsp:rsid wsp:val=&quot;002C0D22&quot;/&gt;&lt;wsp:rsid wsp:val=&quot;002C1B91&quot;/&gt;&lt;wsp:rsid wsp:val=&quot;002C4991&quot;/&gt;&lt;wsp:rsid wsp:val=&quot;002D6298&quot;/&gt;&lt;wsp:rsid wsp:val=&quot;002E7CE4&quot;/&gt;&lt;wsp:rsid wsp:val=&quot;002F1256&quot;/&gt;&lt;wsp:rsid wsp:val=&quot;002F64C8&quot;/&gt;&lt;wsp:rsid wsp:val=&quot;002F6E88&quot;/&gt;&lt;wsp:rsid wsp:val=&quot;00304160&quot;/&gt;&lt;wsp:rsid wsp:val=&quot;0032157D&quot;/&gt;&lt;wsp:rsid wsp:val=&quot;00324CE5&quot;/&gt;&lt;wsp:rsid wsp:val=&quot;003326A7&quot;/&gt;&lt;wsp:rsid wsp:val=&quot;00343616&quot;/&gt;&lt;wsp:rsid wsp:val=&quot;00344BE8&quot;/&gt;&lt;wsp:rsid wsp:val=&quot;00346B13&quot;/&gt;&lt;wsp:rsid wsp:val=&quot;0036564B&quot;/&gt;&lt;wsp:rsid wsp:val=&quot;0036597D&quot;/&gt;&lt;wsp:rsid wsp:val=&quot;0036763E&quot;/&gt;&lt;wsp:rsid wsp:val=&quot;00380632&quot;/&gt;&lt;wsp:rsid wsp:val=&quot;00386742&quot;/&gt;&lt;wsp:rsid wsp:val=&quot;00394E5B&quot;/&gt;&lt;wsp:rsid wsp:val=&quot;003A44F8&quot;/&gt;&lt;wsp:rsid wsp:val=&quot;003D1E80&quot;/&gt;&lt;wsp:rsid wsp:val=&quot;003D2E44&quot;/&gt;&lt;wsp:rsid wsp:val=&quot;003D3D2C&quot;/&gt;&lt;wsp:rsid wsp:val=&quot;00402C7B&quot;/&gt;&lt;wsp:rsid wsp:val=&quot;004222B6&quot;/&gt;&lt;wsp:rsid wsp:val=&quot;004439DC&quot;/&gt;&lt;wsp:rsid wsp:val=&quot;00452AD5&quot;/&gt;&lt;wsp:rsid wsp:val=&quot;004652D3&quot;/&gt;&lt;wsp:rsid wsp:val=&quot;00480877&quot;/&gt;&lt;wsp:rsid wsp:val=&quot;004A0B9E&quot;/&gt;&lt;wsp:rsid wsp:val=&quot;004B01C0&quot;/&gt;&lt;wsp:rsid wsp:val=&quot;004E2551&quot;/&gt;&lt;wsp:rsid wsp:val=&quot;004E798C&quot;/&gt;&lt;wsp:rsid wsp:val=&quot;004F5D42&quot;/&gt;&lt;wsp:rsid wsp:val=&quot;005125C6&quot;/&gt;&lt;wsp:rsid wsp:val=&quot;0052091F&quot;/&gt;&lt;wsp:rsid wsp:val=&quot;0053469C&quot;/&gt;&lt;wsp:rsid wsp:val=&quot;00541800&quot;/&gt;&lt;wsp:rsid wsp:val=&quot;00566516&quot;/&gt;&lt;wsp:rsid wsp:val=&quot;00572B8D&quot;/&gt;&lt;wsp:rsid wsp:val=&quot;00583BAA&quot;/&gt;&lt;wsp:rsid wsp:val=&quot;005A111E&quot;/&gt;&lt;wsp:rsid wsp:val=&quot;005A18C6&quot;/&gt;&lt;wsp:rsid wsp:val=&quot;005B2754&quot;/&gt;&lt;wsp:rsid wsp:val=&quot;005B30EA&quot;/&gt;&lt;wsp:rsid wsp:val=&quot;005C4244&quot;/&gt;&lt;wsp:rsid wsp:val=&quot;005C65A7&quot;/&gt;&lt;wsp:rsid wsp:val=&quot;005C6842&quot;/&gt;&lt;wsp:rsid wsp:val=&quot;005D0330&quot;/&gt;&lt;wsp:rsid wsp:val=&quot;005E39BE&quot;/&gt;&lt;wsp:rsid wsp:val=&quot;00605DEC&quot;/&gt;&lt;wsp:rsid wsp:val=&quot;00645E70&quot;/&gt;&lt;wsp:rsid wsp:val=&quot;00665AFD&quot;/&gt;&lt;wsp:rsid wsp:val=&quot;0066628D&quot;/&gt;&lt;wsp:rsid wsp:val=&quot;006678EE&quot;/&gt;&lt;wsp:rsid wsp:val=&quot;00677A96&quot;/&gt;&lt;wsp:rsid wsp:val=&quot;00683818&quot;/&gt;&lt;wsp:rsid wsp:val=&quot;0068459D&quot;/&gt;&lt;wsp:rsid wsp:val=&quot;00691A36&quot;/&gt;&lt;wsp:rsid wsp:val=&quot;00692242&quot;/&gt;&lt;wsp:rsid wsp:val=&quot;006A166F&quot;/&gt;&lt;wsp:rsid wsp:val=&quot;006A1D99&quot;/&gt;&lt;wsp:rsid wsp:val=&quot;006C0555&quot;/&gt;&lt;wsp:rsid wsp:val=&quot;006C64D5&quot;/&gt;&lt;wsp:rsid wsp:val=&quot;006F2DDD&quot;/&gt;&lt;wsp:rsid wsp:val=&quot;00712062&quot;/&gt;&lt;wsp:rsid wsp:val=&quot;00712F97&quot;/&gt;&lt;wsp:rsid wsp:val=&quot;00766709&quot;/&gt;&lt;wsp:rsid wsp:val=&quot;0077155E&quot;/&gt;&lt;wsp:rsid wsp:val=&quot;00794422&quot;/&gt;&lt;wsp:rsid wsp:val=&quot;007A4F96&quot;/&gt;&lt;wsp:rsid wsp:val=&quot;007B6A8E&quot;/&gt;&lt;wsp:rsid wsp:val=&quot;007C4D87&quot;/&gt;&lt;wsp:rsid wsp:val=&quot;00804DD3&quot;/&gt;&lt;wsp:rsid wsp:val=&quot;00806FF2&quot;/&gt;&lt;wsp:rsid wsp:val=&quot;00815C26&quot;/&gt;&lt;wsp:rsid wsp:val=&quot;00824F30&quot;/&gt;&lt;wsp:rsid wsp:val=&quot;008346DC&quot;/&gt;&lt;wsp:rsid wsp:val=&quot;00840244&quot;/&gt;&lt;wsp:rsid wsp:val=&quot;00867E58&quot;/&gt;&lt;wsp:rsid wsp:val=&quot;00870D21&quot;/&gt;&lt;wsp:rsid wsp:val=&quot;00875805&quot;/&gt;&lt;wsp:rsid wsp:val=&quot;00884054&quot;/&gt;&lt;wsp:rsid wsp:val=&quot;00896701&quot;/&gt;&lt;wsp:rsid wsp:val=&quot;00897197&quot;/&gt;&lt;wsp:rsid wsp:val=&quot;008A7303&quot;/&gt;&lt;wsp:rsid wsp:val=&quot;008B18AD&quot;/&gt;&lt;wsp:rsid wsp:val=&quot;008B5B5D&quot;/&gt;&lt;wsp:rsid wsp:val=&quot;008C5C9C&quot;/&gt;&lt;wsp:rsid wsp:val=&quot;008E23F5&quot;/&gt;&lt;wsp:rsid wsp:val=&quot;008E595A&quot;/&gt;&lt;wsp:rsid wsp:val=&quot;008F3115&quot;/&gt;&lt;wsp:rsid wsp:val=&quot;00903D6D&quot;/&gt;&lt;wsp:rsid wsp:val=&quot;00914A9A&quot;/&gt;&lt;wsp:rsid wsp:val=&quot;00920567&quot;/&gt;&lt;wsp:rsid wsp:val=&quot;0093636A&quot;/&gt;&lt;wsp:rsid wsp:val=&quot;00942F0F&quot;/&gt;&lt;wsp:rsid wsp:val=&quot;00966281&quot;/&gt;&lt;wsp:rsid wsp:val=&quot;00981F87&quot;/&gt;&lt;wsp:rsid wsp:val=&quot;009908F7&quot;/&gt;&lt;wsp:rsid wsp:val=&quot;009911FD&quot;/&gt;&lt;wsp:rsid wsp:val=&quot;009953E8&quot;/&gt;&lt;wsp:rsid wsp:val=&quot;009A65D3&quot;/&gt;&lt;wsp:rsid wsp:val=&quot;009A72B8&quot;/&gt;&lt;wsp:rsid wsp:val=&quot;009B0626&quot;/&gt;&lt;wsp:rsid wsp:val=&quot;009B06FA&quot;/&gt;&lt;wsp:rsid wsp:val=&quot;009D7E31&quot;/&gt;&lt;wsp:rsid wsp:val=&quot;009F793E&quot;/&gt;&lt;wsp:rsid wsp:val=&quot;00A03D8D&quot;/&gt;&lt;wsp:rsid wsp:val=&quot;00A05B70&quot;/&gt;&lt;wsp:rsid wsp:val=&quot;00A064C2&quot;/&gt;&lt;wsp:rsid wsp:val=&quot;00A14331&quot;/&gt;&lt;wsp:rsid wsp:val=&quot;00A14E64&quot;/&gt;&lt;wsp:rsid wsp:val=&quot;00A17A61&quot;/&gt;&lt;wsp:rsid wsp:val=&quot;00A36446&quot;/&gt;&lt;wsp:rsid wsp:val=&quot;00A45C3F&quot;/&gt;&lt;wsp:rsid wsp:val=&quot;00A508F8&quot;/&gt;&lt;wsp:rsid wsp:val=&quot;00A65B9B&quot;/&gt;&lt;wsp:rsid wsp:val=&quot;00A72897&quot;/&gt;&lt;wsp:rsid wsp:val=&quot;00A7488B&quot;/&gt;&lt;wsp:rsid wsp:val=&quot;00A81350&quot;/&gt;&lt;wsp:rsid wsp:val=&quot;00A82E8D&quot;/&gt;&lt;wsp:rsid wsp:val=&quot;00A84D67&quot;/&gt;&lt;wsp:rsid wsp:val=&quot;00A850BB&quot;/&gt;&lt;wsp:rsid wsp:val=&quot;00A91D18&quot;/&gt;&lt;wsp:rsid wsp:val=&quot;00AC6487&quot;/&gt;&lt;wsp:rsid wsp:val=&quot;00AD5A53&quot;/&gt;&lt;wsp:rsid wsp:val=&quot;00AF322D&quot;/&gt;&lt;wsp:rsid wsp:val=&quot;00AF59A9&quot;/&gt;&lt;wsp:rsid wsp:val=&quot;00AF71EB&quot;/&gt;&lt;wsp:rsid wsp:val=&quot;00B058E9&quot;/&gt;&lt;wsp:rsid wsp:val=&quot;00B10019&quot;/&gt;&lt;wsp:rsid wsp:val=&quot;00B30B81&quot;/&gt;&lt;wsp:rsid wsp:val=&quot;00B3525E&quot;/&gt;&lt;wsp:rsid wsp:val=&quot;00B40AD3&quot;/&gt;&lt;wsp:rsid wsp:val=&quot;00B665D2&quot;/&gt;&lt;wsp:rsid wsp:val=&quot;00B777DA&quot;/&gt;&lt;wsp:rsid wsp:val=&quot;00BA3D18&quot;/&gt;&lt;wsp:rsid wsp:val=&quot;00BB59F2&quot;/&gt;&lt;wsp:rsid wsp:val=&quot;00BC6E03&quot;/&gt;&lt;wsp:rsid wsp:val=&quot;00BC7A6F&quot;/&gt;&lt;wsp:rsid wsp:val=&quot;00BD56C7&quot;/&gt;&lt;wsp:rsid wsp:val=&quot;00BD5808&quot;/&gt;&lt;wsp:rsid wsp:val=&quot;00BE0F21&quot;/&gt;&lt;wsp:rsid wsp:val=&quot;00BF5975&quot;/&gt;&lt;wsp:rsid wsp:val=&quot;00C17E2B&quot;/&gt;&lt;wsp:rsid wsp:val=&quot;00C61395&quot;/&gt;&lt;wsp:rsid wsp:val=&quot;00C65602&quot;/&gt;&lt;wsp:rsid wsp:val=&quot;00C706BA&quot;/&gt;&lt;wsp:rsid wsp:val=&quot;00C70FAC&quot;/&gt;&lt;wsp:rsid wsp:val=&quot;00C860F5&quot;/&gt;&lt;wsp:rsid wsp:val=&quot;00C96E48&quot;/&gt;&lt;wsp:rsid wsp:val=&quot;00C97980&quot;/&gt;&lt;wsp:rsid wsp:val=&quot;00CA0866&quot;/&gt;&lt;wsp:rsid wsp:val=&quot;00CC691C&quot;/&gt;&lt;wsp:rsid wsp:val=&quot;00D05FF7&quot;/&gt;&lt;wsp:rsid wsp:val=&quot;00D159A3&quot;/&gt;&lt;wsp:rsid wsp:val=&quot;00D34FE9&quot;/&gt;&lt;wsp:rsid wsp:val=&quot;00D437F3&quot;/&gt;&lt;wsp:rsid wsp:val=&quot;00D43FD5&quot;/&gt;&lt;wsp:rsid wsp:val=&quot;00D448FF&quot;/&gt;&lt;wsp:rsid wsp:val=&quot;00D53103&quot;/&gt;&lt;wsp:rsid wsp:val=&quot;00D601EB&quot;/&gt;&lt;wsp:rsid wsp:val=&quot;00D65B0C&quot;/&gt;&lt;wsp:rsid wsp:val=&quot;00D90615&quot;/&gt;&lt;wsp:rsid wsp:val=&quot;00D9226E&quot;/&gt;&lt;wsp:rsid wsp:val=&quot;00DA2027&quot;/&gt;&lt;wsp:rsid wsp:val=&quot;00DB57B9&quot;/&gt;&lt;wsp:rsid wsp:val=&quot;00DD722D&quot;/&gt;&lt;wsp:rsid wsp:val=&quot;00DE3846&quot;/&gt;&lt;wsp:rsid wsp:val=&quot;00DF2CC2&quot;/&gt;&lt;wsp:rsid wsp:val=&quot;00DF60FE&quot;/&gt;&lt;wsp:rsid wsp:val=&quot;00E01046&quot;/&gt;&lt;wsp:rsid wsp:val=&quot;00E01A23&quot;/&gt;&lt;wsp:rsid wsp:val=&quot;00E0332B&quot;/&gt;&lt;wsp:rsid wsp:val=&quot;00E1187A&quot;/&gt;&lt;wsp:rsid wsp:val=&quot;00E13B08&quot;/&gt;&lt;wsp:rsid wsp:val=&quot;00E14092&quot;/&gt;&lt;wsp:rsid wsp:val=&quot;00E260CA&quot;/&gt;&lt;wsp:rsid wsp:val=&quot;00E42405&quot;/&gt;&lt;wsp:rsid wsp:val=&quot;00E47B64&quot;/&gt;&lt;wsp:rsid wsp:val=&quot;00E534D4&quot;/&gt;&lt;wsp:rsid wsp:val=&quot;00E66A19&quot;/&gt;&lt;wsp:rsid wsp:val=&quot;00E70C37&quot;/&gt;&lt;wsp:rsid wsp:val=&quot;00E731EC&quot;/&gt;&lt;wsp:rsid wsp:val=&quot;00E80170&quot;/&gt;&lt;wsp:rsid wsp:val=&quot;00E8570D&quot;/&gt;&lt;wsp:rsid wsp:val=&quot;00E91FF1&quot;/&gt;&lt;wsp:rsid wsp:val=&quot;00E92FAC&quot;/&gt;&lt;wsp:rsid wsp:val=&quot;00E95419&quot;/&gt;&lt;wsp:rsid wsp:val=&quot;00EA49EA&quot;/&gt;&lt;wsp:rsid wsp:val=&quot;00EB6E14&quot;/&gt;&lt;wsp:rsid wsp:val=&quot;00ED4417&quot;/&gt;&lt;wsp:rsid wsp:val=&quot;00ED7508&quot;/&gt;&lt;wsp:rsid wsp:val=&quot;00EE57E5&quot;/&gt;&lt;wsp:rsid wsp:val=&quot;00EF0D09&quot;/&gt;&lt;wsp:rsid wsp:val=&quot;00EF0E59&quot;/&gt;&lt;wsp:rsid wsp:val=&quot;00EF5943&quot;/&gt;&lt;wsp:rsid wsp:val=&quot;00EF750F&quot;/&gt;&lt;wsp:rsid wsp:val=&quot;00F02C3E&quot;/&gt;&lt;wsp:rsid wsp:val=&quot;00F27B5D&quot;/&gt;&lt;wsp:rsid wsp:val=&quot;00F310D9&quot;/&gt;&lt;wsp:rsid wsp:val=&quot;00F33803&quot;/&gt;&lt;wsp:rsid wsp:val=&quot;00F44CC4&quot;/&gt;&lt;wsp:rsid wsp:val=&quot;00F55979&quot;/&gt;&lt;wsp:rsid wsp:val=&quot;00F60ED8&quot;/&gt;&lt;wsp:rsid wsp:val=&quot;00F65C23&quot;/&gt;&lt;wsp:rsid wsp:val=&quot;00F6752E&quot;/&gt;&lt;wsp:rsid wsp:val=&quot;00F80E23&quot;/&gt;&lt;wsp:rsid wsp:val=&quot;00F841F2&quot;/&gt;&lt;wsp:rsid wsp:val=&quot;00F86392&quot;/&gt;&lt;wsp:rsid wsp:val=&quot;00FA4A39&quot;/&gt;&lt;wsp:rsid wsp:val=&quot;00FA56F7&quot;/&gt;&lt;wsp:rsid wsp:val=&quot;00FB3750&quot;/&gt;&lt;wsp:rsid wsp:val=&quot;00FE1932&quot;/&gt;&lt;/wsp:rsids&gt;&lt;/w:docPr&gt;&lt;w:body&gt;&lt;wx:sect&gt;&lt;w:p wsp:rsidR=&quot;000C220C&quot; wsp:rsidRDefault=&quot;000C220C&quot; wsp:rsidP=&quot;000C220C&quot;&gt;&lt;m:oMathPara&gt;&lt;m:oMath&gt;&lt;m:sSub&gt;&lt;m:sSubPr&gt;&lt;m:ctrlPr&gt;&lt;w:rPr&gt;&lt;w:rFonts w:ascii=&quot;Cambria Math&quot; w:h-ansi=&quot;Cambria Math&quot; w:hint=&quot;fareast&quot;/&gt;&lt;wx:font wx:val=&quot;Cambria Math&quot;/&gt;&lt;w:color w:val=&quot;000000&quot;/&gt;&lt;w:sz w:val=&quot;24&quot;/&gt;&lt;/w:rPr&gt;&lt;/m:ctrlPr&gt;&lt;/m:sSubPr&gt;&lt;m:e&gt;&lt;m:r&gt;&lt;m:rPr&gt;&lt;m:sty m:val=&quot;p&quot;/&gt;&lt;/m:rPr&gt;&lt;w:rPr&gt;&lt;w:rFonts w:ascii=&quot;Cambria Math&quot; w:h-ansi=&quot;Cambria Math&quot;/&gt;&lt;wx:font wx:val=&quot;Cambria Math&quot;/&gt;&lt;w:color w:val=&quot;000000&quot;/&gt;&lt;w:sz w:val=&quot;24&quot;/&gt;&lt;/w:rPr&gt;&lt;m:t&gt;S&lt;/m:t&gt;&lt;/m:r&gt;&lt;/m:e&gt;&lt;m:sub&gt;&lt;m:r&gt;&lt;m:rPr&gt;&lt;m:sty m:val=&quot;p&quot;/&gt;&lt;/m:rPr&gt;&lt;w:rPr&gt;&lt;w:rFonts w:ascii=&quot;Cambria Math&quot; w:h-ansi=&quot;Cambria Math&quot;/&gt;&lt;wx:font wx:val=&quot;Cambria Math&quot;/&gt;&lt;w:color w:val=&quot;000000&quot;/&gt;&lt;w:sz w:val=&quot;24&quot;/&gt;&lt;/w:rPr&gt;&lt;m:t&gt;n&lt;/m:t&gt;&lt;/m:r&gt;&lt;m:ctrlPr&gt;&lt;w:rPr&gt;&lt;w:rFonts w:ascii=&quot;Cambria Math&quot; w:h-ansi=&quot;Cambria Math&quot;/&gt;&lt;wx:font wx:val=&quot;Cambria Math&quot;/&gt;&lt;w:color w:val=&quot;000000&quot;/&gt;&lt;w:sz w:val=&quot;24&quot;/&gt;&lt;/w:rPr&gt;&lt;/m:ctrlP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 o:title="" chromakey="white"/>
          </v:shape>
        </w:pict>
      </w:r>
      <w:r>
        <w:rPr>
          <w:color w:val="000000"/>
          <w:sz w:val="24"/>
        </w:rPr>
        <w:instrText xml:space="preserve"> </w:instrText>
      </w:r>
      <w:r>
        <w:rPr>
          <w:color w:val="000000"/>
          <w:sz w:val="24"/>
        </w:rPr>
        <w:fldChar w:fldCharType="separate"/>
      </w:r>
      <w:r>
        <w:rPr>
          <w:color w:val="000000"/>
          <w:sz w:val="24"/>
        </w:rPr>
        <w:fldChar w:fldCharType="end"/>
      </w:r>
      <w:r>
        <w:rPr>
          <w:rFonts w:hint="eastAsia"/>
          <w:color w:val="000000"/>
          <w:sz w:val="24"/>
        </w:rPr>
        <w:t xml:space="preserve"> </w:t>
      </w:r>
      <m:oMath>
        <m:sSub>
          <m:sSubPr>
            <m:ctrlPr>
              <w:rPr>
                <w:rFonts w:ascii="Cambria Math" w:hAnsi="Cambria Math"/>
                <w:i/>
                <w:color w:val="000000"/>
                <w:sz w:val="24"/>
              </w:rPr>
            </m:ctrlPr>
          </m:sSubPr>
          <m:e>
            <m:r>
              <w:rPr>
                <w:rFonts w:ascii="Cambria Math" w:hAnsi="Cambria Math"/>
                <w:color w:val="000000"/>
                <w:sz w:val="24"/>
              </w:rPr>
              <m:t>S</m:t>
            </m:r>
          </m:e>
          <m:sub>
            <m:r>
              <w:rPr>
                <w:rFonts w:ascii="Cambria Math" w:hAnsi="Cambria Math"/>
                <w:color w:val="000000"/>
                <w:sz w:val="24"/>
              </w:rPr>
              <m:t>n</m:t>
            </m:r>
          </m:sub>
        </m:sSub>
        <m:r>
          <w:rPr>
            <w:rFonts w:ascii="Cambria Math" w:hAnsi="Cambria Math"/>
            <w:color w:val="000000"/>
            <w:sz w:val="24"/>
          </w:rPr>
          <m:t>=S/</m:t>
        </m:r>
        <m:rad>
          <m:radPr>
            <m:degHide m:val="1"/>
            <m:ctrlPr>
              <w:rPr>
                <w:rFonts w:ascii="Cambria Math" w:hAnsi="Cambria Math"/>
                <w:i/>
                <w:color w:val="000000"/>
                <w:sz w:val="24"/>
              </w:rPr>
            </m:ctrlPr>
          </m:radPr>
          <m:deg/>
          <m:e>
            <m:sSub>
              <m:sSubPr>
                <m:ctrlPr>
                  <w:rPr>
                    <w:rFonts w:ascii="Cambria Math" w:hAnsi="Cambria Math"/>
                    <w:i/>
                    <w:color w:val="000000"/>
                    <w:sz w:val="24"/>
                  </w:rPr>
                </m:ctrlPr>
              </m:sSubPr>
              <m:e>
                <m:r>
                  <w:rPr>
                    <w:rFonts w:ascii="Cambria Math" w:hAnsi="Cambria Math"/>
                    <w:color w:val="000000"/>
                    <w:sz w:val="24"/>
                  </w:rPr>
                  <m:t>d</m:t>
                </m:r>
              </m:e>
              <m:sub>
                <m:r>
                  <w:rPr>
                    <w:rFonts w:ascii="Cambria Math" w:hAnsi="Cambria Math"/>
                    <w:color w:val="000000"/>
                    <w:sz w:val="24"/>
                  </w:rPr>
                  <m:t>k</m:t>
                </m:r>
              </m:sub>
            </m:sSub>
          </m:e>
        </m:rad>
      </m:oMath>
      <w:r>
        <w:rPr>
          <w:rFonts w:hint="eastAsia"/>
          <w:color w:val="000000"/>
          <w:sz w:val="24"/>
        </w:rPr>
        <w:t>；</w:t>
      </w:r>
    </w:p>
    <w:p w14:paraId="43A7C11F" w14:textId="77777777" w:rsidR="00A21D2C" w:rsidRDefault="00000000">
      <w:pPr>
        <w:ind w:firstLineChars="200" w:firstLine="480"/>
        <w:rPr>
          <w:color w:val="000000"/>
          <w:sz w:val="24"/>
        </w:rPr>
      </w:pPr>
      <w:r>
        <w:rPr>
          <w:rFonts w:hint="eastAsia"/>
          <w:color w:val="000000"/>
          <w:sz w:val="24"/>
        </w:rPr>
        <w:t>步骤</w:t>
      </w:r>
      <w:r>
        <w:rPr>
          <w:rFonts w:hint="eastAsia"/>
          <w:color w:val="000000"/>
          <w:sz w:val="24"/>
        </w:rPr>
        <w:t>3</w:t>
      </w:r>
      <w:r>
        <w:rPr>
          <w:rFonts w:hint="eastAsia"/>
          <w:color w:val="000000"/>
          <w:sz w:val="24"/>
        </w:rPr>
        <w:t>：使用</w:t>
      </w:r>
      <w:r>
        <w:rPr>
          <w:rFonts w:hint="eastAsia"/>
          <w:color w:val="000000"/>
          <w:sz w:val="24"/>
        </w:rPr>
        <w:t>softmax</w:t>
      </w:r>
      <w:r>
        <w:rPr>
          <w:rFonts w:hint="eastAsia"/>
          <w:color w:val="000000"/>
          <w:sz w:val="24"/>
        </w:rPr>
        <w:t>函数将分数转换为概率，</w:t>
      </w:r>
      <w:r>
        <w:rPr>
          <w:rFonts w:hint="eastAsia"/>
          <w:color w:val="000000"/>
          <w:sz w:val="24"/>
        </w:rPr>
        <w:t>P = softmax</w:t>
      </w:r>
      <w:r>
        <w:rPr>
          <w:color w:val="000000"/>
          <w:sz w:val="24"/>
        </w:rPr>
        <w:t>(</w:t>
      </w:r>
      <m:oMath>
        <m:sSub>
          <m:sSubPr>
            <m:ctrlPr>
              <w:rPr>
                <w:rFonts w:ascii="Cambria Math" w:hAnsi="Cambria Math"/>
                <w:i/>
                <w:color w:val="000000"/>
                <w:sz w:val="24"/>
              </w:rPr>
            </m:ctrlPr>
          </m:sSubPr>
          <m:e>
            <m:r>
              <w:rPr>
                <w:rFonts w:ascii="Cambria Math" w:hAnsi="Cambria Math"/>
                <w:color w:val="000000"/>
                <w:sz w:val="24"/>
              </w:rPr>
              <m:t>S</m:t>
            </m:r>
          </m:e>
          <m:sub>
            <m:r>
              <w:rPr>
                <w:rFonts w:ascii="Cambria Math" w:hAnsi="Cambria Math"/>
                <w:color w:val="000000"/>
                <w:sz w:val="24"/>
              </w:rPr>
              <m:t>n</m:t>
            </m:r>
          </m:sub>
        </m:sSub>
      </m:oMath>
      <w:r>
        <w:rPr>
          <w:color w:val="000000"/>
          <w:sz w:val="24"/>
        </w:rPr>
        <w:t>)</w:t>
      </w:r>
    </w:p>
    <w:p w14:paraId="43A7C120" w14:textId="77777777" w:rsidR="00A21D2C" w:rsidRDefault="00000000">
      <w:pPr>
        <w:ind w:firstLineChars="200" w:firstLine="480"/>
        <w:rPr>
          <w:color w:val="000000"/>
          <w:sz w:val="24"/>
        </w:rPr>
      </w:pPr>
      <w:r>
        <w:rPr>
          <w:rFonts w:hint="eastAsia"/>
          <w:color w:val="000000"/>
          <w:sz w:val="24"/>
        </w:rPr>
        <w:t>步骤</w:t>
      </w:r>
      <w:r>
        <w:rPr>
          <w:rFonts w:hint="eastAsia"/>
          <w:color w:val="000000"/>
          <w:sz w:val="24"/>
        </w:rPr>
        <w:t>4</w:t>
      </w:r>
      <w:r>
        <w:rPr>
          <w:rFonts w:hint="eastAsia"/>
          <w:color w:val="000000"/>
          <w:sz w:val="24"/>
        </w:rPr>
        <w:t>：通过</w:t>
      </w:r>
      <w:r>
        <w:rPr>
          <w:rFonts w:hint="eastAsia"/>
          <w:color w:val="000000"/>
          <w:sz w:val="24"/>
        </w:rPr>
        <w:t>V * P</w:t>
      </w:r>
      <w:r>
        <w:rPr>
          <w:rFonts w:hint="eastAsia"/>
          <w:color w:val="000000"/>
          <w:sz w:val="24"/>
        </w:rPr>
        <w:t>获得加权值矩阵，</w:t>
      </w:r>
      <w:r>
        <w:rPr>
          <w:rFonts w:hint="eastAsia"/>
          <w:color w:val="000000"/>
          <w:sz w:val="24"/>
        </w:rPr>
        <w:t>Z = V * P</w:t>
      </w:r>
      <w:r>
        <w:rPr>
          <w:rFonts w:hint="eastAsia"/>
          <w:color w:val="000000"/>
          <w:sz w:val="24"/>
        </w:rPr>
        <w:t>。</w:t>
      </w:r>
    </w:p>
    <w:p w14:paraId="43A7C121" w14:textId="77777777" w:rsidR="00A21D2C" w:rsidRDefault="00000000">
      <w:pPr>
        <w:ind w:firstLineChars="200" w:firstLine="480"/>
        <w:rPr>
          <w:color w:val="000000"/>
          <w:sz w:val="24"/>
        </w:rPr>
      </w:pPr>
      <w:r>
        <w:rPr>
          <w:rFonts w:hint="eastAsia"/>
          <w:color w:val="000000"/>
          <w:sz w:val="24"/>
        </w:rPr>
        <w:t>这个过程的核心思想在于，通过计算输入向量之间的分数，模型能够确定在处理当前元素时应该给予其他元素多少注意力。归一化步骤有助于稳定梯度，而</w:t>
      </w:r>
      <w:r>
        <w:rPr>
          <w:rFonts w:hint="eastAsia"/>
          <w:color w:val="000000"/>
          <w:sz w:val="24"/>
        </w:rPr>
        <w:t>softmax</w:t>
      </w:r>
      <w:r>
        <w:rPr>
          <w:rFonts w:hint="eastAsia"/>
          <w:color w:val="000000"/>
          <w:sz w:val="24"/>
        </w:rPr>
        <w:t>函数则将分数转换为概率，使得模型能够更有效地分配注意力。在解码器中，编码器</w:t>
      </w:r>
      <w:r>
        <w:rPr>
          <w:rFonts w:hint="eastAsia"/>
          <w:color w:val="000000"/>
          <w:sz w:val="24"/>
        </w:rPr>
        <w:t>-</w:t>
      </w:r>
      <w:r>
        <w:rPr>
          <w:rFonts w:hint="eastAsia"/>
          <w:color w:val="000000"/>
          <w:sz w:val="24"/>
        </w:rPr>
        <w:t>解码器注意力层与编码器中的自注意力层类似，但解码器使用来自编码器的</w:t>
      </w:r>
      <w:r>
        <w:rPr>
          <w:rFonts w:hint="eastAsia"/>
          <w:color w:val="000000"/>
          <w:sz w:val="24"/>
        </w:rPr>
        <w:t>K</w:t>
      </w:r>
      <w:r>
        <w:rPr>
          <w:rFonts w:hint="eastAsia"/>
          <w:color w:val="000000"/>
          <w:sz w:val="24"/>
        </w:rPr>
        <w:t>和</w:t>
      </w:r>
      <w:r>
        <w:rPr>
          <w:rFonts w:hint="eastAsia"/>
          <w:color w:val="000000"/>
          <w:sz w:val="24"/>
        </w:rPr>
        <w:t>V</w:t>
      </w:r>
      <w:r>
        <w:rPr>
          <w:rFonts w:hint="eastAsia"/>
          <w:color w:val="000000"/>
          <w:sz w:val="24"/>
        </w:rPr>
        <w:t>，而</w:t>
      </w:r>
      <w:r>
        <w:rPr>
          <w:rFonts w:hint="eastAsia"/>
          <w:color w:val="000000"/>
          <w:sz w:val="24"/>
        </w:rPr>
        <w:t>Q</w:t>
      </w:r>
      <w:r>
        <w:rPr>
          <w:rFonts w:hint="eastAsia"/>
          <w:color w:val="000000"/>
          <w:sz w:val="24"/>
        </w:rPr>
        <w:t>则来自前一层。为了解决自注意力层无法直接捕捉位置信息的问题，</w:t>
      </w:r>
      <w:r>
        <w:rPr>
          <w:rFonts w:hint="eastAsia"/>
          <w:color w:val="000000"/>
          <w:sz w:val="24"/>
        </w:rPr>
        <w:t>Transformer</w:t>
      </w:r>
      <w:r>
        <w:rPr>
          <w:rFonts w:hint="eastAsia"/>
          <w:color w:val="000000"/>
          <w:sz w:val="24"/>
        </w:rPr>
        <w:t>引入了位置编码。这通过在输入嵌入中添加一个与模型维度相同的额外维度来实现。位置编码使用正弦数使得模型能够通过相对位置信息来学习注意力，从而处理更长的序列。</w:t>
      </w:r>
    </w:p>
    <w:p w14:paraId="43A7C122" w14:textId="77777777" w:rsidR="00A21D2C" w:rsidRDefault="00000000">
      <w:pPr>
        <w:ind w:firstLineChars="200" w:firstLine="480"/>
        <w:rPr>
          <w:color w:val="000000"/>
          <w:sz w:val="24"/>
        </w:rPr>
      </w:pPr>
      <w:r>
        <w:rPr>
          <w:rFonts w:hint="eastAsia"/>
          <w:color w:val="000000"/>
          <w:sz w:val="24"/>
        </w:rPr>
        <w:t>多头注意力机制进一步扩展了自注意力，通过将输入数据分割成多个头，每个头关注不同的信息。这样，模型可以在不同的子空间中并行处理信息，增强了对输入数据多角度关联的学习。多头注意力保持了参数总量不变，但通过分散注意力，提高了模型的表达能力。</w:t>
      </w:r>
    </w:p>
    <w:p w14:paraId="43A7C123" w14:textId="77777777" w:rsidR="00A21D2C" w:rsidRDefault="00000000">
      <w:pPr>
        <w:keepNext/>
        <w:ind w:firstLineChars="200" w:firstLine="480"/>
        <w:jc w:val="center"/>
      </w:pPr>
      <w:r>
        <w:rPr>
          <w:noProof/>
          <w:color w:val="000000"/>
          <w:sz w:val="24"/>
        </w:rPr>
        <w:drawing>
          <wp:inline distT="0" distB="0" distL="114300" distR="114300" wp14:anchorId="43A7C15A" wp14:editId="43A7C15B">
            <wp:extent cx="2275840" cy="3772535"/>
            <wp:effectExtent l="0" t="0" r="1016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275840" cy="3772535"/>
                    </a:xfrm>
                    <a:prstGeom prst="rect">
                      <a:avLst/>
                    </a:prstGeom>
                    <a:noFill/>
                    <a:ln>
                      <a:noFill/>
                    </a:ln>
                  </pic:spPr>
                </pic:pic>
              </a:graphicData>
            </a:graphic>
          </wp:inline>
        </w:drawing>
      </w:r>
    </w:p>
    <w:p w14:paraId="43A7C124" w14:textId="6C117DC4" w:rsidR="00A21D2C" w:rsidRDefault="00000000">
      <w:pPr>
        <w:pStyle w:val="a3"/>
        <w:jc w:val="center"/>
        <w:rPr>
          <w:rFonts w:ascii="Calibri" w:hAnsi="Calibri"/>
          <w:color w:val="000000"/>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A28E3">
        <w:rPr>
          <w:noProof/>
        </w:rPr>
        <w:t>1</w:t>
      </w:r>
      <w:r>
        <w:fldChar w:fldCharType="end"/>
      </w:r>
      <w:r>
        <w:t xml:space="preserve"> Transformer</w:t>
      </w:r>
      <w:r>
        <w:rPr>
          <w:rFonts w:hint="eastAsia"/>
        </w:rPr>
        <w:t>的网络架构</w:t>
      </w:r>
    </w:p>
    <w:p w14:paraId="43A7C125" w14:textId="77777777" w:rsidR="00A21D2C" w:rsidRDefault="00000000">
      <w:pPr>
        <w:spacing w:before="480" w:after="120" w:line="360" w:lineRule="auto"/>
        <w:rPr>
          <w:rFonts w:ascii="Times New Roman" w:eastAsia="黑体" w:hAnsi="Times New Roman"/>
          <w:b/>
          <w:kern w:val="0"/>
          <w:sz w:val="30"/>
          <w:szCs w:val="30"/>
        </w:rPr>
      </w:pPr>
      <w:r>
        <w:rPr>
          <w:rFonts w:ascii="Times New Roman" w:eastAsia="黑体" w:hAnsi="Times New Roman"/>
          <w:b/>
          <w:kern w:val="0"/>
          <w:sz w:val="30"/>
          <w:szCs w:val="30"/>
        </w:rPr>
        <w:t>2</w:t>
      </w:r>
      <w:r>
        <w:rPr>
          <w:rFonts w:ascii="Times New Roman" w:eastAsia="黑体" w:hAnsi="Times New Roman" w:hint="eastAsia"/>
          <w:b/>
          <w:kern w:val="0"/>
          <w:sz w:val="30"/>
          <w:szCs w:val="30"/>
        </w:rPr>
        <w:t>.</w:t>
      </w:r>
      <w:r>
        <w:rPr>
          <w:rFonts w:ascii="Times New Roman" w:eastAsia="黑体" w:hAnsi="Times New Roman"/>
          <w:b/>
          <w:kern w:val="0"/>
          <w:sz w:val="30"/>
          <w:szCs w:val="30"/>
        </w:rPr>
        <w:t>2</w:t>
      </w:r>
      <w:r>
        <w:rPr>
          <w:rFonts w:ascii="Times New Roman" w:eastAsia="黑体" w:hAnsi="Times New Roman" w:hint="eastAsia"/>
          <w:b/>
          <w:kern w:val="0"/>
          <w:sz w:val="30"/>
          <w:szCs w:val="30"/>
        </w:rPr>
        <w:t xml:space="preserve"> </w:t>
      </w:r>
      <w:r>
        <w:rPr>
          <w:rFonts w:ascii="Times New Roman" w:eastAsia="黑体" w:hAnsi="Times New Roman" w:hint="eastAsia"/>
          <w:b/>
          <w:kern w:val="0"/>
          <w:sz w:val="30"/>
          <w:szCs w:val="30"/>
        </w:rPr>
        <w:t>前馈神经网络及其层归一化</w:t>
      </w:r>
    </w:p>
    <w:p w14:paraId="43A7C126" w14:textId="77777777" w:rsidR="00A21D2C" w:rsidRDefault="00000000">
      <w:pPr>
        <w:ind w:firstLineChars="200" w:firstLine="480"/>
        <w:rPr>
          <w:color w:val="000000"/>
          <w:sz w:val="24"/>
        </w:rPr>
      </w:pPr>
      <w:r>
        <w:rPr>
          <w:rFonts w:ascii="宋体" w:hAnsi="宋体" w:hint="eastAsia"/>
          <w:sz w:val="24"/>
          <w:szCs w:val="24"/>
        </w:rPr>
        <w:t>基本数据探索我们主要关注缺失值：训练集的标签属性列中，基础的房屋信息如各种</w:t>
      </w:r>
      <w:r>
        <w:rPr>
          <w:rFonts w:hint="eastAsia"/>
          <w:color w:val="000000"/>
          <w:sz w:val="24"/>
        </w:rPr>
        <w:t>在</w:t>
      </w:r>
      <w:r>
        <w:rPr>
          <w:rFonts w:hint="eastAsia"/>
          <w:color w:val="000000"/>
          <w:sz w:val="24"/>
        </w:rPr>
        <w:t>Transformer</w:t>
      </w:r>
      <w:r>
        <w:rPr>
          <w:rFonts w:hint="eastAsia"/>
          <w:color w:val="000000"/>
          <w:sz w:val="24"/>
        </w:rPr>
        <w:t>架构中，除了自注意力子层，编码器和解码器的每个模块还包含一个全连接的前馈神经网络。这个网络由两个线性变换组成，中间夹着一个</w:t>
      </w:r>
      <w:r>
        <w:rPr>
          <w:rFonts w:hint="eastAsia"/>
          <w:color w:val="000000"/>
          <w:sz w:val="24"/>
        </w:rPr>
        <w:t>ReLU</w:t>
      </w:r>
      <w:r>
        <w:rPr>
          <w:rFonts w:hint="eastAsia"/>
          <w:color w:val="000000"/>
          <w:sz w:val="24"/>
        </w:rPr>
        <w:t>激活函数。前馈网络对序列中的每个元素应用相同的变换，尽管在不同的层之间使用了不同的权重。</w:t>
      </w:r>
      <w:r>
        <w:rPr>
          <w:rFonts w:hint="eastAsia"/>
          <w:color w:val="000000"/>
          <w:sz w:val="24"/>
        </w:rPr>
        <w:lastRenderedPageBreak/>
        <w:t>具体的计算过程可以如下：序列首先通过第一个线性层，然后通过</w:t>
      </w:r>
      <w:r>
        <w:rPr>
          <w:rFonts w:hint="eastAsia"/>
          <w:color w:val="000000"/>
          <w:sz w:val="24"/>
        </w:rPr>
        <w:t>ReLU</w:t>
      </w:r>
      <w:r>
        <w:rPr>
          <w:rFonts w:hint="eastAsia"/>
          <w:color w:val="000000"/>
          <w:sz w:val="24"/>
        </w:rPr>
        <w:t>激活函数，激活后的输出再经过第二个线性层，得到最终的前馈网络输出。</w:t>
      </w:r>
    </w:p>
    <w:p w14:paraId="43A7C127" w14:textId="7F113802" w:rsidR="00A21D2C" w:rsidRDefault="00000000">
      <w:pPr>
        <w:ind w:firstLineChars="200" w:firstLine="480"/>
        <w:rPr>
          <w:color w:val="000000"/>
          <w:sz w:val="24"/>
        </w:rPr>
      </w:pPr>
      <w:r>
        <w:rPr>
          <w:rFonts w:hint="eastAsia"/>
          <w:color w:val="000000"/>
          <w:sz w:val="24"/>
        </w:rPr>
        <w:t>这种设计允许网络在保持位置不变性的同时</w:t>
      </w:r>
      <w:r w:rsidR="00CD1AD3" w:rsidRPr="00CD1AD3">
        <w:rPr>
          <w:rFonts w:hint="eastAsia"/>
          <w:color w:val="000000"/>
          <w:sz w:val="24"/>
          <w:vertAlign w:val="superscript"/>
        </w:rPr>
        <w:t>[</w:t>
      </w:r>
      <w:r w:rsidR="00CD1AD3" w:rsidRPr="00CD1AD3">
        <w:rPr>
          <w:color w:val="000000"/>
          <w:sz w:val="24"/>
          <w:vertAlign w:val="superscript"/>
        </w:rPr>
        <w:t>16]</w:t>
      </w:r>
      <w:r>
        <w:rPr>
          <w:rFonts w:hint="eastAsia"/>
          <w:color w:val="000000"/>
          <w:sz w:val="24"/>
        </w:rPr>
        <w:t>，对序列中的每个元素进行非线性变换，增强了模型的表达能力。通过在不同层使用不同的参数，网络能够学习到序列中元素之间的复杂关系。为了维持数据特征分布的一致性，</w:t>
      </w:r>
      <w:r>
        <w:rPr>
          <w:rFonts w:hint="eastAsia"/>
          <w:color w:val="000000"/>
          <w:sz w:val="24"/>
        </w:rPr>
        <w:t>Transformer</w:t>
      </w:r>
      <w:r>
        <w:rPr>
          <w:rFonts w:hint="eastAsia"/>
          <w:color w:val="000000"/>
          <w:sz w:val="24"/>
        </w:rPr>
        <w:t>在注意力和前馈网络层之间引入了层归一化。然而，残差连接的直接合并可能导致随着网络层数的增加，主分支的激活值逐渐累积，振幅增大，这可能引起训练过程中的不稳定性。为了解决这一问题，</w:t>
      </w:r>
      <w:r>
        <w:rPr>
          <w:rFonts w:hint="eastAsia"/>
          <w:color w:val="000000"/>
          <w:sz w:val="24"/>
        </w:rPr>
        <w:t>Swin-Transformer v2</w:t>
      </w:r>
      <w:r w:rsidR="00CD1AD3" w:rsidRPr="00CD1AD3">
        <w:rPr>
          <w:color w:val="000000"/>
          <w:sz w:val="24"/>
          <w:vertAlign w:val="superscript"/>
        </w:rPr>
        <w:t>[17]</w:t>
      </w:r>
      <w:r>
        <w:rPr>
          <w:rFonts w:hint="eastAsia"/>
          <w:color w:val="000000"/>
          <w:sz w:val="24"/>
        </w:rPr>
        <w:t>采用了一种改进的归一化策略，将层归一化层移至每个子层之后。这样，每个残差块的输出在与主分支合并之前都会经过归一化处理。这种后归一化方法有效避免了激活振幅的累积，使得网络在增加层数时保持更稳定的激活幅度，从而显著提升了大型视觉模型的训练稳定性。</w:t>
      </w:r>
    </w:p>
    <w:p w14:paraId="43A7C128" w14:textId="77777777" w:rsidR="00A21D2C" w:rsidRDefault="00000000">
      <w:pPr>
        <w:adjustRightInd w:val="0"/>
        <w:snapToGrid w:val="0"/>
        <w:spacing w:before="480" w:after="120" w:line="288" w:lineRule="auto"/>
        <w:jc w:val="center"/>
        <w:rPr>
          <w:rFonts w:ascii="Times New Roman" w:eastAsia="黑体" w:hAnsi="Times New Roman"/>
          <w:b/>
          <w:kern w:val="0"/>
          <w:sz w:val="36"/>
          <w:szCs w:val="36"/>
        </w:rPr>
      </w:pPr>
      <w:r>
        <w:rPr>
          <w:rFonts w:ascii="Times New Roman" w:eastAsia="黑体" w:hAnsi="Times New Roman" w:hint="eastAsia"/>
          <w:b/>
          <w:kern w:val="0"/>
          <w:sz w:val="36"/>
          <w:szCs w:val="36"/>
        </w:rPr>
        <w:t>三、视觉</w:t>
      </w:r>
      <w:r>
        <w:rPr>
          <w:rFonts w:ascii="Times New Roman" w:eastAsia="黑体" w:hAnsi="Times New Roman" w:hint="eastAsia"/>
          <w:b/>
          <w:kern w:val="0"/>
          <w:sz w:val="36"/>
          <w:szCs w:val="36"/>
        </w:rPr>
        <w:t>Transformer</w:t>
      </w:r>
    </w:p>
    <w:p w14:paraId="43A7C129" w14:textId="77777777" w:rsidR="00A21D2C" w:rsidRDefault="00000000">
      <w:pPr>
        <w:spacing w:before="480" w:after="120" w:line="360" w:lineRule="auto"/>
        <w:rPr>
          <w:rFonts w:ascii="Times New Roman" w:eastAsia="黑体" w:hAnsi="Times New Roman"/>
          <w:b/>
          <w:kern w:val="0"/>
          <w:sz w:val="30"/>
          <w:szCs w:val="30"/>
        </w:rPr>
      </w:pPr>
      <w:r>
        <w:rPr>
          <w:rFonts w:ascii="Times New Roman" w:eastAsia="黑体" w:hAnsi="Times New Roman"/>
          <w:b/>
          <w:kern w:val="0"/>
          <w:sz w:val="30"/>
          <w:szCs w:val="30"/>
        </w:rPr>
        <w:t>3</w:t>
      </w:r>
      <w:r>
        <w:rPr>
          <w:rFonts w:ascii="Times New Roman" w:eastAsia="黑体" w:hAnsi="Times New Roman" w:hint="eastAsia"/>
          <w:b/>
          <w:kern w:val="0"/>
          <w:sz w:val="30"/>
          <w:szCs w:val="30"/>
        </w:rPr>
        <w:t>.</w:t>
      </w:r>
      <w:r>
        <w:rPr>
          <w:rFonts w:ascii="Times New Roman" w:eastAsia="黑体" w:hAnsi="Times New Roman"/>
          <w:b/>
          <w:kern w:val="0"/>
          <w:sz w:val="30"/>
          <w:szCs w:val="30"/>
        </w:rPr>
        <w:t>1</w:t>
      </w:r>
      <w:r>
        <w:rPr>
          <w:rFonts w:ascii="Times New Roman" w:eastAsia="黑体" w:hAnsi="Times New Roman" w:hint="eastAsia"/>
          <w:b/>
          <w:kern w:val="0"/>
          <w:sz w:val="30"/>
          <w:szCs w:val="30"/>
        </w:rPr>
        <w:t xml:space="preserve"> </w:t>
      </w:r>
      <w:r>
        <w:rPr>
          <w:rFonts w:ascii="Times New Roman" w:eastAsia="黑体" w:hAnsi="Times New Roman" w:hint="eastAsia"/>
          <w:b/>
          <w:kern w:val="0"/>
          <w:sz w:val="30"/>
          <w:szCs w:val="30"/>
        </w:rPr>
        <w:t>高</w:t>
      </w:r>
      <w:r>
        <w:rPr>
          <w:rFonts w:ascii="Times New Roman" w:eastAsia="黑体" w:hAnsi="Times New Roman" w:hint="eastAsia"/>
          <w:b/>
          <w:kern w:val="0"/>
          <w:sz w:val="30"/>
          <w:szCs w:val="30"/>
        </w:rPr>
        <w:t>/</w:t>
      </w:r>
      <w:r>
        <w:rPr>
          <w:rFonts w:ascii="Times New Roman" w:eastAsia="黑体" w:hAnsi="Times New Roman" w:hint="eastAsia"/>
          <w:b/>
          <w:kern w:val="0"/>
          <w:sz w:val="30"/>
          <w:szCs w:val="30"/>
        </w:rPr>
        <w:t>中层视觉任务</w:t>
      </w:r>
    </w:p>
    <w:p w14:paraId="267D25FD" w14:textId="7F12D342" w:rsidR="00CD1AD3" w:rsidRDefault="00000000">
      <w:pPr>
        <w:pStyle w:val="a3"/>
        <w:spacing w:line="340" w:lineRule="exact"/>
        <w:ind w:firstLineChars="200" w:firstLine="480"/>
        <w:jc w:val="center"/>
        <w:rPr>
          <w:rFonts w:ascii="Times New Roman" w:eastAsia="宋体" w:hAnsi="Times New Roman"/>
          <w:color w:val="000000"/>
          <w:sz w:val="24"/>
        </w:rPr>
      </w:pPr>
      <w:r>
        <w:rPr>
          <w:rFonts w:ascii="Times New Roman" w:eastAsia="宋体" w:hAnsi="Times New Roman" w:hint="eastAsia"/>
          <w:color w:val="000000"/>
          <w:sz w:val="24"/>
        </w:rPr>
        <w:t>DETR</w:t>
      </w:r>
      <w:r>
        <w:rPr>
          <w:rFonts w:ascii="Times New Roman" w:eastAsia="宋体" w:hAnsi="Times New Roman" w:hint="eastAsia"/>
          <w:color w:val="000000"/>
          <w:sz w:val="24"/>
        </w:rPr>
        <w:t>（</w:t>
      </w:r>
      <w:r>
        <w:rPr>
          <w:rFonts w:ascii="Times New Roman" w:eastAsia="宋体" w:hAnsi="Times New Roman" w:hint="eastAsia"/>
          <w:color w:val="000000"/>
          <w:sz w:val="24"/>
        </w:rPr>
        <w:t>Detection Transformer</w:t>
      </w:r>
      <w:r>
        <w:rPr>
          <w:rFonts w:ascii="Times New Roman" w:eastAsia="宋体" w:hAnsi="Times New Roman" w:hint="eastAsia"/>
          <w:color w:val="000000"/>
          <w:sz w:val="24"/>
        </w:rPr>
        <w:t>）是一种基于</w:t>
      </w:r>
      <w:r>
        <w:rPr>
          <w:rFonts w:ascii="Times New Roman" w:eastAsia="宋体" w:hAnsi="Times New Roman" w:hint="eastAsia"/>
          <w:color w:val="000000"/>
          <w:sz w:val="24"/>
        </w:rPr>
        <w:t>Transformer</w:t>
      </w:r>
      <w:r>
        <w:rPr>
          <w:rFonts w:ascii="Times New Roman" w:eastAsia="宋体" w:hAnsi="Times New Roman" w:hint="eastAsia"/>
          <w:color w:val="000000"/>
          <w:sz w:val="24"/>
        </w:rPr>
        <w:t>架构的新型目标检测框架，其网络结构如图</w:t>
      </w:r>
      <w:r>
        <w:rPr>
          <w:rFonts w:ascii="Times New Roman" w:eastAsia="宋体" w:hAnsi="Times New Roman" w:hint="eastAsia"/>
          <w:color w:val="000000"/>
          <w:sz w:val="24"/>
        </w:rPr>
        <w:t>2</w:t>
      </w:r>
      <w:r>
        <w:rPr>
          <w:rFonts w:ascii="Times New Roman" w:eastAsia="宋体" w:hAnsi="Times New Roman" w:hint="eastAsia"/>
          <w:color w:val="000000"/>
          <w:sz w:val="24"/>
        </w:rPr>
        <w:t>所示，旨在实现从目标检测到检测结果的端到端流程。尽管</w:t>
      </w:r>
      <w:r>
        <w:rPr>
          <w:rFonts w:ascii="Times New Roman" w:eastAsia="宋体" w:hAnsi="Times New Roman" w:hint="eastAsia"/>
          <w:color w:val="000000"/>
          <w:sz w:val="24"/>
        </w:rPr>
        <w:t>DETR</w:t>
      </w:r>
      <w:r>
        <w:rPr>
          <w:rFonts w:ascii="Times New Roman" w:eastAsia="宋体" w:hAnsi="Times New Roman" w:hint="eastAsia"/>
          <w:color w:val="000000"/>
          <w:sz w:val="24"/>
        </w:rPr>
        <w:t>在理论上具有潜力，但它在实际应用中面临训练时间长和对小目标检测效果不佳的挑战。为了克服这些问题，朱熹周等人</w:t>
      </w:r>
      <w:r w:rsidR="00CD1AD3" w:rsidRPr="00CD1AD3">
        <w:rPr>
          <w:rFonts w:ascii="Times New Roman" w:eastAsia="宋体" w:hAnsi="Times New Roman" w:hint="eastAsia"/>
          <w:color w:val="000000"/>
          <w:sz w:val="24"/>
          <w:vertAlign w:val="superscript"/>
        </w:rPr>
        <w:t>[</w:t>
      </w:r>
      <w:r w:rsidR="00CD1AD3" w:rsidRPr="00CD1AD3">
        <w:rPr>
          <w:rFonts w:ascii="Times New Roman" w:eastAsia="宋体" w:hAnsi="Times New Roman"/>
          <w:color w:val="000000"/>
          <w:sz w:val="24"/>
          <w:vertAlign w:val="superscript"/>
        </w:rPr>
        <w:t>18]</w:t>
      </w:r>
      <w:r>
        <w:rPr>
          <w:rFonts w:ascii="Times New Roman" w:eastAsia="宋体" w:hAnsi="Times New Roman" w:hint="eastAsia"/>
          <w:color w:val="000000"/>
          <w:sz w:val="24"/>
        </w:rPr>
        <w:t>提出了一种改进的</w:t>
      </w:r>
      <w:r>
        <w:rPr>
          <w:rFonts w:ascii="Times New Roman" w:eastAsia="宋体" w:hAnsi="Times New Roman" w:hint="eastAsia"/>
          <w:color w:val="000000"/>
          <w:sz w:val="24"/>
        </w:rPr>
        <w:t>DETR</w:t>
      </w:r>
      <w:r>
        <w:rPr>
          <w:rFonts w:ascii="Times New Roman" w:eastAsia="宋体" w:hAnsi="Times New Roman" w:hint="eastAsia"/>
          <w:color w:val="000000"/>
          <w:sz w:val="24"/>
        </w:rPr>
        <w:t>版本，即可变形</w:t>
      </w:r>
      <w:r>
        <w:rPr>
          <w:rFonts w:ascii="Times New Roman" w:eastAsia="宋体" w:hAnsi="Times New Roman" w:hint="eastAsia"/>
          <w:color w:val="000000"/>
          <w:sz w:val="24"/>
        </w:rPr>
        <w:t>DETR</w:t>
      </w:r>
      <w:r>
        <w:rPr>
          <w:rFonts w:ascii="Times New Roman" w:eastAsia="宋体" w:hAnsi="Times New Roman" w:hint="eastAsia"/>
          <w:color w:val="000000"/>
          <w:sz w:val="24"/>
        </w:rPr>
        <w:t>，该方法通过专注于参考点周围的有限关键区域，而非全局特征图，有效减少了计算负担并加快了训练收敛速度。这种设计还使得模型能够轻松地融合多尺度特征，从而在保持较低推理成本的同时，实现了比原始</w:t>
      </w:r>
      <w:r>
        <w:rPr>
          <w:rFonts w:ascii="Times New Roman" w:eastAsia="宋体" w:hAnsi="Times New Roman" w:hint="eastAsia"/>
          <w:color w:val="000000"/>
          <w:sz w:val="24"/>
        </w:rPr>
        <w:t>DETR</w:t>
      </w:r>
      <w:r>
        <w:rPr>
          <w:rFonts w:ascii="Times New Roman" w:eastAsia="宋体" w:hAnsi="Times New Roman" w:hint="eastAsia"/>
          <w:color w:val="000000"/>
          <w:sz w:val="24"/>
        </w:rPr>
        <w:t>更高的检测性能。此外，孙罗伟</w:t>
      </w:r>
      <w:r w:rsidR="00356130" w:rsidRPr="00356130">
        <w:rPr>
          <w:rFonts w:ascii="Times New Roman" w:eastAsia="宋体" w:hAnsi="Times New Roman" w:hint="eastAsia"/>
          <w:color w:val="000000"/>
          <w:sz w:val="24"/>
          <w:vertAlign w:val="superscript"/>
        </w:rPr>
        <w:t>[</w:t>
      </w:r>
      <w:r w:rsidR="00356130" w:rsidRPr="00356130">
        <w:rPr>
          <w:rFonts w:ascii="Times New Roman" w:eastAsia="宋体" w:hAnsi="Times New Roman"/>
          <w:color w:val="000000"/>
          <w:sz w:val="24"/>
          <w:vertAlign w:val="superscript"/>
        </w:rPr>
        <w:t>19]</w:t>
      </w:r>
      <w:r>
        <w:rPr>
          <w:rFonts w:ascii="Times New Roman" w:eastAsia="宋体" w:hAnsi="Times New Roman" w:hint="eastAsia"/>
          <w:color w:val="000000"/>
          <w:sz w:val="24"/>
        </w:rPr>
        <w:t>等人分析了</w:t>
      </w:r>
      <w:r>
        <w:rPr>
          <w:rFonts w:ascii="Times New Roman" w:eastAsia="宋体" w:hAnsi="Times New Roman" w:hint="eastAsia"/>
          <w:color w:val="000000"/>
          <w:sz w:val="24"/>
        </w:rPr>
        <w:t>DETR</w:t>
      </w:r>
      <w:r>
        <w:rPr>
          <w:rFonts w:ascii="Times New Roman" w:eastAsia="宋体" w:hAnsi="Times New Roman" w:hint="eastAsia"/>
          <w:color w:val="000000"/>
          <w:sz w:val="24"/>
        </w:rPr>
        <w:t>收敛缓慢的原因，并发现这主要与</w:t>
      </w:r>
      <w:r>
        <w:rPr>
          <w:rFonts w:ascii="Times New Roman" w:eastAsia="宋体" w:hAnsi="Times New Roman" w:hint="eastAsia"/>
          <w:color w:val="000000"/>
          <w:sz w:val="24"/>
        </w:rPr>
        <w:t>Transformer</w:t>
      </w:r>
      <w:r>
        <w:rPr>
          <w:rFonts w:ascii="Times New Roman" w:eastAsia="宋体" w:hAnsi="Times New Roman" w:hint="eastAsia"/>
          <w:color w:val="000000"/>
          <w:sz w:val="24"/>
        </w:rPr>
        <w:t>解码器中的交叉注意力机制有关。他们提出了一种仅使用编码器的</w:t>
      </w:r>
      <w:r>
        <w:rPr>
          <w:rFonts w:ascii="Times New Roman" w:eastAsia="宋体" w:hAnsi="Times New Roman" w:hint="eastAsia"/>
          <w:color w:val="000000"/>
          <w:sz w:val="24"/>
        </w:rPr>
        <w:t>DETR</w:t>
      </w:r>
      <w:r>
        <w:rPr>
          <w:rFonts w:ascii="Times New Roman" w:eastAsia="宋体" w:hAnsi="Times New Roman" w:hint="eastAsia"/>
          <w:color w:val="000000"/>
          <w:sz w:val="24"/>
        </w:rPr>
        <w:t>变体，该变体在保持较高检测精度的同时，显著缩短了训练时间。同时，他们还提出了</w:t>
      </w:r>
      <w:r>
        <w:rPr>
          <w:rFonts w:ascii="Times New Roman" w:eastAsia="宋体" w:hAnsi="Times New Roman" w:hint="eastAsia"/>
          <w:color w:val="000000"/>
          <w:sz w:val="24"/>
        </w:rPr>
        <w:t>TSP-FCOS</w:t>
      </w:r>
      <w:r>
        <w:rPr>
          <w:rFonts w:ascii="Times New Roman" w:eastAsia="宋体" w:hAnsi="Times New Roman" w:hint="eastAsia"/>
          <w:color w:val="000000"/>
          <w:sz w:val="24"/>
        </w:rPr>
        <w:t>和</w:t>
      </w:r>
      <w:r>
        <w:rPr>
          <w:rFonts w:ascii="Times New Roman" w:eastAsia="宋体" w:hAnsi="Times New Roman" w:hint="eastAsia"/>
          <w:color w:val="000000"/>
          <w:sz w:val="24"/>
        </w:rPr>
        <w:t>TSP-RCNN</w:t>
      </w:r>
      <w:r>
        <w:rPr>
          <w:rFonts w:ascii="Times New Roman" w:eastAsia="宋体" w:hAnsi="Times New Roman" w:hint="eastAsia"/>
          <w:color w:val="000000"/>
          <w:sz w:val="24"/>
        </w:rPr>
        <w:t>两种基于</w:t>
      </w:r>
      <w:r>
        <w:rPr>
          <w:rFonts w:ascii="Times New Roman" w:eastAsia="宋体" w:hAnsi="Times New Roman" w:hint="eastAsia"/>
          <w:color w:val="000000"/>
          <w:sz w:val="24"/>
        </w:rPr>
        <w:t>Transformer</w:t>
      </w:r>
      <w:r>
        <w:rPr>
          <w:rFonts w:ascii="Times New Roman" w:eastAsia="宋体" w:hAnsi="Times New Roman" w:hint="eastAsia"/>
          <w:color w:val="000000"/>
          <w:sz w:val="24"/>
        </w:rPr>
        <w:t>的集合预测模型，这些模型通过特征金字塔技术优化了仅编码器</w:t>
      </w:r>
      <w:r>
        <w:rPr>
          <w:rFonts w:ascii="Times New Roman" w:eastAsia="宋体" w:hAnsi="Times New Roman" w:hint="eastAsia"/>
          <w:color w:val="000000"/>
          <w:sz w:val="24"/>
        </w:rPr>
        <w:t>DETR</w:t>
      </w:r>
      <w:r>
        <w:rPr>
          <w:rFonts w:ascii="Times New Roman" w:eastAsia="宋体" w:hAnsi="Times New Roman" w:hint="eastAsia"/>
          <w:color w:val="000000"/>
          <w:sz w:val="24"/>
        </w:rPr>
        <w:t>，高鹏等人则</w:t>
      </w:r>
    </w:p>
    <w:p w14:paraId="43A7C12B" w14:textId="6B4435CF" w:rsidR="00A21D2C" w:rsidRPr="00CD1AD3" w:rsidRDefault="00CD1AD3" w:rsidP="00CD1AD3">
      <w:pPr>
        <w:rPr>
          <w:rFonts w:ascii="Times New Roman" w:hAnsi="Times New Roman"/>
          <w:color w:val="000000"/>
          <w:sz w:val="24"/>
          <w:szCs w:val="24"/>
        </w:rPr>
      </w:pPr>
      <w:r w:rsidRPr="00CD1AD3">
        <w:rPr>
          <w:rFonts w:ascii="Times New Roman" w:hAnsi="Times New Roman" w:hint="eastAsia"/>
          <w:color w:val="000000"/>
          <w:sz w:val="24"/>
          <w:szCs w:val="24"/>
        </w:rPr>
        <w:t>提出</w:t>
      </w:r>
      <w:r w:rsidR="00000000">
        <w:rPr>
          <w:rFonts w:ascii="Times New Roman" w:hAnsi="Times New Roman" w:hint="eastAsia"/>
          <w:color w:val="000000"/>
          <w:sz w:val="24"/>
        </w:rPr>
        <w:t>了空间调制共注意力机制，该机制进一步加速了</w:t>
      </w:r>
      <w:r w:rsidR="00000000">
        <w:rPr>
          <w:rFonts w:ascii="Times New Roman" w:hAnsi="Times New Roman" w:hint="eastAsia"/>
          <w:color w:val="000000"/>
          <w:sz w:val="24"/>
        </w:rPr>
        <w:t>DETR</w:t>
      </w:r>
      <w:r w:rsidR="00000000">
        <w:rPr>
          <w:rFonts w:ascii="Times New Roman" w:hAnsi="Times New Roman" w:hint="eastAsia"/>
          <w:color w:val="000000"/>
          <w:sz w:val="24"/>
        </w:rPr>
        <w:t>的收敛过程。将</w:t>
      </w:r>
      <w:r w:rsidR="00000000">
        <w:rPr>
          <w:rFonts w:ascii="Times New Roman" w:hAnsi="Times New Roman" w:hint="eastAsia"/>
          <w:color w:val="000000"/>
          <w:sz w:val="24"/>
        </w:rPr>
        <w:t>SMCA</w:t>
      </w:r>
      <w:r w:rsidR="00000000">
        <w:rPr>
          <w:rFonts w:ascii="Times New Roman" w:hAnsi="Times New Roman" w:hint="eastAsia"/>
          <w:color w:val="000000"/>
          <w:sz w:val="24"/>
        </w:rPr>
        <w:t>集成到</w:t>
      </w:r>
      <w:r w:rsidR="00000000">
        <w:rPr>
          <w:rFonts w:ascii="Times New Roman" w:hAnsi="Times New Roman" w:hint="eastAsia"/>
          <w:color w:val="000000"/>
          <w:sz w:val="24"/>
        </w:rPr>
        <w:t>DETR</w:t>
      </w:r>
      <w:r w:rsidR="00000000">
        <w:rPr>
          <w:rFonts w:ascii="Times New Roman" w:hAnsi="Times New Roman" w:hint="eastAsia"/>
          <w:color w:val="000000"/>
          <w:sz w:val="24"/>
        </w:rPr>
        <w:t>中，可以在不牺牲太多推理效率的情况下，显著减少训练周期，实现了与</w:t>
      </w:r>
      <w:r w:rsidR="00000000">
        <w:rPr>
          <w:rFonts w:ascii="Times New Roman" w:hAnsi="Times New Roman" w:hint="eastAsia"/>
          <w:color w:val="000000"/>
          <w:sz w:val="24"/>
        </w:rPr>
        <w:t>DETR</w:t>
      </w:r>
      <w:r w:rsidR="00000000">
        <w:rPr>
          <w:rFonts w:ascii="Times New Roman" w:hAnsi="Times New Roman" w:hint="eastAsia"/>
          <w:color w:val="000000"/>
          <w:sz w:val="24"/>
        </w:rPr>
        <w:t>相当的平均精度，这些改进使得</w:t>
      </w:r>
      <w:r w:rsidR="00000000">
        <w:rPr>
          <w:rFonts w:ascii="Times New Roman" w:hAnsi="Times New Roman" w:hint="eastAsia"/>
          <w:color w:val="000000"/>
          <w:sz w:val="24"/>
        </w:rPr>
        <w:t>DETR</w:t>
      </w:r>
      <w:r w:rsidR="00000000">
        <w:rPr>
          <w:rFonts w:ascii="Times New Roman" w:hAnsi="Times New Roman" w:hint="eastAsia"/>
          <w:color w:val="000000"/>
          <w:sz w:val="24"/>
        </w:rPr>
        <w:t>在实际应用中更加可行，尤其是在处理小目标和复杂场景时。</w:t>
      </w:r>
    </w:p>
    <w:p w14:paraId="43A7C12C" w14:textId="77777777" w:rsidR="00A21D2C" w:rsidRDefault="00000000">
      <w:pPr>
        <w:keepNext/>
        <w:jc w:val="center"/>
      </w:pPr>
      <w:r>
        <w:rPr>
          <w:rFonts w:ascii="Times New Roman" w:hAnsi="Times New Roman"/>
          <w:noProof/>
          <w:color w:val="000000"/>
          <w:sz w:val="24"/>
          <w:szCs w:val="24"/>
        </w:rPr>
        <w:drawing>
          <wp:inline distT="0" distB="0" distL="114300" distR="114300" wp14:anchorId="43A7C15C" wp14:editId="43A7C15D">
            <wp:extent cx="3921760" cy="1255395"/>
            <wp:effectExtent l="0" t="0" r="254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921760" cy="1255395"/>
                    </a:xfrm>
                    <a:prstGeom prst="rect">
                      <a:avLst/>
                    </a:prstGeom>
                    <a:noFill/>
                    <a:ln>
                      <a:noFill/>
                    </a:ln>
                  </pic:spPr>
                </pic:pic>
              </a:graphicData>
            </a:graphic>
          </wp:inline>
        </w:drawing>
      </w:r>
    </w:p>
    <w:p w14:paraId="43A7C12D" w14:textId="64FF5162" w:rsidR="00A21D2C" w:rsidRDefault="00000000">
      <w:pPr>
        <w:pStyle w:val="a3"/>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A28E3">
        <w:rPr>
          <w:noProof/>
        </w:rPr>
        <w:t>2</w:t>
      </w:r>
      <w:r>
        <w:fldChar w:fldCharType="end"/>
      </w:r>
      <w:r>
        <w:rPr>
          <w:rFonts w:hint="eastAsia"/>
        </w:rPr>
        <w:t xml:space="preserve"> </w:t>
      </w:r>
      <w:r>
        <w:t>DERT</w:t>
      </w:r>
      <w:r>
        <w:t>的网络架构</w:t>
      </w:r>
    </w:p>
    <w:p w14:paraId="43A7C12E" w14:textId="77777777" w:rsidR="00A21D2C" w:rsidRDefault="00000000">
      <w:pPr>
        <w:spacing w:before="480" w:after="120" w:line="360" w:lineRule="auto"/>
        <w:rPr>
          <w:rFonts w:ascii="Times New Roman" w:eastAsia="黑体" w:hAnsi="Times New Roman"/>
          <w:b/>
          <w:kern w:val="0"/>
          <w:sz w:val="30"/>
          <w:szCs w:val="30"/>
        </w:rPr>
      </w:pPr>
      <w:r>
        <w:rPr>
          <w:rFonts w:ascii="Times New Roman" w:eastAsia="黑体" w:hAnsi="Times New Roman"/>
          <w:b/>
          <w:kern w:val="0"/>
          <w:sz w:val="30"/>
          <w:szCs w:val="30"/>
        </w:rPr>
        <w:lastRenderedPageBreak/>
        <w:t>3</w:t>
      </w:r>
      <w:r>
        <w:rPr>
          <w:rFonts w:ascii="Times New Roman" w:eastAsia="黑体" w:hAnsi="Times New Roman" w:hint="eastAsia"/>
          <w:b/>
          <w:kern w:val="0"/>
          <w:sz w:val="30"/>
          <w:szCs w:val="30"/>
        </w:rPr>
        <w:t>.</w:t>
      </w:r>
      <w:r>
        <w:rPr>
          <w:rFonts w:ascii="Times New Roman" w:eastAsia="黑体" w:hAnsi="Times New Roman"/>
          <w:b/>
          <w:kern w:val="0"/>
          <w:sz w:val="30"/>
          <w:szCs w:val="30"/>
        </w:rPr>
        <w:t>2</w:t>
      </w:r>
      <w:r>
        <w:rPr>
          <w:rFonts w:ascii="Times New Roman" w:eastAsia="黑体" w:hAnsi="Times New Roman" w:hint="eastAsia"/>
          <w:b/>
          <w:kern w:val="0"/>
          <w:sz w:val="30"/>
          <w:szCs w:val="30"/>
        </w:rPr>
        <w:t xml:space="preserve"> </w:t>
      </w:r>
      <w:r>
        <w:rPr>
          <w:rFonts w:ascii="Times New Roman" w:eastAsia="黑体" w:hAnsi="Times New Roman" w:hint="eastAsia"/>
          <w:b/>
          <w:kern w:val="0"/>
          <w:sz w:val="30"/>
          <w:szCs w:val="30"/>
        </w:rPr>
        <w:t>低层视觉任务</w:t>
      </w:r>
    </w:p>
    <w:p w14:paraId="43A7C12F" w14:textId="65EBEDEB" w:rsidR="00A21D2C" w:rsidRDefault="00000000" w:rsidP="00356130">
      <w:pPr>
        <w:ind w:firstLineChars="200" w:firstLine="480"/>
        <w:rPr>
          <w:rFonts w:ascii="Times New Roman" w:hAnsi="Times New Roman"/>
          <w:color w:val="000000"/>
          <w:sz w:val="24"/>
          <w:szCs w:val="24"/>
        </w:rPr>
      </w:pPr>
      <w:r>
        <w:rPr>
          <w:rFonts w:ascii="Times New Roman" w:hAnsi="Times New Roman" w:hint="eastAsia"/>
          <w:color w:val="000000"/>
          <w:sz w:val="24"/>
          <w:szCs w:val="24"/>
        </w:rPr>
        <w:t>在视觉处理领域，</w:t>
      </w:r>
      <w:r>
        <w:rPr>
          <w:rFonts w:ascii="Times New Roman" w:hAnsi="Times New Roman" w:hint="eastAsia"/>
          <w:color w:val="000000"/>
          <w:sz w:val="24"/>
          <w:szCs w:val="24"/>
        </w:rPr>
        <w:t>Transformer</w:t>
      </w:r>
      <w:r>
        <w:rPr>
          <w:rFonts w:ascii="Times New Roman" w:hAnsi="Times New Roman" w:hint="eastAsia"/>
          <w:color w:val="000000"/>
          <w:sz w:val="24"/>
          <w:szCs w:val="24"/>
        </w:rPr>
        <w:t>模型的应用主要集中在高级任务如图像分类、分割和检测。然而，对于低级视觉任务，如图像超分辨率和生成，这类研究相对较少。这些任务要求模型生成高质量的图像作为输出</w:t>
      </w:r>
      <w:r w:rsidR="00356130" w:rsidRPr="00356130">
        <w:rPr>
          <w:rFonts w:ascii="Times New Roman" w:hAnsi="Times New Roman" w:hint="eastAsia"/>
          <w:color w:val="000000"/>
          <w:sz w:val="24"/>
          <w:szCs w:val="24"/>
          <w:vertAlign w:val="superscript"/>
        </w:rPr>
        <w:t>[</w:t>
      </w:r>
      <w:r w:rsidR="00356130" w:rsidRPr="00356130">
        <w:rPr>
          <w:rFonts w:ascii="Times New Roman" w:hAnsi="Times New Roman"/>
          <w:color w:val="000000"/>
          <w:sz w:val="24"/>
          <w:szCs w:val="24"/>
          <w:vertAlign w:val="superscript"/>
        </w:rPr>
        <w:t>21]</w:t>
      </w:r>
      <w:r>
        <w:rPr>
          <w:rFonts w:ascii="Times New Roman" w:hAnsi="Times New Roman" w:hint="eastAsia"/>
          <w:color w:val="000000"/>
          <w:sz w:val="24"/>
          <w:szCs w:val="24"/>
        </w:rPr>
        <w:t>，这在技术上比高级视觉任务更具挑战性。陈汉庭等人</w:t>
      </w:r>
      <w:r w:rsidR="00356130" w:rsidRPr="00356130">
        <w:rPr>
          <w:rFonts w:ascii="Times New Roman" w:hAnsi="Times New Roman" w:hint="eastAsia"/>
          <w:color w:val="000000"/>
          <w:sz w:val="24"/>
          <w:szCs w:val="24"/>
          <w:vertAlign w:val="superscript"/>
        </w:rPr>
        <w:t>[</w:t>
      </w:r>
      <w:r w:rsidR="00356130" w:rsidRPr="00356130">
        <w:rPr>
          <w:rFonts w:ascii="Times New Roman" w:hAnsi="Times New Roman"/>
          <w:color w:val="000000"/>
          <w:sz w:val="24"/>
          <w:szCs w:val="24"/>
          <w:vertAlign w:val="superscript"/>
        </w:rPr>
        <w:t>22]</w:t>
      </w:r>
      <w:r>
        <w:rPr>
          <w:rFonts w:ascii="Times New Roman" w:hAnsi="Times New Roman" w:hint="eastAsia"/>
          <w:color w:val="000000"/>
          <w:sz w:val="24"/>
          <w:szCs w:val="24"/>
        </w:rPr>
        <w:t>提出了一种名为图像处理</w:t>
      </w:r>
      <w:r>
        <w:rPr>
          <w:rFonts w:ascii="Times New Roman" w:hAnsi="Times New Roman" w:hint="eastAsia"/>
          <w:color w:val="000000"/>
          <w:sz w:val="24"/>
          <w:szCs w:val="24"/>
        </w:rPr>
        <w:t>Transformer</w:t>
      </w:r>
      <w:r>
        <w:rPr>
          <w:rFonts w:ascii="Times New Roman" w:hAnsi="Times New Roman" w:hint="eastAsia"/>
          <w:color w:val="000000"/>
          <w:sz w:val="24"/>
          <w:szCs w:val="24"/>
        </w:rPr>
        <w:t>（</w:t>
      </w:r>
      <w:r>
        <w:rPr>
          <w:rFonts w:ascii="Times New Roman" w:hAnsi="Times New Roman" w:hint="eastAsia"/>
          <w:color w:val="000000"/>
          <w:sz w:val="24"/>
          <w:szCs w:val="24"/>
        </w:rPr>
        <w:t>IPT</w:t>
      </w:r>
      <w:r>
        <w:rPr>
          <w:rFonts w:ascii="Times New Roman" w:hAnsi="Times New Roman" w:hint="eastAsia"/>
          <w:color w:val="000000"/>
          <w:sz w:val="24"/>
          <w:szCs w:val="24"/>
        </w:rPr>
        <w:t>）的模型，它通过利用大规模预训练数据集，有效地发挥了</w:t>
      </w:r>
      <w:r>
        <w:rPr>
          <w:rFonts w:ascii="Times New Roman" w:hAnsi="Times New Roman" w:hint="eastAsia"/>
          <w:color w:val="000000"/>
          <w:sz w:val="24"/>
          <w:szCs w:val="24"/>
        </w:rPr>
        <w:t>Transformer</w:t>
      </w:r>
      <w:r>
        <w:rPr>
          <w:rFonts w:ascii="Times New Roman" w:hAnsi="Times New Roman" w:hint="eastAsia"/>
          <w:color w:val="000000"/>
          <w:sz w:val="24"/>
          <w:szCs w:val="24"/>
        </w:rPr>
        <w:t>在图像处理方面的优势。</w:t>
      </w:r>
      <w:r>
        <w:rPr>
          <w:rFonts w:ascii="Times New Roman" w:hAnsi="Times New Roman" w:hint="eastAsia"/>
          <w:color w:val="000000"/>
          <w:sz w:val="24"/>
          <w:szCs w:val="24"/>
        </w:rPr>
        <w:t>IPT</w:t>
      </w:r>
      <w:r>
        <w:rPr>
          <w:rFonts w:ascii="Times New Roman" w:hAnsi="Times New Roman" w:hint="eastAsia"/>
          <w:color w:val="000000"/>
          <w:sz w:val="24"/>
          <w:szCs w:val="24"/>
        </w:rPr>
        <w:t>在超分辨率、去噪和去雨等任务上展现了卓越的性能。</w:t>
      </w:r>
    </w:p>
    <w:p w14:paraId="43A7C130" w14:textId="77777777" w:rsidR="00A21D2C" w:rsidRDefault="00000000">
      <w:pPr>
        <w:adjustRightInd w:val="0"/>
        <w:snapToGrid w:val="0"/>
        <w:spacing w:line="288" w:lineRule="auto"/>
        <w:ind w:firstLineChars="100" w:firstLine="240"/>
        <w:rPr>
          <w:rFonts w:ascii="Times New Roman" w:hAnsi="Times New Roman"/>
          <w:color w:val="000000"/>
          <w:sz w:val="24"/>
          <w:szCs w:val="24"/>
        </w:rPr>
      </w:pPr>
      <w:r>
        <w:rPr>
          <w:rFonts w:ascii="Times New Roman" w:hAnsi="Times New Roman" w:hint="eastAsia"/>
          <w:color w:val="000000"/>
          <w:sz w:val="24"/>
          <w:szCs w:val="24"/>
        </w:rPr>
        <w:t>IPT</w:t>
      </w:r>
      <w:r>
        <w:rPr>
          <w:rFonts w:ascii="Times New Roman" w:hAnsi="Times New Roman" w:hint="eastAsia"/>
          <w:color w:val="000000"/>
          <w:sz w:val="24"/>
          <w:szCs w:val="24"/>
        </w:rPr>
        <w:t>的结构设计包括多个注意力头、编码器、解码器以及多个任务特定的输出部分。这种设计允许模型针对不同的图像处理任务进行优化。在预训练阶段，</w:t>
      </w:r>
      <w:r>
        <w:rPr>
          <w:rFonts w:ascii="Times New Roman" w:hAnsi="Times New Roman" w:hint="eastAsia"/>
          <w:color w:val="000000"/>
          <w:sz w:val="24"/>
          <w:szCs w:val="24"/>
        </w:rPr>
        <w:t>IPT</w:t>
      </w:r>
      <w:r>
        <w:rPr>
          <w:rFonts w:ascii="Times New Roman" w:hAnsi="Times New Roman" w:hint="eastAsia"/>
          <w:color w:val="000000"/>
          <w:sz w:val="24"/>
          <w:szCs w:val="24"/>
        </w:rPr>
        <w:t>使用</w:t>
      </w:r>
      <w:r>
        <w:rPr>
          <w:rFonts w:ascii="Times New Roman" w:hAnsi="Times New Roman" w:hint="eastAsia"/>
          <w:color w:val="000000"/>
          <w:sz w:val="24"/>
          <w:szCs w:val="24"/>
        </w:rPr>
        <w:t>ImageNet</w:t>
      </w:r>
      <w:r>
        <w:rPr>
          <w:rFonts w:ascii="Times New Roman" w:hAnsi="Times New Roman" w:hint="eastAsia"/>
          <w:color w:val="000000"/>
          <w:sz w:val="24"/>
          <w:szCs w:val="24"/>
        </w:rPr>
        <w:t>数据集，通过引入噪声、雨迹或下采样等方法，生成低质量的图像作为训练数据。这些损坏的图像作为输入，而高质量的原始图像作为目标输出。此外，</w:t>
      </w:r>
      <w:r>
        <w:rPr>
          <w:rFonts w:ascii="Times New Roman" w:hAnsi="Times New Roman" w:hint="eastAsia"/>
          <w:color w:val="000000"/>
          <w:sz w:val="24"/>
          <w:szCs w:val="24"/>
        </w:rPr>
        <w:t>IPT</w:t>
      </w:r>
      <w:r>
        <w:rPr>
          <w:rFonts w:ascii="Times New Roman" w:hAnsi="Times New Roman" w:hint="eastAsia"/>
          <w:color w:val="000000"/>
          <w:sz w:val="24"/>
          <w:szCs w:val="24"/>
        </w:rPr>
        <w:t>还采用了自监督学习方法，以增强模型的泛化能力。经过预训练后，</w:t>
      </w:r>
      <w:r>
        <w:rPr>
          <w:rFonts w:ascii="Times New Roman" w:hAnsi="Times New Roman" w:hint="eastAsia"/>
          <w:color w:val="000000"/>
          <w:sz w:val="24"/>
          <w:szCs w:val="24"/>
        </w:rPr>
        <w:t>IPT</w:t>
      </w:r>
      <w:r>
        <w:rPr>
          <w:rFonts w:ascii="Times New Roman" w:hAnsi="Times New Roman" w:hint="eastAsia"/>
          <w:color w:val="000000"/>
          <w:sz w:val="24"/>
          <w:szCs w:val="24"/>
        </w:rPr>
        <w:t>可以通过微调来适应特定的图像处理任务。在图像去噪任务中，</w:t>
      </w:r>
      <w:r>
        <w:rPr>
          <w:rFonts w:ascii="Times New Roman" w:hAnsi="Times New Roman" w:hint="eastAsia"/>
          <w:color w:val="000000"/>
          <w:sz w:val="24"/>
          <w:szCs w:val="24"/>
        </w:rPr>
        <w:t>IPT</w:t>
      </w:r>
      <w:r>
        <w:rPr>
          <w:rFonts w:ascii="Times New Roman" w:hAnsi="Times New Roman" w:hint="eastAsia"/>
          <w:color w:val="000000"/>
          <w:sz w:val="24"/>
          <w:szCs w:val="24"/>
        </w:rPr>
        <w:t>实现了</w:t>
      </w:r>
      <w:r>
        <w:rPr>
          <w:rFonts w:ascii="Times New Roman" w:hAnsi="Times New Roman" w:hint="eastAsia"/>
          <w:color w:val="000000"/>
          <w:sz w:val="24"/>
          <w:szCs w:val="24"/>
        </w:rPr>
        <w:t>2dB</w:t>
      </w:r>
      <w:r>
        <w:rPr>
          <w:rFonts w:ascii="Times New Roman" w:hAnsi="Times New Roman" w:hint="eastAsia"/>
          <w:color w:val="000000"/>
          <w:sz w:val="24"/>
          <w:szCs w:val="24"/>
        </w:rPr>
        <w:t>的性能提升，这证明了</w:t>
      </w:r>
      <w:r>
        <w:rPr>
          <w:rFonts w:ascii="Times New Roman" w:hAnsi="Times New Roman" w:hint="eastAsia"/>
          <w:color w:val="000000"/>
          <w:sz w:val="24"/>
          <w:szCs w:val="24"/>
        </w:rPr>
        <w:t>Transformer</w:t>
      </w:r>
      <w:r>
        <w:rPr>
          <w:rFonts w:ascii="Times New Roman" w:hAnsi="Times New Roman" w:hint="eastAsia"/>
          <w:color w:val="000000"/>
          <w:sz w:val="24"/>
          <w:szCs w:val="24"/>
        </w:rPr>
        <w:t>模型在低级视觉任务中的潜力。</w:t>
      </w:r>
    </w:p>
    <w:p w14:paraId="43A7C131" w14:textId="77777777" w:rsidR="00A21D2C" w:rsidRDefault="00000000">
      <w:pPr>
        <w:spacing w:before="480" w:after="120" w:line="360" w:lineRule="auto"/>
        <w:rPr>
          <w:rFonts w:eastAsia="黑体"/>
          <w:color w:val="000000"/>
          <w:sz w:val="30"/>
          <w:szCs w:val="30"/>
        </w:rPr>
      </w:pPr>
      <w:r>
        <w:rPr>
          <w:rFonts w:ascii="Times New Roman" w:eastAsia="黑体" w:hAnsi="Times New Roman"/>
          <w:b/>
          <w:kern w:val="0"/>
          <w:sz w:val="30"/>
          <w:szCs w:val="30"/>
        </w:rPr>
        <w:t>3</w:t>
      </w:r>
      <w:r>
        <w:rPr>
          <w:rFonts w:ascii="Times New Roman" w:eastAsia="黑体" w:hAnsi="Times New Roman" w:hint="eastAsia"/>
          <w:b/>
          <w:kern w:val="0"/>
          <w:sz w:val="30"/>
          <w:szCs w:val="30"/>
        </w:rPr>
        <w:t>.</w:t>
      </w:r>
      <w:r>
        <w:rPr>
          <w:rFonts w:ascii="Times New Roman" w:eastAsia="黑体" w:hAnsi="Times New Roman"/>
          <w:b/>
          <w:kern w:val="0"/>
          <w:sz w:val="30"/>
          <w:szCs w:val="30"/>
        </w:rPr>
        <w:t>3</w:t>
      </w:r>
      <w:r>
        <w:rPr>
          <w:rFonts w:ascii="Times New Roman" w:eastAsia="黑体" w:hAnsi="Times New Roman" w:hint="eastAsia"/>
          <w:b/>
          <w:kern w:val="0"/>
          <w:sz w:val="30"/>
          <w:szCs w:val="30"/>
        </w:rPr>
        <w:t xml:space="preserve"> </w:t>
      </w:r>
      <w:r>
        <w:rPr>
          <w:rFonts w:ascii="Times New Roman" w:eastAsia="黑体" w:hAnsi="Times New Roman" w:hint="eastAsia"/>
          <w:b/>
          <w:kern w:val="0"/>
          <w:sz w:val="30"/>
          <w:szCs w:val="30"/>
        </w:rPr>
        <w:t>其他视觉任务</w:t>
      </w:r>
    </w:p>
    <w:p w14:paraId="43A7C132" w14:textId="105E508A" w:rsidR="00A21D2C" w:rsidRDefault="00000000">
      <w:pPr>
        <w:ind w:firstLineChars="200" w:firstLine="480"/>
        <w:rPr>
          <w:color w:val="000000"/>
          <w:sz w:val="24"/>
        </w:rPr>
      </w:pPr>
      <w:r>
        <w:rPr>
          <w:rFonts w:hint="eastAsia"/>
          <w:color w:val="000000"/>
          <w:sz w:val="24"/>
        </w:rPr>
        <w:t>鉴于</w:t>
      </w:r>
      <w:r>
        <w:rPr>
          <w:rFonts w:hint="eastAsia"/>
          <w:color w:val="000000"/>
          <w:sz w:val="24"/>
        </w:rPr>
        <w:t>Transformer</w:t>
      </w:r>
      <w:r>
        <w:rPr>
          <w:rFonts w:hint="eastAsia"/>
          <w:color w:val="000000"/>
          <w:sz w:val="24"/>
        </w:rPr>
        <w:t>在自然语言处理（</w:t>
      </w:r>
      <w:r>
        <w:rPr>
          <w:rFonts w:hint="eastAsia"/>
          <w:color w:val="000000"/>
          <w:sz w:val="24"/>
        </w:rPr>
        <w:t>NLP</w:t>
      </w:r>
      <w:r>
        <w:rPr>
          <w:rFonts w:hint="eastAsia"/>
          <w:color w:val="000000"/>
          <w:sz w:val="24"/>
        </w:rPr>
        <w:t>）领域的卓越表现，研究者们开始探索其在多模态任务中的应用潜力，如视频</w:t>
      </w:r>
      <w:r>
        <w:rPr>
          <w:rFonts w:hint="eastAsia"/>
          <w:color w:val="000000"/>
          <w:sz w:val="24"/>
        </w:rPr>
        <w:t>-</w:t>
      </w:r>
      <w:r>
        <w:rPr>
          <w:rFonts w:hint="eastAsia"/>
          <w:color w:val="000000"/>
          <w:sz w:val="24"/>
        </w:rPr>
        <w:t>文本、图像</w:t>
      </w:r>
      <w:r>
        <w:rPr>
          <w:rFonts w:hint="eastAsia"/>
          <w:color w:val="000000"/>
          <w:sz w:val="24"/>
        </w:rPr>
        <w:t>-</w:t>
      </w:r>
      <w:r>
        <w:rPr>
          <w:rFonts w:hint="eastAsia"/>
          <w:color w:val="000000"/>
          <w:sz w:val="24"/>
        </w:rPr>
        <w:t>文本和音频</w:t>
      </w:r>
      <w:r>
        <w:rPr>
          <w:rFonts w:hint="eastAsia"/>
          <w:color w:val="000000"/>
          <w:sz w:val="24"/>
        </w:rPr>
        <w:t>-</w:t>
      </w:r>
      <w:r>
        <w:rPr>
          <w:rFonts w:hint="eastAsia"/>
          <w:color w:val="000000"/>
          <w:sz w:val="24"/>
        </w:rPr>
        <w:t>文本的结合。</w:t>
      </w:r>
      <w:r>
        <w:rPr>
          <w:rFonts w:hint="eastAsia"/>
          <w:color w:val="000000"/>
          <w:sz w:val="24"/>
        </w:rPr>
        <w:t>CLIP</w:t>
      </w:r>
      <w:r>
        <w:rPr>
          <w:rFonts w:hint="eastAsia"/>
          <w:color w:val="000000"/>
          <w:sz w:val="24"/>
        </w:rPr>
        <w:t>（</w:t>
      </w:r>
      <w:r>
        <w:rPr>
          <w:rFonts w:hint="eastAsia"/>
          <w:color w:val="000000"/>
          <w:sz w:val="24"/>
        </w:rPr>
        <w:t>Contrastive Language-Image Pre-training</w:t>
      </w:r>
      <w:r>
        <w:rPr>
          <w:rFonts w:hint="eastAsia"/>
          <w:color w:val="000000"/>
          <w:sz w:val="24"/>
        </w:rPr>
        <w:t>）</w:t>
      </w:r>
      <w:r w:rsidR="00356130" w:rsidRPr="00356130">
        <w:rPr>
          <w:rFonts w:hint="eastAsia"/>
          <w:color w:val="000000"/>
          <w:sz w:val="24"/>
          <w:vertAlign w:val="superscript"/>
        </w:rPr>
        <w:t>[</w:t>
      </w:r>
      <w:r w:rsidR="00356130" w:rsidRPr="00356130">
        <w:rPr>
          <w:color w:val="000000"/>
          <w:sz w:val="24"/>
          <w:vertAlign w:val="superscript"/>
        </w:rPr>
        <w:t>23]</w:t>
      </w:r>
      <w:r>
        <w:rPr>
          <w:rFonts w:hint="eastAsia"/>
          <w:color w:val="000000"/>
          <w:sz w:val="24"/>
        </w:rPr>
        <w:t>是一个创新的多模态模型，它通过自然语言作为监督信号，来提升图像表示的学习效率。</w:t>
      </w:r>
      <w:r>
        <w:rPr>
          <w:rFonts w:hint="eastAsia"/>
          <w:color w:val="000000"/>
          <w:sz w:val="24"/>
        </w:rPr>
        <w:t>CLIP</w:t>
      </w:r>
      <w:r>
        <w:rPr>
          <w:rFonts w:hint="eastAsia"/>
          <w:color w:val="000000"/>
          <w:sz w:val="24"/>
        </w:rPr>
        <w:t>模型结合了一个文本编码器和一个图像编码器，共同训练以预测匹配的文本</w:t>
      </w:r>
      <w:r>
        <w:rPr>
          <w:rFonts w:hint="eastAsia"/>
          <w:color w:val="000000"/>
          <w:sz w:val="24"/>
        </w:rPr>
        <w:t>-</w:t>
      </w:r>
      <w:r>
        <w:rPr>
          <w:rFonts w:hint="eastAsia"/>
          <w:color w:val="000000"/>
          <w:sz w:val="24"/>
        </w:rPr>
        <w:t>图像对。文本编码器基于标准的</w:t>
      </w:r>
      <w:r>
        <w:rPr>
          <w:rFonts w:hint="eastAsia"/>
          <w:color w:val="000000"/>
          <w:sz w:val="24"/>
        </w:rPr>
        <w:t>Transformer</w:t>
      </w:r>
      <w:r>
        <w:rPr>
          <w:rFonts w:hint="eastAsia"/>
          <w:color w:val="000000"/>
          <w:sz w:val="24"/>
        </w:rPr>
        <w:t>架构，具备掩蔽自注意力机制，以保持语言模型的预训练优势。图像编码器则可以选择</w:t>
      </w:r>
      <w:r>
        <w:rPr>
          <w:rFonts w:hint="eastAsia"/>
          <w:color w:val="000000"/>
          <w:sz w:val="24"/>
        </w:rPr>
        <w:t>ResNet</w:t>
      </w:r>
      <w:r>
        <w:rPr>
          <w:rFonts w:hint="eastAsia"/>
          <w:color w:val="000000"/>
          <w:sz w:val="24"/>
        </w:rPr>
        <w:t>或视觉</w:t>
      </w:r>
      <w:r>
        <w:rPr>
          <w:rFonts w:hint="eastAsia"/>
          <w:color w:val="000000"/>
          <w:sz w:val="24"/>
        </w:rPr>
        <w:t>Transformer</w:t>
      </w:r>
      <w:r>
        <w:rPr>
          <w:rFonts w:hint="eastAsia"/>
          <w:color w:val="000000"/>
          <w:sz w:val="24"/>
        </w:rPr>
        <w:t>架构。</w:t>
      </w:r>
      <w:r>
        <w:rPr>
          <w:rFonts w:hint="eastAsia"/>
          <w:color w:val="000000"/>
          <w:sz w:val="24"/>
        </w:rPr>
        <w:t>CLIP</w:t>
      </w:r>
      <w:r>
        <w:rPr>
          <w:rFonts w:hint="eastAsia"/>
          <w:color w:val="000000"/>
          <w:sz w:val="24"/>
        </w:rPr>
        <w:t>在由互联网收集的</w:t>
      </w:r>
      <w:r>
        <w:rPr>
          <w:rFonts w:hint="eastAsia"/>
          <w:color w:val="000000"/>
          <w:sz w:val="24"/>
        </w:rPr>
        <w:t>4</w:t>
      </w:r>
      <w:r>
        <w:rPr>
          <w:rFonts w:hint="eastAsia"/>
          <w:color w:val="000000"/>
          <w:sz w:val="24"/>
        </w:rPr>
        <w:t>亿对图像</w:t>
      </w:r>
      <w:r>
        <w:rPr>
          <w:rFonts w:hint="eastAsia"/>
          <w:color w:val="000000"/>
          <w:sz w:val="24"/>
        </w:rPr>
        <w:t>-</w:t>
      </w:r>
      <w:r>
        <w:rPr>
          <w:rFonts w:hint="eastAsia"/>
          <w:color w:val="000000"/>
          <w:sz w:val="24"/>
        </w:rPr>
        <w:t>文本对上进行训练，这些对通过学习最大化匹配对的余弦相似度，同时最小化错误匹配对的相似度来优化。</w:t>
      </w:r>
    </w:p>
    <w:p w14:paraId="43A7C133" w14:textId="2799960F" w:rsidR="00A21D2C" w:rsidRDefault="00000000">
      <w:pPr>
        <w:ind w:firstLineChars="200" w:firstLine="480"/>
        <w:rPr>
          <w:color w:val="000000"/>
          <w:sz w:val="24"/>
        </w:rPr>
      </w:pPr>
      <w:r>
        <w:rPr>
          <w:rFonts w:hint="eastAsia"/>
          <w:color w:val="000000"/>
          <w:sz w:val="24"/>
        </w:rPr>
        <w:t>CLIP</w:t>
      </w:r>
      <w:r>
        <w:rPr>
          <w:rFonts w:hint="eastAsia"/>
          <w:color w:val="000000"/>
          <w:sz w:val="24"/>
        </w:rPr>
        <w:t>模型能够根据文本描述来识别和匹配相应的图像，而</w:t>
      </w:r>
      <w:r>
        <w:rPr>
          <w:rFonts w:hint="eastAsia"/>
          <w:color w:val="000000"/>
          <w:sz w:val="24"/>
        </w:rPr>
        <w:t>DALL-E</w:t>
      </w:r>
      <w:r w:rsidR="000234FC" w:rsidRPr="000234FC">
        <w:rPr>
          <w:color w:val="000000"/>
          <w:sz w:val="24"/>
          <w:vertAlign w:val="superscript"/>
        </w:rPr>
        <w:t>[24]</w:t>
      </w:r>
      <w:r>
        <w:rPr>
          <w:rFonts w:hint="eastAsia"/>
          <w:color w:val="000000"/>
          <w:sz w:val="24"/>
        </w:rPr>
        <w:t>则进一步发展了这一概念，它能够基于文本描述生成全新的图像。</w:t>
      </w:r>
      <w:r>
        <w:rPr>
          <w:rFonts w:hint="eastAsia"/>
          <w:color w:val="000000"/>
          <w:sz w:val="24"/>
        </w:rPr>
        <w:t>DALL-E</w:t>
      </w:r>
      <w:r>
        <w:rPr>
          <w:rFonts w:hint="eastAsia"/>
          <w:color w:val="000000"/>
          <w:sz w:val="24"/>
        </w:rPr>
        <w:t>是一个拥有</w:t>
      </w:r>
      <w:r>
        <w:rPr>
          <w:rFonts w:hint="eastAsia"/>
          <w:color w:val="000000"/>
          <w:sz w:val="24"/>
        </w:rPr>
        <w:t>120</w:t>
      </w:r>
      <w:r>
        <w:rPr>
          <w:rFonts w:hint="eastAsia"/>
          <w:color w:val="000000"/>
          <w:sz w:val="24"/>
        </w:rPr>
        <w:t>亿参数的多模态</w:t>
      </w:r>
      <w:r>
        <w:rPr>
          <w:rFonts w:hint="eastAsia"/>
          <w:color w:val="000000"/>
          <w:sz w:val="24"/>
        </w:rPr>
        <w:t>Transformer</w:t>
      </w:r>
      <w:r>
        <w:rPr>
          <w:rFonts w:hint="eastAsia"/>
          <w:color w:val="000000"/>
          <w:sz w:val="24"/>
        </w:rPr>
        <w:t>模型，它在包含</w:t>
      </w:r>
      <w:r>
        <w:rPr>
          <w:rFonts w:hint="eastAsia"/>
          <w:color w:val="000000"/>
          <w:sz w:val="24"/>
        </w:rPr>
        <w:t>330</w:t>
      </w:r>
      <w:r>
        <w:rPr>
          <w:rFonts w:hint="eastAsia"/>
          <w:color w:val="000000"/>
          <w:sz w:val="24"/>
        </w:rPr>
        <w:t>万文本</w:t>
      </w:r>
      <w:r>
        <w:rPr>
          <w:rFonts w:hint="eastAsia"/>
          <w:color w:val="000000"/>
          <w:sz w:val="24"/>
        </w:rPr>
        <w:t>-</w:t>
      </w:r>
      <w:r>
        <w:rPr>
          <w:rFonts w:hint="eastAsia"/>
          <w:color w:val="000000"/>
          <w:sz w:val="24"/>
        </w:rPr>
        <w:t>图像对的数据集上进行了自回归训练。训练过程分为两个阶段：首先，使用离散变分自编码器将高分辨率的</w:t>
      </w:r>
      <w:r>
        <w:rPr>
          <w:rFonts w:hint="eastAsia"/>
          <w:color w:val="000000"/>
          <w:sz w:val="24"/>
        </w:rPr>
        <w:t>256x256 RGB</w:t>
      </w:r>
      <w:r>
        <w:rPr>
          <w:rFonts w:hint="eastAsia"/>
          <w:color w:val="000000"/>
          <w:sz w:val="24"/>
        </w:rPr>
        <w:t>图像压缩成</w:t>
      </w:r>
      <w:r>
        <w:rPr>
          <w:rFonts w:hint="eastAsia"/>
          <w:color w:val="000000"/>
          <w:sz w:val="24"/>
        </w:rPr>
        <w:t>32x32</w:t>
      </w:r>
      <w:r>
        <w:rPr>
          <w:rFonts w:hint="eastAsia"/>
          <w:color w:val="000000"/>
          <w:sz w:val="24"/>
        </w:rPr>
        <w:t>的图像标记；接着，在第二阶段，通过训练一个自回归</w:t>
      </w:r>
      <w:r>
        <w:rPr>
          <w:rFonts w:hint="eastAsia"/>
          <w:color w:val="000000"/>
          <w:sz w:val="24"/>
        </w:rPr>
        <w:t>Transformer</w:t>
      </w:r>
      <w:r>
        <w:rPr>
          <w:rFonts w:hint="eastAsia"/>
          <w:color w:val="000000"/>
          <w:sz w:val="24"/>
        </w:rPr>
        <w:t>来学习图像和文本标记之间的联合分布。</w:t>
      </w:r>
      <w:r>
        <w:rPr>
          <w:rFonts w:hint="eastAsia"/>
          <w:color w:val="000000"/>
          <w:sz w:val="24"/>
        </w:rPr>
        <w:t>DALL-E</w:t>
      </w:r>
      <w:r>
        <w:rPr>
          <w:rFonts w:hint="eastAsia"/>
          <w:color w:val="000000"/>
          <w:sz w:val="24"/>
        </w:rPr>
        <w:t>能够从零开始创造各种风格的图像，如逼真照片、卡通画和表情符号，甚至能够在保持文本描述一致性的同时对现有图像进行扩展。此外，丁明等人</w:t>
      </w:r>
      <w:r w:rsidR="000234FC" w:rsidRPr="000234FC">
        <w:rPr>
          <w:rFonts w:hint="eastAsia"/>
          <w:color w:val="000000"/>
          <w:sz w:val="24"/>
          <w:vertAlign w:val="superscript"/>
        </w:rPr>
        <w:t>[</w:t>
      </w:r>
      <w:r w:rsidR="000234FC" w:rsidRPr="000234FC">
        <w:rPr>
          <w:color w:val="000000"/>
          <w:sz w:val="24"/>
          <w:vertAlign w:val="superscript"/>
        </w:rPr>
        <w:t>25]</w:t>
      </w:r>
      <w:r>
        <w:rPr>
          <w:rFonts w:hint="eastAsia"/>
          <w:color w:val="000000"/>
          <w:sz w:val="24"/>
        </w:rPr>
        <w:t>开发的</w:t>
      </w:r>
      <w:r>
        <w:rPr>
          <w:rFonts w:hint="eastAsia"/>
          <w:color w:val="000000"/>
          <w:sz w:val="24"/>
        </w:rPr>
        <w:t>CogView</w:t>
      </w:r>
      <w:r>
        <w:rPr>
          <w:rFonts w:hint="eastAsia"/>
          <w:color w:val="000000"/>
          <w:sz w:val="24"/>
        </w:rPr>
        <w:t>模型也采用了类似的</w:t>
      </w:r>
      <w:r>
        <w:rPr>
          <w:rFonts w:hint="eastAsia"/>
          <w:color w:val="000000"/>
          <w:sz w:val="24"/>
        </w:rPr>
        <w:t>VQ-VAE</w:t>
      </w:r>
      <w:r>
        <w:rPr>
          <w:rFonts w:hint="eastAsia"/>
          <w:color w:val="000000"/>
          <w:sz w:val="24"/>
        </w:rPr>
        <w:t>标记器，但特别支持中文文本输入。他们声称</w:t>
      </w:r>
      <w:r>
        <w:rPr>
          <w:rFonts w:hint="eastAsia"/>
          <w:color w:val="000000"/>
          <w:sz w:val="24"/>
        </w:rPr>
        <w:t>CogView</w:t>
      </w:r>
      <w:r>
        <w:rPr>
          <w:rFonts w:hint="eastAsia"/>
          <w:color w:val="000000"/>
          <w:sz w:val="24"/>
        </w:rPr>
        <w:t>在性能上超越了</w:t>
      </w:r>
      <w:r>
        <w:rPr>
          <w:rFonts w:hint="eastAsia"/>
          <w:color w:val="000000"/>
          <w:sz w:val="24"/>
        </w:rPr>
        <w:t>DALL-E</w:t>
      </w:r>
      <w:r>
        <w:rPr>
          <w:rFonts w:hint="eastAsia"/>
          <w:color w:val="000000"/>
          <w:sz w:val="24"/>
        </w:rPr>
        <w:t>和基于生成对抗网络（</w:t>
      </w:r>
      <w:r>
        <w:rPr>
          <w:rFonts w:hint="eastAsia"/>
          <w:color w:val="000000"/>
          <w:sz w:val="24"/>
        </w:rPr>
        <w:t>GAN</w:t>
      </w:r>
      <w:r>
        <w:rPr>
          <w:rFonts w:hint="eastAsia"/>
          <w:color w:val="000000"/>
          <w:sz w:val="24"/>
        </w:rPr>
        <w:t>）的方法，并且</w:t>
      </w:r>
      <w:r>
        <w:rPr>
          <w:rFonts w:hint="eastAsia"/>
          <w:color w:val="000000"/>
          <w:sz w:val="24"/>
        </w:rPr>
        <w:t>CogView</w:t>
      </w:r>
      <w:r>
        <w:rPr>
          <w:rFonts w:hint="eastAsia"/>
          <w:color w:val="000000"/>
          <w:sz w:val="24"/>
        </w:rPr>
        <w:t>不需要额外的</w:t>
      </w:r>
      <w:r>
        <w:rPr>
          <w:rFonts w:hint="eastAsia"/>
          <w:color w:val="000000"/>
          <w:sz w:val="24"/>
        </w:rPr>
        <w:t>CLIP</w:t>
      </w:r>
      <w:r>
        <w:rPr>
          <w:rFonts w:hint="eastAsia"/>
          <w:color w:val="000000"/>
          <w:sz w:val="24"/>
        </w:rPr>
        <w:t>模型来对</w:t>
      </w:r>
      <w:r>
        <w:rPr>
          <w:rFonts w:hint="eastAsia"/>
          <w:color w:val="000000"/>
          <w:sz w:val="24"/>
        </w:rPr>
        <w:t>Transformer</w:t>
      </w:r>
      <w:r>
        <w:rPr>
          <w:rFonts w:hint="eastAsia"/>
          <w:color w:val="000000"/>
          <w:sz w:val="24"/>
        </w:rPr>
        <w:t>生成的样本进行排序。</w:t>
      </w:r>
    </w:p>
    <w:p w14:paraId="0D941DA0" w14:textId="77777777" w:rsidR="000234FC" w:rsidRDefault="000234FC">
      <w:pPr>
        <w:ind w:firstLineChars="200" w:firstLine="480"/>
        <w:rPr>
          <w:rFonts w:hint="eastAsia"/>
          <w:color w:val="000000"/>
          <w:sz w:val="24"/>
        </w:rPr>
      </w:pPr>
    </w:p>
    <w:p w14:paraId="43A7C134" w14:textId="61D0FFCB" w:rsidR="00A21D2C" w:rsidRDefault="000234FC">
      <w:pPr>
        <w:adjustRightInd w:val="0"/>
        <w:snapToGrid w:val="0"/>
        <w:spacing w:before="480" w:after="120" w:line="288" w:lineRule="auto"/>
        <w:jc w:val="center"/>
        <w:rPr>
          <w:rFonts w:ascii="Times New Roman" w:eastAsia="黑体" w:hAnsi="Times New Roman"/>
          <w:b/>
          <w:kern w:val="0"/>
          <w:sz w:val="36"/>
          <w:szCs w:val="36"/>
        </w:rPr>
      </w:pPr>
      <w:r>
        <w:rPr>
          <w:rFonts w:ascii="Times New Roman" w:eastAsia="黑体" w:hAnsi="Times New Roman" w:hint="eastAsia"/>
          <w:b/>
          <w:kern w:val="0"/>
          <w:sz w:val="36"/>
          <w:szCs w:val="36"/>
        </w:rPr>
        <w:lastRenderedPageBreak/>
        <w:t>四</w:t>
      </w:r>
      <w:r w:rsidR="00000000">
        <w:rPr>
          <w:rFonts w:ascii="Times New Roman" w:eastAsia="黑体" w:hAnsi="Times New Roman" w:hint="eastAsia"/>
          <w:b/>
          <w:kern w:val="0"/>
          <w:sz w:val="36"/>
          <w:szCs w:val="36"/>
        </w:rPr>
        <w:t>、总结与展望</w:t>
      </w:r>
    </w:p>
    <w:p w14:paraId="43A7C135" w14:textId="514B3E2D" w:rsidR="00A21D2C" w:rsidRDefault="00000000">
      <w:pPr>
        <w:adjustRightInd w:val="0"/>
        <w:snapToGrid w:val="0"/>
        <w:spacing w:line="288" w:lineRule="auto"/>
        <w:ind w:firstLineChars="200" w:firstLine="480"/>
        <w:rPr>
          <w:color w:val="000000"/>
          <w:sz w:val="24"/>
        </w:rPr>
      </w:pPr>
      <w:r>
        <w:rPr>
          <w:rFonts w:hint="eastAsia"/>
          <w:color w:val="000000"/>
          <w:sz w:val="24"/>
        </w:rPr>
        <w:t>Transformer</w:t>
      </w:r>
      <w:r>
        <w:rPr>
          <w:rFonts w:hint="eastAsia"/>
          <w:color w:val="000000"/>
          <w:sz w:val="24"/>
        </w:rPr>
        <w:t>因其在计算机视觉领域的出色表现和巨大潜力，正逐渐成为研究的焦点。近年来，已经有一些方法被提出来利用</w:t>
      </w:r>
      <w:r>
        <w:rPr>
          <w:rFonts w:hint="eastAsia"/>
          <w:color w:val="000000"/>
          <w:sz w:val="24"/>
        </w:rPr>
        <w:t>Transformer</w:t>
      </w:r>
      <w:r>
        <w:rPr>
          <w:rFonts w:hint="eastAsia"/>
          <w:color w:val="000000"/>
          <w:sz w:val="24"/>
        </w:rPr>
        <w:t>在视觉任务中的应用，这些方法在多种视觉任务上取得了显著成果，包括构建骨干网络</w:t>
      </w:r>
      <w:r w:rsidR="00723170" w:rsidRPr="00723170">
        <w:rPr>
          <w:rFonts w:hint="eastAsia"/>
          <w:color w:val="000000"/>
          <w:sz w:val="24"/>
          <w:vertAlign w:val="superscript"/>
        </w:rPr>
        <w:t>[</w:t>
      </w:r>
      <w:r w:rsidR="00723170" w:rsidRPr="00723170">
        <w:rPr>
          <w:color w:val="000000"/>
          <w:sz w:val="24"/>
          <w:vertAlign w:val="superscript"/>
        </w:rPr>
        <w:t>26],[27],[28]</w:t>
      </w:r>
      <w:r>
        <w:rPr>
          <w:rFonts w:hint="eastAsia"/>
          <w:color w:val="000000"/>
          <w:sz w:val="24"/>
        </w:rPr>
        <w:t>、处理高级和低级视觉任务以及视频分析。尽管如此，</w:t>
      </w:r>
      <w:r>
        <w:rPr>
          <w:rFonts w:hint="eastAsia"/>
          <w:color w:val="000000"/>
          <w:sz w:val="24"/>
        </w:rPr>
        <w:t>Transformer</w:t>
      </w:r>
      <w:r>
        <w:rPr>
          <w:rFonts w:hint="eastAsia"/>
          <w:color w:val="000000"/>
          <w:sz w:val="24"/>
        </w:rPr>
        <w:t>在视觉领域的潜力还有待进一步挖掘，存在一些挑战需要克服。</w:t>
      </w:r>
    </w:p>
    <w:p w14:paraId="43A7C136" w14:textId="52F55C5E" w:rsidR="00A21D2C" w:rsidRDefault="00000000">
      <w:pPr>
        <w:adjustRightInd w:val="0"/>
        <w:snapToGrid w:val="0"/>
        <w:spacing w:line="288" w:lineRule="auto"/>
        <w:ind w:firstLineChars="200" w:firstLine="480"/>
        <w:rPr>
          <w:color w:val="000000"/>
          <w:sz w:val="24"/>
        </w:rPr>
      </w:pPr>
      <w:r>
        <w:rPr>
          <w:rFonts w:hint="eastAsia"/>
          <w:color w:val="000000"/>
          <w:sz w:val="24"/>
        </w:rPr>
        <w:t>目前，尽管已经有许多基于</w:t>
      </w:r>
      <w:r>
        <w:rPr>
          <w:rFonts w:hint="eastAsia"/>
          <w:color w:val="000000"/>
          <w:sz w:val="24"/>
        </w:rPr>
        <w:t>Transformer</w:t>
      </w:r>
      <w:r>
        <w:rPr>
          <w:rFonts w:hint="eastAsia"/>
          <w:color w:val="000000"/>
          <w:sz w:val="24"/>
        </w:rPr>
        <w:t>的模型被提出来解决视觉问题，但这些尝试仍处于初步阶段，有待进一步优化。例如，</w:t>
      </w:r>
      <w:r>
        <w:rPr>
          <w:rFonts w:hint="eastAsia"/>
          <w:color w:val="000000"/>
          <w:sz w:val="24"/>
        </w:rPr>
        <w:t>ViT</w:t>
      </w:r>
      <w:r>
        <w:rPr>
          <w:rFonts w:hint="eastAsia"/>
          <w:color w:val="000000"/>
          <w:sz w:val="24"/>
        </w:rPr>
        <w:t>模型虽然遵循了</w:t>
      </w:r>
      <w:r>
        <w:rPr>
          <w:rFonts w:hint="eastAsia"/>
          <w:color w:val="000000"/>
          <w:sz w:val="24"/>
        </w:rPr>
        <w:t>NLP</w:t>
      </w:r>
      <w:r>
        <w:rPr>
          <w:rFonts w:hint="eastAsia"/>
          <w:color w:val="000000"/>
          <w:sz w:val="24"/>
        </w:rPr>
        <w:t>领域的</w:t>
      </w:r>
      <w:r>
        <w:rPr>
          <w:rFonts w:hint="eastAsia"/>
          <w:color w:val="000000"/>
          <w:sz w:val="24"/>
        </w:rPr>
        <w:t>Transformer</w:t>
      </w:r>
      <w:r>
        <w:rPr>
          <w:rFonts w:hint="eastAsia"/>
          <w:color w:val="000000"/>
          <w:sz w:val="24"/>
        </w:rPr>
        <w:t>架构，但针对计算机视觉的专门优化版本尚需开发。此外，</w:t>
      </w:r>
      <w:r>
        <w:rPr>
          <w:rFonts w:hint="eastAsia"/>
          <w:color w:val="000000"/>
          <w:sz w:val="24"/>
        </w:rPr>
        <w:t>Transformer</w:t>
      </w:r>
      <w:r>
        <w:rPr>
          <w:rFonts w:hint="eastAsia"/>
          <w:color w:val="000000"/>
          <w:sz w:val="24"/>
        </w:rPr>
        <w:t>在视觉任务中的泛化能力和鲁棒性仍然是一个挑战，因为与</w:t>
      </w:r>
      <w:r>
        <w:rPr>
          <w:rFonts w:hint="eastAsia"/>
          <w:color w:val="000000"/>
          <w:sz w:val="24"/>
        </w:rPr>
        <w:t>CNN</w:t>
      </w:r>
      <w:r>
        <w:rPr>
          <w:rFonts w:hint="eastAsia"/>
          <w:color w:val="000000"/>
          <w:sz w:val="24"/>
        </w:rPr>
        <w:t>相比，它缺乏一些归纳偏置</w:t>
      </w:r>
      <w:r w:rsidR="00723170" w:rsidRPr="00723170">
        <w:rPr>
          <w:rFonts w:hint="eastAsia"/>
          <w:color w:val="000000"/>
          <w:sz w:val="24"/>
          <w:vertAlign w:val="superscript"/>
        </w:rPr>
        <w:t>[</w:t>
      </w:r>
      <w:r w:rsidR="00723170" w:rsidRPr="00723170">
        <w:rPr>
          <w:color w:val="000000"/>
          <w:sz w:val="24"/>
          <w:vertAlign w:val="superscript"/>
        </w:rPr>
        <w:t>29]</w:t>
      </w:r>
      <w:r>
        <w:rPr>
          <w:rFonts w:hint="eastAsia"/>
          <w:color w:val="000000"/>
          <w:sz w:val="24"/>
        </w:rPr>
        <w:t>，且对大规模数据集的依赖性较强。尽管</w:t>
      </w:r>
      <w:r>
        <w:rPr>
          <w:rFonts w:hint="eastAsia"/>
          <w:color w:val="000000"/>
          <w:sz w:val="24"/>
        </w:rPr>
        <w:t>ViT</w:t>
      </w:r>
      <w:r>
        <w:rPr>
          <w:rFonts w:hint="eastAsia"/>
          <w:color w:val="000000"/>
          <w:sz w:val="24"/>
        </w:rPr>
        <w:t>在图像分类任务上表现优异，但在目标检测等任务上，其效果并未超越</w:t>
      </w:r>
      <w:r>
        <w:rPr>
          <w:rFonts w:hint="eastAsia"/>
          <w:color w:val="000000"/>
          <w:sz w:val="24"/>
        </w:rPr>
        <w:t>CNN</w:t>
      </w:r>
      <w:r>
        <w:rPr>
          <w:rFonts w:hint="eastAsia"/>
          <w:color w:val="000000"/>
          <w:sz w:val="24"/>
        </w:rPr>
        <w:t>。为了使预训练的</w:t>
      </w:r>
      <w:r>
        <w:rPr>
          <w:rFonts w:hint="eastAsia"/>
          <w:color w:val="000000"/>
          <w:sz w:val="24"/>
        </w:rPr>
        <w:t>Transformer</w:t>
      </w:r>
      <w:r>
        <w:rPr>
          <w:rFonts w:hint="eastAsia"/>
          <w:color w:val="000000"/>
          <w:sz w:val="24"/>
        </w:rPr>
        <w:t>更好地适应多样化的视觉任务，还需要更多的研究。此外，</w:t>
      </w:r>
      <w:r>
        <w:rPr>
          <w:rFonts w:hint="eastAsia"/>
          <w:color w:val="000000"/>
          <w:sz w:val="24"/>
        </w:rPr>
        <w:t>Transformer</w:t>
      </w:r>
      <w:r>
        <w:rPr>
          <w:rFonts w:hint="eastAsia"/>
          <w:color w:val="000000"/>
          <w:sz w:val="24"/>
        </w:rPr>
        <w:t>的鲁棒性也是一个关键问题，尽管已有研究，但仍未完全解决。</w:t>
      </w:r>
      <w:r>
        <w:rPr>
          <w:rFonts w:hint="eastAsia"/>
          <w:color w:val="000000"/>
          <w:sz w:val="24"/>
        </w:rPr>
        <w:t>Transformer</w:t>
      </w:r>
      <w:r>
        <w:rPr>
          <w:rFonts w:hint="eastAsia"/>
          <w:color w:val="000000"/>
          <w:sz w:val="24"/>
        </w:rPr>
        <w:t>模型的参数量巨大，这可能影响其在视觉任务中的可解释性。开发高效的</w:t>
      </w:r>
      <w:r>
        <w:rPr>
          <w:rFonts w:hint="eastAsia"/>
          <w:color w:val="000000"/>
          <w:sz w:val="24"/>
        </w:rPr>
        <w:t>Transformer</w:t>
      </w:r>
      <w:r>
        <w:rPr>
          <w:rFonts w:hint="eastAsia"/>
          <w:color w:val="000000"/>
          <w:sz w:val="24"/>
        </w:rPr>
        <w:t>模型以适应计算机视觉的需求仍然是一个挑战。例如，基本的</w:t>
      </w:r>
      <w:r>
        <w:rPr>
          <w:rFonts w:hint="eastAsia"/>
          <w:color w:val="000000"/>
          <w:sz w:val="24"/>
        </w:rPr>
        <w:t>ViT</w:t>
      </w:r>
      <w:r>
        <w:rPr>
          <w:rFonts w:hint="eastAsia"/>
          <w:color w:val="000000"/>
          <w:sz w:val="24"/>
        </w:rPr>
        <w:t>模型在处理图像时的计算成本非常高，而相比之下，轻量级的</w:t>
      </w:r>
      <w:r>
        <w:rPr>
          <w:rFonts w:hint="eastAsia"/>
          <w:color w:val="000000"/>
          <w:sz w:val="24"/>
        </w:rPr>
        <w:t>CNN</w:t>
      </w:r>
      <w:r>
        <w:rPr>
          <w:rFonts w:hint="eastAsia"/>
          <w:color w:val="000000"/>
          <w:sz w:val="24"/>
        </w:rPr>
        <w:t>模型如</w:t>
      </w:r>
      <w:r>
        <w:rPr>
          <w:rFonts w:hint="eastAsia"/>
          <w:color w:val="000000"/>
          <w:sz w:val="24"/>
        </w:rPr>
        <w:t>GhostNet</w:t>
      </w:r>
      <w:r w:rsidR="00723170" w:rsidRPr="00723170">
        <w:rPr>
          <w:color w:val="000000"/>
          <w:sz w:val="24"/>
          <w:vertAlign w:val="superscript"/>
        </w:rPr>
        <w:t>[30]</w:t>
      </w:r>
      <w:r>
        <w:rPr>
          <w:rFonts w:hint="eastAsia"/>
          <w:color w:val="000000"/>
          <w:sz w:val="24"/>
        </w:rPr>
        <w:t>在性能相近的情况下，计算成本要低得多。虽然已有一些</w:t>
      </w:r>
      <w:r>
        <w:rPr>
          <w:rFonts w:hint="eastAsia"/>
          <w:color w:val="000000"/>
          <w:sz w:val="24"/>
        </w:rPr>
        <w:t>Transformer</w:t>
      </w:r>
      <w:r>
        <w:rPr>
          <w:rFonts w:hint="eastAsia"/>
          <w:color w:val="000000"/>
          <w:sz w:val="24"/>
        </w:rPr>
        <w:t>压缩方法，但它们在视觉领域的适用性仍有待验证。因此，迫切需要开发出既高效又适用于视觉任务的</w:t>
      </w:r>
      <w:r>
        <w:rPr>
          <w:rFonts w:hint="eastAsia"/>
          <w:color w:val="000000"/>
          <w:sz w:val="24"/>
        </w:rPr>
        <w:t>Transformer</w:t>
      </w:r>
      <w:r>
        <w:rPr>
          <w:rFonts w:hint="eastAsia"/>
          <w:color w:val="000000"/>
          <w:sz w:val="24"/>
        </w:rPr>
        <w:t>模型，以便在资源受限的设备上部署。</w:t>
      </w:r>
    </w:p>
    <w:p w14:paraId="43A7C137" w14:textId="77777777" w:rsidR="00A21D2C" w:rsidRDefault="00000000">
      <w:pPr>
        <w:pStyle w:val="11"/>
        <w:spacing w:before="480" w:after="360" w:line="240" w:lineRule="auto"/>
        <w:rPr>
          <w:rFonts w:ascii="Times New Roman" w:eastAsia="黑体" w:hAnsi="Times New Roman" w:cs="Times New Roman"/>
          <w:b/>
        </w:rPr>
      </w:pPr>
      <w:r>
        <w:rPr>
          <w:rFonts w:ascii="Times New Roman" w:eastAsia="黑体" w:hAnsi="Times New Roman" w:cs="Times New Roman" w:hint="eastAsia"/>
          <w:b/>
        </w:rPr>
        <w:t>参考文献</w:t>
      </w:r>
    </w:p>
    <w:p w14:paraId="43A7C138"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color w:val="000000"/>
          <w:szCs w:val="21"/>
        </w:rPr>
        <w:t>[1]</w:t>
      </w:r>
      <w:r>
        <w:rPr>
          <w:rFonts w:ascii="Times New Roman" w:hAnsi="Times New Roman"/>
          <w:color w:val="000000"/>
          <w:szCs w:val="21"/>
        </w:rPr>
        <w:tab/>
      </w:r>
      <w:r>
        <w:rPr>
          <w:rFonts w:ascii="Times New Roman" w:hAnsi="Times New Roman"/>
          <w:kern w:val="0"/>
          <w:sz w:val="24"/>
          <w:szCs w:val="21"/>
        </w:rPr>
        <w:t>F. Rosenblatt, The Perceptron, a Perceiving and Recognizing Automaton Project Para. Buffalo, New York, USA: Cornell Aeronautical Lab., 1957.</w:t>
      </w:r>
    </w:p>
    <w:p w14:paraId="43A7C139"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[2] J. Orbach, “Principles of neurodynamics. perceptrons and the theory of brain mechanisms,” Arch. General Psychiatry, vol. 7, no. 3, pp. 218–219, 1962.</w:t>
      </w:r>
    </w:p>
    <w:p w14:paraId="43A7C13A"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 xml:space="preserve">[3] Y. LeCun et al., “Gradient-based learning applied to document recognition,” Proc. IEEE, vol. 86, no. 11, pp 2278–2324, 1998. </w:t>
      </w:r>
    </w:p>
    <w:p w14:paraId="43A7C13B"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 xml:space="preserve">[4] A. Krizhevsky et al., “ImageNet classification with deep convolutional neural networks,” in Proc. Int. Conf. Neural Inf. Process. Syst., 2012, pp. 1097–1105. </w:t>
      </w:r>
    </w:p>
    <w:p w14:paraId="43A7C13C"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 xml:space="preserve">[5] D. E. Rumelhart, G. E. Hinton, and R. J. Williams, “Parallel distributed processing: Explorations in the microstructure of cognition,” vol. 1, pp. 318–362, 1986. </w:t>
      </w:r>
    </w:p>
    <w:p w14:paraId="43A7C13D"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 xml:space="preserve">[6] S. Hochreiter and J. Schmidhuber, “Long short-term memory,” Neural Comput., vol. 9, no. 8, pp 1735–1780, 1997. </w:t>
      </w:r>
    </w:p>
    <w:p w14:paraId="43A7C13E"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[7] D. Bahdanau et al., “Neural machine translation by jointly learning to align and translate,” in Proc. Int. Conf. Learn. Representations, 2015.</w:t>
      </w:r>
    </w:p>
    <w:p w14:paraId="43A7C13F"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[8] A. Parikh et al., “A decomposable attention model for natural language inference,” in Proc. Empir. Methods Natural Lang. Process., 2016, pp. 2249–2255.</w:t>
      </w:r>
    </w:p>
    <w:p w14:paraId="43A7C140"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[9] A. Vaswani et al., “Attention is all you need,” in Proc. Conf. Neural Informat. Process. Syst., 2017, pp. 6000–6010.</w:t>
      </w:r>
    </w:p>
    <w:p w14:paraId="43A7C141"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[10]</w:t>
      </w:r>
      <w:r>
        <w:rPr>
          <w:rFonts w:ascii="Times New Roman" w:hAnsi="Times New Roman"/>
          <w:kern w:val="0"/>
          <w:sz w:val="24"/>
          <w:szCs w:val="21"/>
        </w:rPr>
        <w:tab/>
        <w:t xml:space="preserve">J. Devlin et al., “BERT: Pre-training of deep bidirectional transformers for language </w:t>
      </w:r>
      <w:r>
        <w:rPr>
          <w:rFonts w:ascii="Times New Roman" w:hAnsi="Times New Roman"/>
          <w:kern w:val="0"/>
          <w:sz w:val="24"/>
          <w:szCs w:val="21"/>
        </w:rPr>
        <w:lastRenderedPageBreak/>
        <w:t xml:space="preserve">understanding,” in Proc. Conf. North Amer. Chapter Assoc. Comput. Linguistics-Hum. Lang. Technol., 2019, pp. 4171–4186. </w:t>
      </w:r>
    </w:p>
    <w:p w14:paraId="43A7C142"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[11]</w:t>
      </w:r>
      <w:r>
        <w:rPr>
          <w:rFonts w:ascii="Times New Roman" w:hAnsi="Times New Roman"/>
          <w:kern w:val="0"/>
          <w:sz w:val="24"/>
          <w:szCs w:val="21"/>
        </w:rPr>
        <w:tab/>
        <w:t>T. B. Brown et al., “Language models are few-shot learners,” in Proc. Conf. Neural Informat. Process. Syst., 2020, pp. 1877–1901.</w:t>
      </w:r>
    </w:p>
    <w:p w14:paraId="43A7C143"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[12]</w:t>
      </w:r>
      <w:r>
        <w:rPr>
          <w:rFonts w:ascii="Times New Roman" w:hAnsi="Times New Roman"/>
          <w:kern w:val="0"/>
          <w:sz w:val="24"/>
          <w:szCs w:val="21"/>
        </w:rPr>
        <w:tab/>
        <w:t xml:space="preserve">K. He et al., “Deep residual learning for image recognition,” in Proc. Conf. Comput. Vis. Pattern Recognit., 2016, pp. 770–778. </w:t>
      </w:r>
    </w:p>
    <w:p w14:paraId="43A7C144"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[13]</w:t>
      </w:r>
      <w:r>
        <w:rPr>
          <w:rFonts w:ascii="Times New Roman" w:hAnsi="Times New Roman"/>
          <w:kern w:val="0"/>
          <w:sz w:val="24"/>
          <w:szCs w:val="21"/>
        </w:rPr>
        <w:tab/>
        <w:t>S. Ren et al., “Faster R-CNN: Towards real-time object detection with region proposal networks,” in Proc. Conf. Neural Informat. Process. Syst., 2015, pp. 91–99.</w:t>
      </w:r>
    </w:p>
    <w:p w14:paraId="43A7C145"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[14]</w:t>
      </w:r>
      <w:r>
        <w:rPr>
          <w:rFonts w:ascii="Times New Roman" w:hAnsi="Times New Roman"/>
          <w:kern w:val="0"/>
          <w:sz w:val="24"/>
          <w:szCs w:val="21"/>
        </w:rPr>
        <w:tab/>
        <w:t xml:space="preserve">M. Chen et al., “Generative pretraining from pixels,” in Proc. Int. Conf. Mach. Learn., 2020, pp. 1691–1703. </w:t>
      </w:r>
    </w:p>
    <w:p w14:paraId="43A7C146"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[15]</w:t>
      </w:r>
      <w:r>
        <w:rPr>
          <w:rFonts w:ascii="Times New Roman" w:hAnsi="Times New Roman"/>
          <w:kern w:val="0"/>
          <w:sz w:val="24"/>
          <w:szCs w:val="21"/>
        </w:rPr>
        <w:tab/>
        <w:t xml:space="preserve">A. Dosovitskiy et al., “An image is worth 16x16 words: Transformers for image recognition at scale,” in Proc. Int. Conf. Learn. Representations, 2021. </w:t>
      </w:r>
    </w:p>
    <w:p w14:paraId="43A7C147"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[16]</w:t>
      </w:r>
      <w:r>
        <w:rPr>
          <w:rFonts w:ascii="Times New Roman" w:hAnsi="Times New Roman"/>
          <w:kern w:val="0"/>
          <w:sz w:val="24"/>
          <w:szCs w:val="21"/>
        </w:rPr>
        <w:tab/>
        <w:t xml:space="preserve"> N. Carion et al., “End-to-end object detection with transformers,” in Proc. Eur. Conf. Comput. Vis., 2020, pp. 213–229. </w:t>
      </w:r>
    </w:p>
    <w:p w14:paraId="43A7C148"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[17]</w:t>
      </w:r>
      <w:r>
        <w:rPr>
          <w:rFonts w:ascii="Times New Roman" w:hAnsi="Times New Roman"/>
          <w:kern w:val="0"/>
          <w:sz w:val="24"/>
          <w:szCs w:val="21"/>
        </w:rPr>
        <w:tab/>
        <w:t xml:space="preserve">X. Zhu et al., “Deformable DETR: Deformable transformers for endto-end object detection,” in Proc. Int. Conf. Learn. Representations, 2021. </w:t>
      </w:r>
    </w:p>
    <w:p w14:paraId="43A7C149"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[18]</w:t>
      </w:r>
      <w:r>
        <w:rPr>
          <w:rFonts w:ascii="Times New Roman" w:hAnsi="Times New Roman"/>
          <w:kern w:val="0"/>
          <w:sz w:val="24"/>
          <w:szCs w:val="21"/>
        </w:rPr>
        <w:tab/>
        <w:t xml:space="preserve">S. Zheng et al., “Rethinking semantic segmentation from a sequence-to-sequence perspective with transformers,” in Proc. Conf. Comput. Vis. Pattern Recognit., 2021, pp. 6881–6890. </w:t>
      </w:r>
    </w:p>
    <w:p w14:paraId="43A7C14A"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[19]</w:t>
      </w:r>
      <w:r>
        <w:rPr>
          <w:rFonts w:ascii="Times New Roman" w:hAnsi="Times New Roman"/>
          <w:kern w:val="0"/>
          <w:sz w:val="24"/>
          <w:szCs w:val="21"/>
        </w:rPr>
        <w:tab/>
        <w:t xml:space="preserve">H. Chen et al., “Pre-trained image processing transformer,” in Proc. Conf. Comput. Vis. Pattern Recognit., 2021, pp. 12299–12310. </w:t>
      </w:r>
    </w:p>
    <w:p w14:paraId="43A7C14B"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[20]</w:t>
      </w:r>
      <w:r>
        <w:rPr>
          <w:rFonts w:ascii="Times New Roman" w:hAnsi="Times New Roman"/>
          <w:kern w:val="0"/>
          <w:sz w:val="24"/>
          <w:szCs w:val="21"/>
        </w:rPr>
        <w:tab/>
        <w:t xml:space="preserve">L. Zhou et al., “End-to-end dense video captioning with masked transformer,” in Proc. Conf. Comput. Vis. Pattern Recognit., pp. 8739–8748, 2018. </w:t>
      </w:r>
    </w:p>
    <w:p w14:paraId="43A7C14C"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[21]</w:t>
      </w:r>
      <w:r>
        <w:rPr>
          <w:rFonts w:ascii="Times New Roman" w:hAnsi="Times New Roman"/>
          <w:kern w:val="0"/>
          <w:sz w:val="24"/>
          <w:szCs w:val="21"/>
        </w:rPr>
        <w:tab/>
        <w:t>S. Ullman et al., High-Level Vision: Object Recognition and Visual Cognition, Vol. 2. Cambridge, MA, USA: MIT press, 1996.</w:t>
      </w:r>
    </w:p>
    <w:p w14:paraId="43A7C14D"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[22]</w:t>
      </w:r>
      <w:r>
        <w:rPr>
          <w:rFonts w:ascii="Times New Roman" w:hAnsi="Times New Roman"/>
          <w:kern w:val="0"/>
          <w:sz w:val="24"/>
          <w:szCs w:val="21"/>
        </w:rPr>
        <w:tab/>
        <w:t>R. Kimchi et al., Perceptual Organization in Vision: Behavioral and Neural Perspectives. Hove, East Sussex, U.K.: Psychology Press, 2003.</w:t>
      </w:r>
    </w:p>
    <w:p w14:paraId="43A7C14E"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[23]</w:t>
      </w:r>
      <w:r>
        <w:rPr>
          <w:rFonts w:ascii="Times New Roman" w:hAnsi="Times New Roman"/>
          <w:kern w:val="0"/>
          <w:sz w:val="24"/>
          <w:szCs w:val="21"/>
        </w:rPr>
        <w:tab/>
        <w:t xml:space="preserve">J. Zhu et al., “Top-down saliency detection via contextual pooling, J. Signal Process. Syst., vol. 74, no. 1, pp 33–46, 2014. </w:t>
      </w:r>
    </w:p>
    <w:p w14:paraId="43A7C14F"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[24]</w:t>
      </w:r>
      <w:r>
        <w:rPr>
          <w:rFonts w:ascii="Times New Roman" w:hAnsi="Times New Roman"/>
          <w:kern w:val="0"/>
          <w:sz w:val="24"/>
          <w:szCs w:val="21"/>
        </w:rPr>
        <w:tab/>
        <w:t xml:space="preserve">J. Long et al., “Fully convolutional networks for semantic segmentation,” in Proc. Conf. Comput. Vis. Pattern Recognit., 2015, pp. 3431–3440. </w:t>
      </w:r>
    </w:p>
    <w:p w14:paraId="43A7C150"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[25]</w:t>
      </w:r>
      <w:r>
        <w:rPr>
          <w:rFonts w:ascii="Times New Roman" w:hAnsi="Times New Roman"/>
          <w:kern w:val="0"/>
          <w:sz w:val="24"/>
          <w:szCs w:val="21"/>
        </w:rPr>
        <w:tab/>
        <w:t xml:space="preserve">H. Wang et al., “Max-deeplab: End-to-end panoptic segmentation with mask transformers,” in Proc. Conf. Comput. Vis. Pattern Recognit., 2021, pp. 5463–5474. </w:t>
      </w:r>
    </w:p>
    <w:p w14:paraId="43A7C151"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[26]</w:t>
      </w:r>
      <w:r>
        <w:rPr>
          <w:rFonts w:ascii="Times New Roman" w:hAnsi="Times New Roman"/>
          <w:kern w:val="0"/>
          <w:sz w:val="24"/>
          <w:szCs w:val="21"/>
        </w:rPr>
        <w:tab/>
        <w:t xml:space="preserve"> R. B. Fisher, “CVonline: The evolving, distributed, non-proprietary, on-line compendium of computer vision,” 2008. Accessed: Jan. 28, 2006. [Online]. Available: http://homepages.inf.ed.ac. uk/rbf/CVonline </w:t>
      </w:r>
    </w:p>
    <w:p w14:paraId="43A7C152"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[27]</w:t>
      </w:r>
      <w:r>
        <w:rPr>
          <w:rFonts w:ascii="Times New Roman" w:hAnsi="Times New Roman"/>
          <w:kern w:val="0"/>
          <w:sz w:val="24"/>
          <w:szCs w:val="21"/>
        </w:rPr>
        <w:tab/>
        <w:t xml:space="preserve">N. Parmar et al., “Image transformer,” in Proc. Int. Conf. Mach. Learn., 2018, pp. 4055–4064. </w:t>
      </w:r>
    </w:p>
    <w:p w14:paraId="43A7C153"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[28]</w:t>
      </w:r>
      <w:r>
        <w:rPr>
          <w:rFonts w:ascii="Times New Roman" w:hAnsi="Times New Roman"/>
          <w:kern w:val="0"/>
          <w:sz w:val="24"/>
          <w:szCs w:val="21"/>
        </w:rPr>
        <w:tab/>
        <w:t xml:space="preserve">Y. Zeng et al., “Learning joint spatial-temporal transformations for video inpainting,” in Proc. Eur. Conf. Comput. Vis., 2020, pp. 528–543. </w:t>
      </w:r>
    </w:p>
    <w:p w14:paraId="43A7C154"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[29]</w:t>
      </w:r>
      <w:r>
        <w:rPr>
          <w:rFonts w:ascii="Times New Roman" w:hAnsi="Times New Roman"/>
          <w:kern w:val="0"/>
          <w:sz w:val="24"/>
          <w:szCs w:val="21"/>
        </w:rPr>
        <w:tab/>
        <w:t xml:space="preserve">K. Han et al., “Transformer in transformer,” in Proc. Conf. Neural Informat. Process. Syst., 2021. [Online]. Available: https:// proceedings.neurips.cc/ </w:t>
      </w:r>
    </w:p>
    <w:p w14:paraId="43A7C155" w14:textId="77777777" w:rsidR="00A21D2C" w:rsidRDefault="00000000">
      <w:pPr>
        <w:adjustRightInd w:val="0"/>
        <w:snapToGrid w:val="0"/>
        <w:spacing w:line="288" w:lineRule="auto"/>
        <w:rPr>
          <w:rFonts w:ascii="Times New Roman" w:hAnsi="Times New Roman"/>
          <w:kern w:val="0"/>
          <w:sz w:val="24"/>
          <w:szCs w:val="21"/>
        </w:rPr>
      </w:pPr>
      <w:r>
        <w:rPr>
          <w:rFonts w:ascii="Times New Roman" w:hAnsi="Times New Roman"/>
          <w:kern w:val="0"/>
          <w:sz w:val="24"/>
          <w:szCs w:val="21"/>
        </w:rPr>
        <w:t>[30]</w:t>
      </w:r>
      <w:r>
        <w:rPr>
          <w:rFonts w:ascii="Times New Roman" w:hAnsi="Times New Roman"/>
          <w:kern w:val="0"/>
          <w:sz w:val="24"/>
          <w:szCs w:val="21"/>
        </w:rPr>
        <w:tab/>
        <w:t xml:space="preserve">H. Cao et al., “Swin-Unet: Unet-like pure transformer for medical image segmentation,” 2021, arXiv:2105.05537. </w:t>
      </w:r>
    </w:p>
    <w:p w14:paraId="43A7C158" w14:textId="1B4E282B" w:rsidR="00A21D2C" w:rsidRDefault="00A21D2C">
      <w:pPr>
        <w:adjustRightInd w:val="0"/>
        <w:snapToGrid w:val="0"/>
        <w:spacing w:line="288" w:lineRule="auto"/>
        <w:rPr>
          <w:rFonts w:ascii="Times New Roman" w:hAnsi="Times New Roman"/>
          <w:kern w:val="0"/>
          <w:sz w:val="24"/>
          <w:szCs w:val="21"/>
        </w:rPr>
      </w:pPr>
    </w:p>
    <w:sectPr w:rsidR="00A21D2C">
      <w:footerReference w:type="default" r:id="rId9"/>
      <w:type w:val="continuous"/>
      <w:pgSz w:w="11907" w:h="16840"/>
      <w:pgMar w:top="426" w:right="1418" w:bottom="426" w:left="1418" w:header="851" w:footer="851" w:gutter="0"/>
      <w:pgNumType w:start="1"/>
      <w:cols w:space="425"/>
      <w:docGrid w:type="lines" w:linePitch="400"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63090" w14:textId="77777777" w:rsidR="00893719" w:rsidRDefault="00893719">
      <w:r>
        <w:separator/>
      </w:r>
    </w:p>
  </w:endnote>
  <w:endnote w:type="continuationSeparator" w:id="0">
    <w:p w14:paraId="3297A5F0" w14:textId="77777777" w:rsidR="00893719" w:rsidRDefault="00893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C15E" w14:textId="77777777" w:rsidR="00A21D2C" w:rsidRDefault="00A21D2C">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B72DC" w14:textId="77777777" w:rsidR="00893719" w:rsidRDefault="00893719">
      <w:r>
        <w:separator/>
      </w:r>
    </w:p>
  </w:footnote>
  <w:footnote w:type="continuationSeparator" w:id="0">
    <w:p w14:paraId="37DEC0F5" w14:textId="77777777" w:rsidR="00893719" w:rsidRDefault="008937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zMTQ0NTAxNzc2sjBW0lEKTi0uzszPAykwrAUAGkZrjCwAAAA="/>
    <w:docVar w:name="commondata" w:val="eyJoZGlkIjoiNTBjZjBhYTdlZjQ3NDE0ZjViOWM3YzRhYzdlZGE2YzEifQ=="/>
    <w:docVar w:name="KSO_WPS_MARK_KEY" w:val="ad0feacf-8c4b-4f41-97f2-75bb49ad1702"/>
  </w:docVars>
  <w:rsids>
    <w:rsidRoot w:val="00D43FD5"/>
    <w:rsid w:val="00011E55"/>
    <w:rsid w:val="0001565E"/>
    <w:rsid w:val="000234FC"/>
    <w:rsid w:val="00056796"/>
    <w:rsid w:val="0006309B"/>
    <w:rsid w:val="00072567"/>
    <w:rsid w:val="00082653"/>
    <w:rsid w:val="00094A83"/>
    <w:rsid w:val="000A0F8F"/>
    <w:rsid w:val="000A2763"/>
    <w:rsid w:val="000A3286"/>
    <w:rsid w:val="000A3964"/>
    <w:rsid w:val="000B045A"/>
    <w:rsid w:val="000C5C28"/>
    <w:rsid w:val="000D2EB2"/>
    <w:rsid w:val="000D74EB"/>
    <w:rsid w:val="000F0229"/>
    <w:rsid w:val="0011711D"/>
    <w:rsid w:val="00124E36"/>
    <w:rsid w:val="00130336"/>
    <w:rsid w:val="001517BE"/>
    <w:rsid w:val="0015568E"/>
    <w:rsid w:val="00157118"/>
    <w:rsid w:val="00157B6D"/>
    <w:rsid w:val="001648B3"/>
    <w:rsid w:val="001729BD"/>
    <w:rsid w:val="0019047C"/>
    <w:rsid w:val="00194F06"/>
    <w:rsid w:val="001A3B62"/>
    <w:rsid w:val="001A5BEA"/>
    <w:rsid w:val="001C2AE5"/>
    <w:rsid w:val="001C4FD8"/>
    <w:rsid w:val="001C789A"/>
    <w:rsid w:val="001F14AE"/>
    <w:rsid w:val="00201FD0"/>
    <w:rsid w:val="00206DED"/>
    <w:rsid w:val="0024298C"/>
    <w:rsid w:val="002476FA"/>
    <w:rsid w:val="0025520E"/>
    <w:rsid w:val="00267815"/>
    <w:rsid w:val="00272DEE"/>
    <w:rsid w:val="002767B9"/>
    <w:rsid w:val="00295478"/>
    <w:rsid w:val="0029651E"/>
    <w:rsid w:val="002A0386"/>
    <w:rsid w:val="002B233C"/>
    <w:rsid w:val="002C0D22"/>
    <w:rsid w:val="002C1B91"/>
    <w:rsid w:val="002C4991"/>
    <w:rsid w:val="002D6298"/>
    <w:rsid w:val="002E7CE4"/>
    <w:rsid w:val="002F1256"/>
    <w:rsid w:val="002F64C8"/>
    <w:rsid w:val="002F6E88"/>
    <w:rsid w:val="00304160"/>
    <w:rsid w:val="0032157D"/>
    <w:rsid w:val="00324CE5"/>
    <w:rsid w:val="003326A7"/>
    <w:rsid w:val="00343616"/>
    <w:rsid w:val="00344BE8"/>
    <w:rsid w:val="00346B13"/>
    <w:rsid w:val="00356130"/>
    <w:rsid w:val="0036564B"/>
    <w:rsid w:val="0036597D"/>
    <w:rsid w:val="0036763E"/>
    <w:rsid w:val="00380632"/>
    <w:rsid w:val="0038349C"/>
    <w:rsid w:val="00386742"/>
    <w:rsid w:val="00394E5B"/>
    <w:rsid w:val="003A44F8"/>
    <w:rsid w:val="003D1E80"/>
    <w:rsid w:val="003D2E44"/>
    <w:rsid w:val="003D3D2C"/>
    <w:rsid w:val="00402C7B"/>
    <w:rsid w:val="004222B6"/>
    <w:rsid w:val="00443414"/>
    <w:rsid w:val="004439DC"/>
    <w:rsid w:val="00452AD5"/>
    <w:rsid w:val="004652D3"/>
    <w:rsid w:val="00480877"/>
    <w:rsid w:val="004A0B9E"/>
    <w:rsid w:val="004B01C0"/>
    <w:rsid w:val="004E2551"/>
    <w:rsid w:val="004E798C"/>
    <w:rsid w:val="004F5D42"/>
    <w:rsid w:val="005125C6"/>
    <w:rsid w:val="0052091F"/>
    <w:rsid w:val="0053469C"/>
    <w:rsid w:val="00541800"/>
    <w:rsid w:val="00566516"/>
    <w:rsid w:val="00572B8D"/>
    <w:rsid w:val="00583BAA"/>
    <w:rsid w:val="005A111E"/>
    <w:rsid w:val="005A18C6"/>
    <w:rsid w:val="005B2754"/>
    <w:rsid w:val="005B30EA"/>
    <w:rsid w:val="005C4244"/>
    <w:rsid w:val="005C65A7"/>
    <w:rsid w:val="005C6842"/>
    <w:rsid w:val="005D0330"/>
    <w:rsid w:val="005E39BE"/>
    <w:rsid w:val="00605DEC"/>
    <w:rsid w:val="00645E70"/>
    <w:rsid w:val="00665AFD"/>
    <w:rsid w:val="0066628D"/>
    <w:rsid w:val="006678EE"/>
    <w:rsid w:val="00677A96"/>
    <w:rsid w:val="00683818"/>
    <w:rsid w:val="0068459D"/>
    <w:rsid w:val="00691A36"/>
    <w:rsid w:val="00692242"/>
    <w:rsid w:val="006A166F"/>
    <w:rsid w:val="006A1D99"/>
    <w:rsid w:val="006C0555"/>
    <w:rsid w:val="006C64D5"/>
    <w:rsid w:val="006E6F72"/>
    <w:rsid w:val="006F2DDD"/>
    <w:rsid w:val="00712062"/>
    <w:rsid w:val="00712F97"/>
    <w:rsid w:val="00723170"/>
    <w:rsid w:val="00766709"/>
    <w:rsid w:val="0077155E"/>
    <w:rsid w:val="00777DA9"/>
    <w:rsid w:val="00794422"/>
    <w:rsid w:val="007A2677"/>
    <w:rsid w:val="007A4F96"/>
    <w:rsid w:val="007B6A8E"/>
    <w:rsid w:val="007C4D87"/>
    <w:rsid w:val="00804DD3"/>
    <w:rsid w:val="00806FF2"/>
    <w:rsid w:val="00815C26"/>
    <w:rsid w:val="00824F30"/>
    <w:rsid w:val="008346DC"/>
    <w:rsid w:val="00840244"/>
    <w:rsid w:val="00867E58"/>
    <w:rsid w:val="00870D21"/>
    <w:rsid w:val="00875805"/>
    <w:rsid w:val="00884054"/>
    <w:rsid w:val="00893719"/>
    <w:rsid w:val="00896701"/>
    <w:rsid w:val="00897197"/>
    <w:rsid w:val="008A7303"/>
    <w:rsid w:val="008B18AD"/>
    <w:rsid w:val="008B5B5D"/>
    <w:rsid w:val="008C5C9C"/>
    <w:rsid w:val="008E23F5"/>
    <w:rsid w:val="008E595A"/>
    <w:rsid w:val="008F3115"/>
    <w:rsid w:val="00903D6D"/>
    <w:rsid w:val="00914A9A"/>
    <w:rsid w:val="00920567"/>
    <w:rsid w:val="0093636A"/>
    <w:rsid w:val="00942F0F"/>
    <w:rsid w:val="00966281"/>
    <w:rsid w:val="00981F87"/>
    <w:rsid w:val="009908F7"/>
    <w:rsid w:val="009911FD"/>
    <w:rsid w:val="009953E8"/>
    <w:rsid w:val="009A65D3"/>
    <w:rsid w:val="009A72B8"/>
    <w:rsid w:val="009B0626"/>
    <w:rsid w:val="009B06FA"/>
    <w:rsid w:val="009D1AE5"/>
    <w:rsid w:val="009D7E31"/>
    <w:rsid w:val="009F793E"/>
    <w:rsid w:val="00A03D8D"/>
    <w:rsid w:val="00A05B70"/>
    <w:rsid w:val="00A064C2"/>
    <w:rsid w:val="00A14331"/>
    <w:rsid w:val="00A14E64"/>
    <w:rsid w:val="00A17A61"/>
    <w:rsid w:val="00A21D2C"/>
    <w:rsid w:val="00A36446"/>
    <w:rsid w:val="00A45C3F"/>
    <w:rsid w:val="00A508F8"/>
    <w:rsid w:val="00A65B9B"/>
    <w:rsid w:val="00A72897"/>
    <w:rsid w:val="00A7488B"/>
    <w:rsid w:val="00A81350"/>
    <w:rsid w:val="00A82E8D"/>
    <w:rsid w:val="00A84D67"/>
    <w:rsid w:val="00A850BB"/>
    <w:rsid w:val="00A91D18"/>
    <w:rsid w:val="00AC6487"/>
    <w:rsid w:val="00AD5A53"/>
    <w:rsid w:val="00AF322D"/>
    <w:rsid w:val="00AF59A9"/>
    <w:rsid w:val="00AF71EB"/>
    <w:rsid w:val="00B058E9"/>
    <w:rsid w:val="00B10019"/>
    <w:rsid w:val="00B30B81"/>
    <w:rsid w:val="00B3525E"/>
    <w:rsid w:val="00B40AD3"/>
    <w:rsid w:val="00B665D2"/>
    <w:rsid w:val="00B777DA"/>
    <w:rsid w:val="00BA03AC"/>
    <w:rsid w:val="00BA3D18"/>
    <w:rsid w:val="00BB59F2"/>
    <w:rsid w:val="00BC6E03"/>
    <w:rsid w:val="00BC7A6F"/>
    <w:rsid w:val="00BD56C7"/>
    <w:rsid w:val="00BD5808"/>
    <w:rsid w:val="00BE0F21"/>
    <w:rsid w:val="00BF5975"/>
    <w:rsid w:val="00C17E2B"/>
    <w:rsid w:val="00C61395"/>
    <w:rsid w:val="00C65602"/>
    <w:rsid w:val="00C706BA"/>
    <w:rsid w:val="00C70FAC"/>
    <w:rsid w:val="00C860F5"/>
    <w:rsid w:val="00C8797F"/>
    <w:rsid w:val="00C96E48"/>
    <w:rsid w:val="00C97980"/>
    <w:rsid w:val="00CA0866"/>
    <w:rsid w:val="00CC691C"/>
    <w:rsid w:val="00CD1AD3"/>
    <w:rsid w:val="00D05FF7"/>
    <w:rsid w:val="00D159A3"/>
    <w:rsid w:val="00D34FE9"/>
    <w:rsid w:val="00D437F3"/>
    <w:rsid w:val="00D43FD5"/>
    <w:rsid w:val="00D448FF"/>
    <w:rsid w:val="00D53103"/>
    <w:rsid w:val="00D601EB"/>
    <w:rsid w:val="00D65B0C"/>
    <w:rsid w:val="00D87893"/>
    <w:rsid w:val="00D90615"/>
    <w:rsid w:val="00D9226E"/>
    <w:rsid w:val="00DA2027"/>
    <w:rsid w:val="00DA28E3"/>
    <w:rsid w:val="00DB57B9"/>
    <w:rsid w:val="00DD722D"/>
    <w:rsid w:val="00DE3846"/>
    <w:rsid w:val="00DF2CC2"/>
    <w:rsid w:val="00DF60FE"/>
    <w:rsid w:val="00E01046"/>
    <w:rsid w:val="00E01A23"/>
    <w:rsid w:val="00E0332B"/>
    <w:rsid w:val="00E1187A"/>
    <w:rsid w:val="00E13B08"/>
    <w:rsid w:val="00E14092"/>
    <w:rsid w:val="00E260CA"/>
    <w:rsid w:val="00E42405"/>
    <w:rsid w:val="00E47B64"/>
    <w:rsid w:val="00E534D4"/>
    <w:rsid w:val="00E66A19"/>
    <w:rsid w:val="00E70C37"/>
    <w:rsid w:val="00E731EC"/>
    <w:rsid w:val="00E80170"/>
    <w:rsid w:val="00E8570D"/>
    <w:rsid w:val="00E91FF1"/>
    <w:rsid w:val="00E92FAC"/>
    <w:rsid w:val="00E95419"/>
    <w:rsid w:val="00EA49EA"/>
    <w:rsid w:val="00EB6E14"/>
    <w:rsid w:val="00ED4417"/>
    <w:rsid w:val="00ED7508"/>
    <w:rsid w:val="00EE57E5"/>
    <w:rsid w:val="00EF0D09"/>
    <w:rsid w:val="00EF0E59"/>
    <w:rsid w:val="00EF5943"/>
    <w:rsid w:val="00EF750F"/>
    <w:rsid w:val="00F02C3E"/>
    <w:rsid w:val="00F03B1A"/>
    <w:rsid w:val="00F24911"/>
    <w:rsid w:val="00F27B5D"/>
    <w:rsid w:val="00F310D9"/>
    <w:rsid w:val="00F33803"/>
    <w:rsid w:val="00F44CC4"/>
    <w:rsid w:val="00F5309F"/>
    <w:rsid w:val="00F55979"/>
    <w:rsid w:val="00F60ED8"/>
    <w:rsid w:val="00F65C23"/>
    <w:rsid w:val="00F6752E"/>
    <w:rsid w:val="00F80E23"/>
    <w:rsid w:val="00F841F2"/>
    <w:rsid w:val="00F86392"/>
    <w:rsid w:val="00FA4A39"/>
    <w:rsid w:val="00FA56F7"/>
    <w:rsid w:val="00FB3750"/>
    <w:rsid w:val="00FE1932"/>
    <w:rsid w:val="18697E1C"/>
    <w:rsid w:val="4BE40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C0F7"/>
  <w15:docId w15:val="{90857302-8912-46DA-919D-6620DA1D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szCs w:val="24"/>
    </w:rPr>
  </w:style>
  <w:style w:type="paragraph" w:styleId="a4">
    <w:name w:val="Body Text Indent"/>
    <w:basedOn w:val="a"/>
    <w:link w:val="a5"/>
    <w:pPr>
      <w:widowControl/>
      <w:spacing w:after="120"/>
      <w:ind w:leftChars="200" w:left="420"/>
      <w:jc w:val="left"/>
    </w:pPr>
    <w:rPr>
      <w:rFonts w:ascii="宋体" w:hAnsi="宋体" w:cs="宋体"/>
      <w:kern w:val="0"/>
      <w:sz w:val="24"/>
      <w:szCs w:val="24"/>
    </w:rPr>
  </w:style>
  <w:style w:type="paragraph" w:styleId="2">
    <w:name w:val="Body Text Indent 2"/>
    <w:basedOn w:val="a"/>
    <w:link w:val="20"/>
    <w:pPr>
      <w:ind w:firstLine="435"/>
    </w:pPr>
    <w:rPr>
      <w:rFonts w:ascii="Times New Roman" w:hAnsi="Times New Roman"/>
      <w:kern w:val="0"/>
      <w:sz w:val="20"/>
      <w:szCs w:val="24"/>
    </w:r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snapToGrid w:val="0"/>
      <w:jc w:val="left"/>
    </w:pPr>
    <w:rPr>
      <w:kern w:val="0"/>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kern w:val="0"/>
      <w:sz w:val="18"/>
      <w:szCs w:val="18"/>
    </w:rPr>
  </w:style>
  <w:style w:type="table" w:styleId="ac">
    <w:name w:val="Table Grid"/>
    <w:basedOn w:val="a1"/>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customStyle="1" w:styleId="ab">
    <w:name w:val="页眉 字符"/>
    <w:link w:val="aa"/>
    <w:uiPriority w:val="99"/>
    <w:semiHidden/>
    <w:rPr>
      <w:sz w:val="18"/>
      <w:szCs w:val="18"/>
    </w:rPr>
  </w:style>
  <w:style w:type="character" w:customStyle="1" w:styleId="a9">
    <w:name w:val="页脚 字符"/>
    <w:link w:val="a8"/>
    <w:uiPriority w:val="99"/>
    <w:semiHidden/>
    <w:rPr>
      <w:sz w:val="18"/>
      <w:szCs w:val="18"/>
    </w:rPr>
  </w:style>
  <w:style w:type="paragraph" w:styleId="ae">
    <w:name w:val="List Paragraph"/>
    <w:basedOn w:val="a"/>
    <w:uiPriority w:val="34"/>
    <w:qFormat/>
    <w:pPr>
      <w:ind w:firstLineChars="200" w:firstLine="420"/>
    </w:pPr>
  </w:style>
  <w:style w:type="character" w:customStyle="1" w:styleId="20">
    <w:name w:val="正文文本缩进 2 字符"/>
    <w:link w:val="2"/>
    <w:rPr>
      <w:rFonts w:ascii="Times New Roman" w:eastAsia="宋体" w:hAnsi="Times New Roman" w:cs="Times New Roman"/>
      <w:szCs w:val="24"/>
    </w:rPr>
  </w:style>
  <w:style w:type="character" w:customStyle="1" w:styleId="a7">
    <w:name w:val="批注框文本 字符"/>
    <w:link w:val="a6"/>
    <w:uiPriority w:val="99"/>
    <w:semiHidden/>
    <w:rPr>
      <w:kern w:val="2"/>
      <w:sz w:val="18"/>
      <w:szCs w:val="18"/>
    </w:rPr>
  </w:style>
  <w:style w:type="character" w:customStyle="1" w:styleId="line1">
    <w:name w:val="line1"/>
  </w:style>
  <w:style w:type="paragraph" w:customStyle="1" w:styleId="11">
    <w:name w:val="样式1"/>
    <w:basedOn w:val="1"/>
    <w:pPr>
      <w:widowControl/>
      <w:jc w:val="center"/>
    </w:pPr>
    <w:rPr>
      <w:rFonts w:ascii="宋体" w:hAnsi="宋体" w:cs="宋体"/>
      <w:b w:val="0"/>
      <w:sz w:val="36"/>
      <w:szCs w:val="36"/>
    </w:rPr>
  </w:style>
  <w:style w:type="character" w:customStyle="1" w:styleId="a5">
    <w:name w:val="正文文本缩进 字符"/>
    <w:link w:val="a4"/>
    <w:rPr>
      <w:rFonts w:ascii="宋体" w:hAnsi="宋体" w:cs="宋体"/>
      <w:sz w:val="24"/>
      <w:szCs w:val="24"/>
    </w:rPr>
  </w:style>
  <w:style w:type="character" w:customStyle="1" w:styleId="10">
    <w:name w:val="标题 1 字符"/>
    <w:link w:val="1"/>
    <w:uiPriority w:val="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1514</Words>
  <Characters>8631</Characters>
  <Application>Microsoft Office Word</Application>
  <DocSecurity>0</DocSecurity>
  <Lines>71</Lines>
  <Paragraphs>20</Paragraphs>
  <ScaleCrop>false</ScaleCrop>
  <Company>微软用户</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FtpDown</dc:creator>
  <cp:lastModifiedBy>志远 郎</cp:lastModifiedBy>
  <cp:revision>23</cp:revision>
  <cp:lastPrinted>2024-01-27T13:11:00Z</cp:lastPrinted>
  <dcterms:created xsi:type="dcterms:W3CDTF">2020-09-16T07:51:00Z</dcterms:created>
  <dcterms:modified xsi:type="dcterms:W3CDTF">2024-01-27T13:11:00Z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66FDD0044E2043AE8F825F936AD9F93E</vt:lpwstr>
  </property>
</Properties>
</file>