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EC136" w14:textId="7489D66E" w:rsidR="00BC1D24" w:rsidRPr="000703DC" w:rsidRDefault="00BC1D24" w:rsidP="00BC1D24">
      <w:pPr>
        <w:pStyle w:val="af"/>
        <w:adjustRightInd w:val="0"/>
        <w:snapToGrid w:val="0"/>
        <w:spacing w:beforeLines="50" w:before="156" w:line="300" w:lineRule="auto"/>
        <w:jc w:val="center"/>
        <w:outlineLvl w:val="9"/>
        <w:rPr>
          <w:rFonts w:hint="eastAsia"/>
          <w:sz w:val="44"/>
          <w:szCs w:val="44"/>
        </w:rPr>
      </w:pPr>
      <w:r>
        <w:rPr>
          <w:rFonts w:hint="eastAsia"/>
          <w:sz w:val="44"/>
          <w:szCs w:val="44"/>
        </w:rPr>
        <w:t>20</w:t>
      </w:r>
      <w:r>
        <w:rPr>
          <w:sz w:val="44"/>
          <w:szCs w:val="44"/>
        </w:rPr>
        <w:t>23</w:t>
      </w:r>
      <w:r>
        <w:rPr>
          <w:rFonts w:hint="eastAsia"/>
          <w:sz w:val="44"/>
          <w:szCs w:val="44"/>
        </w:rPr>
        <w:t>-20</w:t>
      </w:r>
      <w:r>
        <w:rPr>
          <w:sz w:val="44"/>
          <w:szCs w:val="44"/>
        </w:rPr>
        <w:t>24</w:t>
      </w:r>
      <w:r>
        <w:rPr>
          <w:rFonts w:hint="eastAsia"/>
          <w:sz w:val="44"/>
          <w:szCs w:val="44"/>
        </w:rPr>
        <w:t>学年秋季学期</w:t>
      </w:r>
    </w:p>
    <w:p w14:paraId="3BB705C4" w14:textId="39DA8760" w:rsidR="00BC1D24" w:rsidRPr="000703DC" w:rsidRDefault="00BC1D24" w:rsidP="00BC1D24">
      <w:pPr>
        <w:pStyle w:val="afa"/>
        <w:adjustRightInd w:val="0"/>
        <w:snapToGrid w:val="0"/>
        <w:spacing w:beforeLines="50" w:before="156" w:line="300" w:lineRule="auto"/>
        <w:ind w:left="0" w:firstLineChars="0" w:firstLine="0"/>
        <w:jc w:val="center"/>
        <w:rPr>
          <w:rFonts w:ascii="华文中宋" w:eastAsia="华文中宋" w:hAnsi="华文中宋" w:hint="eastAsia"/>
          <w:sz w:val="44"/>
          <w:szCs w:val="44"/>
        </w:rPr>
      </w:pPr>
      <w:r w:rsidRPr="000703DC">
        <w:rPr>
          <w:rFonts w:ascii="华文中宋" w:eastAsia="华文中宋" w:hAnsi="华文中宋" w:hint="eastAsia"/>
          <w:sz w:val="44"/>
          <w:szCs w:val="44"/>
        </w:rPr>
        <w:t>《</w:t>
      </w:r>
      <w:r w:rsidRPr="00C03683">
        <w:rPr>
          <w:rFonts w:ascii="华文中宋" w:eastAsia="华文中宋" w:hAnsi="华文中宋" w:hint="eastAsia"/>
          <w:sz w:val="44"/>
          <w:szCs w:val="44"/>
        </w:rPr>
        <w:t>数据科学与工程1-数据挖掘</w:t>
      </w:r>
      <w:r w:rsidRPr="000703DC">
        <w:rPr>
          <w:rFonts w:ascii="华文中宋" w:eastAsia="华文中宋" w:hAnsi="华文中宋" w:hint="eastAsia"/>
          <w:sz w:val="44"/>
          <w:szCs w:val="44"/>
        </w:rPr>
        <w:t>》</w:t>
      </w:r>
      <w:r w:rsidRPr="00BC1D24">
        <w:rPr>
          <w:rFonts w:ascii="华文中宋" w:eastAsia="华文中宋" w:hAnsi="华文中宋"/>
          <w:sz w:val="44"/>
          <w:szCs w:val="44"/>
        </w:rPr>
        <w:t>3XS1080002</w:t>
      </w:r>
    </w:p>
    <w:p w14:paraId="7764FF2D" w14:textId="77777777" w:rsidR="00BC1D24" w:rsidRPr="000703DC" w:rsidRDefault="00BC1D24" w:rsidP="00BC1D24">
      <w:pPr>
        <w:pStyle w:val="afa"/>
        <w:adjustRightInd w:val="0"/>
        <w:snapToGrid w:val="0"/>
        <w:spacing w:beforeLines="50" w:before="156" w:line="300" w:lineRule="auto"/>
        <w:ind w:left="0" w:firstLineChars="0" w:firstLine="0"/>
        <w:jc w:val="center"/>
        <w:rPr>
          <w:rFonts w:ascii="华文中宋" w:eastAsia="华文中宋" w:hAnsi="华文中宋" w:hint="eastAsia"/>
          <w:sz w:val="44"/>
          <w:szCs w:val="44"/>
        </w:rPr>
      </w:pPr>
      <w:r>
        <w:rPr>
          <w:rFonts w:ascii="华文中宋" w:eastAsia="华文中宋" w:hAnsi="华文中宋" w:hint="eastAsia"/>
          <w:sz w:val="44"/>
          <w:szCs w:val="44"/>
        </w:rPr>
        <w:t>主观题答卷</w:t>
      </w:r>
    </w:p>
    <w:p w14:paraId="789E4C6B" w14:textId="77777777" w:rsidR="00BC1D24" w:rsidRPr="000703DC" w:rsidRDefault="00BC1D24" w:rsidP="00BC1D24">
      <w:pPr>
        <w:pStyle w:val="afa"/>
        <w:adjustRightInd w:val="0"/>
        <w:snapToGrid w:val="0"/>
        <w:ind w:left="0" w:firstLineChars="0" w:firstLine="0"/>
        <w:rPr>
          <w:rFonts w:hint="eastAsia"/>
          <w:sz w:val="44"/>
          <w:szCs w:val="4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1842"/>
        <w:gridCol w:w="426"/>
        <w:gridCol w:w="1417"/>
        <w:gridCol w:w="313"/>
        <w:gridCol w:w="1530"/>
        <w:gridCol w:w="2657"/>
      </w:tblGrid>
      <w:tr w:rsidR="00BC1D24" w:rsidRPr="001A246B" w14:paraId="2A03AE63" w14:textId="77777777" w:rsidTr="001B4638">
        <w:trPr>
          <w:trHeight w:val="790"/>
        </w:trPr>
        <w:tc>
          <w:tcPr>
            <w:tcW w:w="1418" w:type="dxa"/>
            <w:vAlign w:val="center"/>
          </w:tcPr>
          <w:p w14:paraId="6BE69470" w14:textId="77777777" w:rsidR="00BC1D24" w:rsidRPr="009C330C" w:rsidRDefault="00BC1D24" w:rsidP="001B4638">
            <w:pPr>
              <w:pStyle w:val="afa"/>
              <w:widowControl w:val="0"/>
              <w:adjustRightInd w:val="0"/>
              <w:snapToGrid w:val="0"/>
              <w:ind w:left="0" w:firstLineChars="0" w:firstLine="0"/>
              <w:jc w:val="center"/>
              <w:rPr>
                <w:rFonts w:hint="eastAsia"/>
                <w:sz w:val="28"/>
                <w:szCs w:val="44"/>
              </w:rPr>
            </w:pPr>
            <w:r w:rsidRPr="009C330C">
              <w:rPr>
                <w:rFonts w:hint="eastAsia"/>
                <w:sz w:val="28"/>
                <w:szCs w:val="44"/>
              </w:rPr>
              <w:t>学</w:t>
            </w:r>
            <w:r w:rsidRPr="009C330C">
              <w:rPr>
                <w:rFonts w:hint="eastAsia"/>
                <w:sz w:val="28"/>
                <w:szCs w:val="44"/>
              </w:rPr>
              <w:t xml:space="preserve">    </w:t>
            </w:r>
            <w:r w:rsidRPr="009C330C">
              <w:rPr>
                <w:rFonts w:hint="eastAsia"/>
                <w:sz w:val="28"/>
                <w:szCs w:val="44"/>
              </w:rPr>
              <w:t>号</w:t>
            </w:r>
          </w:p>
        </w:tc>
        <w:tc>
          <w:tcPr>
            <w:tcW w:w="2268" w:type="dxa"/>
            <w:gridSpan w:val="2"/>
            <w:vAlign w:val="center"/>
          </w:tcPr>
          <w:p w14:paraId="07D9785D" w14:textId="77777777" w:rsidR="00BC1D24" w:rsidRPr="009C330C" w:rsidRDefault="00BC1D24" w:rsidP="001B4638">
            <w:pPr>
              <w:pStyle w:val="afa"/>
              <w:widowControl w:val="0"/>
              <w:adjustRightInd w:val="0"/>
              <w:snapToGrid w:val="0"/>
              <w:ind w:left="0" w:firstLineChars="0" w:firstLine="0"/>
              <w:jc w:val="center"/>
              <w:rPr>
                <w:rFonts w:hint="eastAsia"/>
                <w:sz w:val="28"/>
                <w:szCs w:val="44"/>
              </w:rPr>
            </w:pPr>
            <w:r>
              <w:rPr>
                <w:rFonts w:hint="eastAsia"/>
                <w:sz w:val="28"/>
                <w:szCs w:val="44"/>
              </w:rPr>
              <w:t>2</w:t>
            </w:r>
            <w:r>
              <w:rPr>
                <w:sz w:val="28"/>
                <w:szCs w:val="44"/>
              </w:rPr>
              <w:t>3724590</w:t>
            </w:r>
          </w:p>
        </w:tc>
        <w:tc>
          <w:tcPr>
            <w:tcW w:w="1417" w:type="dxa"/>
            <w:vAlign w:val="center"/>
          </w:tcPr>
          <w:p w14:paraId="3CEB3C03" w14:textId="77777777" w:rsidR="00BC1D24" w:rsidRPr="009C330C" w:rsidRDefault="00BC1D24" w:rsidP="001B4638">
            <w:pPr>
              <w:pStyle w:val="afa"/>
              <w:widowControl w:val="0"/>
              <w:adjustRightInd w:val="0"/>
              <w:snapToGrid w:val="0"/>
              <w:ind w:left="0" w:firstLineChars="0" w:firstLine="0"/>
              <w:jc w:val="center"/>
              <w:rPr>
                <w:rFonts w:hint="eastAsia"/>
                <w:sz w:val="28"/>
                <w:szCs w:val="44"/>
              </w:rPr>
            </w:pPr>
            <w:r w:rsidRPr="009C330C">
              <w:rPr>
                <w:rFonts w:hint="eastAsia"/>
                <w:sz w:val="28"/>
                <w:szCs w:val="44"/>
              </w:rPr>
              <w:t>学</w:t>
            </w:r>
            <w:r>
              <w:rPr>
                <w:rFonts w:hint="eastAsia"/>
                <w:sz w:val="28"/>
                <w:szCs w:val="44"/>
              </w:rPr>
              <w:t xml:space="preserve">    </w:t>
            </w:r>
            <w:r w:rsidRPr="009C330C">
              <w:rPr>
                <w:rFonts w:hint="eastAsia"/>
                <w:sz w:val="28"/>
                <w:szCs w:val="44"/>
              </w:rPr>
              <w:t>院</w:t>
            </w:r>
          </w:p>
        </w:tc>
        <w:tc>
          <w:tcPr>
            <w:tcW w:w="4500" w:type="dxa"/>
            <w:gridSpan w:val="3"/>
            <w:vAlign w:val="center"/>
          </w:tcPr>
          <w:p w14:paraId="276A09B8" w14:textId="77777777" w:rsidR="00BC1D24" w:rsidRPr="009C330C" w:rsidRDefault="00BC1D24" w:rsidP="001B4638">
            <w:pPr>
              <w:pStyle w:val="afa"/>
              <w:widowControl w:val="0"/>
              <w:adjustRightInd w:val="0"/>
              <w:snapToGrid w:val="0"/>
              <w:ind w:left="0" w:firstLineChars="0" w:firstLine="0"/>
              <w:jc w:val="center"/>
              <w:rPr>
                <w:rFonts w:hint="eastAsia"/>
                <w:sz w:val="28"/>
                <w:szCs w:val="44"/>
              </w:rPr>
            </w:pPr>
            <w:r>
              <w:rPr>
                <w:rFonts w:hint="eastAsia"/>
                <w:sz w:val="28"/>
                <w:szCs w:val="44"/>
              </w:rPr>
              <w:t>材料基因组工程研究院</w:t>
            </w:r>
          </w:p>
        </w:tc>
      </w:tr>
      <w:tr w:rsidR="00BC1D24" w:rsidRPr="001A246B" w14:paraId="3BA27822" w14:textId="77777777" w:rsidTr="001B4638">
        <w:trPr>
          <w:trHeight w:val="828"/>
        </w:trPr>
        <w:tc>
          <w:tcPr>
            <w:tcW w:w="1418" w:type="dxa"/>
            <w:vAlign w:val="center"/>
          </w:tcPr>
          <w:p w14:paraId="6A45DDEF" w14:textId="77777777" w:rsidR="00BC1D24" w:rsidRPr="009C330C" w:rsidRDefault="00BC1D24" w:rsidP="001B4638">
            <w:pPr>
              <w:pStyle w:val="afa"/>
              <w:widowControl w:val="0"/>
              <w:adjustRightInd w:val="0"/>
              <w:snapToGrid w:val="0"/>
              <w:ind w:left="0" w:firstLineChars="0" w:firstLine="0"/>
              <w:jc w:val="center"/>
              <w:rPr>
                <w:rFonts w:hint="eastAsia"/>
                <w:sz w:val="28"/>
                <w:szCs w:val="44"/>
              </w:rPr>
            </w:pPr>
            <w:r w:rsidRPr="009C330C">
              <w:rPr>
                <w:rFonts w:hint="eastAsia"/>
                <w:sz w:val="28"/>
                <w:szCs w:val="44"/>
              </w:rPr>
              <w:t>姓</w:t>
            </w:r>
            <w:r w:rsidRPr="009C330C">
              <w:rPr>
                <w:rFonts w:hint="eastAsia"/>
                <w:sz w:val="28"/>
                <w:szCs w:val="44"/>
              </w:rPr>
              <w:t xml:space="preserve">    </w:t>
            </w:r>
            <w:r w:rsidRPr="009C330C">
              <w:rPr>
                <w:rFonts w:hint="eastAsia"/>
                <w:sz w:val="28"/>
                <w:szCs w:val="44"/>
              </w:rPr>
              <w:t>名</w:t>
            </w:r>
          </w:p>
        </w:tc>
        <w:tc>
          <w:tcPr>
            <w:tcW w:w="2268" w:type="dxa"/>
            <w:gridSpan w:val="2"/>
            <w:vAlign w:val="center"/>
          </w:tcPr>
          <w:p w14:paraId="15600F17" w14:textId="77777777" w:rsidR="00BC1D24" w:rsidRPr="009C330C" w:rsidRDefault="00BC1D24" w:rsidP="001B4638">
            <w:pPr>
              <w:pStyle w:val="afa"/>
              <w:widowControl w:val="0"/>
              <w:adjustRightInd w:val="0"/>
              <w:snapToGrid w:val="0"/>
              <w:ind w:left="0" w:firstLineChars="0" w:firstLine="0"/>
              <w:jc w:val="center"/>
              <w:rPr>
                <w:rFonts w:hint="eastAsia"/>
                <w:sz w:val="28"/>
                <w:szCs w:val="44"/>
              </w:rPr>
            </w:pPr>
            <w:r>
              <w:rPr>
                <w:rFonts w:hint="eastAsia"/>
                <w:sz w:val="28"/>
                <w:szCs w:val="44"/>
              </w:rPr>
              <w:t>郎志远</w:t>
            </w:r>
          </w:p>
        </w:tc>
        <w:tc>
          <w:tcPr>
            <w:tcW w:w="1417" w:type="dxa"/>
            <w:vAlign w:val="center"/>
          </w:tcPr>
          <w:p w14:paraId="212FA319" w14:textId="77777777" w:rsidR="00BC1D24" w:rsidRPr="009C330C" w:rsidRDefault="00BC1D24" w:rsidP="001B4638">
            <w:pPr>
              <w:pStyle w:val="afa"/>
              <w:widowControl w:val="0"/>
              <w:adjustRightInd w:val="0"/>
              <w:snapToGrid w:val="0"/>
              <w:ind w:left="0" w:firstLineChars="0" w:firstLine="0"/>
              <w:jc w:val="center"/>
              <w:rPr>
                <w:rFonts w:hint="eastAsia"/>
                <w:sz w:val="28"/>
                <w:szCs w:val="44"/>
              </w:rPr>
            </w:pPr>
            <w:r w:rsidRPr="009C330C">
              <w:rPr>
                <w:rFonts w:hint="eastAsia"/>
                <w:sz w:val="28"/>
                <w:szCs w:val="44"/>
              </w:rPr>
              <w:t>手工签名</w:t>
            </w:r>
          </w:p>
        </w:tc>
        <w:tc>
          <w:tcPr>
            <w:tcW w:w="4500" w:type="dxa"/>
            <w:gridSpan w:val="3"/>
            <w:vAlign w:val="center"/>
          </w:tcPr>
          <w:p w14:paraId="3B90C355" w14:textId="77777777" w:rsidR="00BC1D24" w:rsidRPr="009C330C" w:rsidRDefault="00BC1D24" w:rsidP="001B4638">
            <w:pPr>
              <w:pStyle w:val="afa"/>
              <w:widowControl w:val="0"/>
              <w:adjustRightInd w:val="0"/>
              <w:snapToGrid w:val="0"/>
              <w:ind w:left="0" w:firstLineChars="0" w:firstLine="0"/>
              <w:jc w:val="center"/>
              <w:rPr>
                <w:rFonts w:hint="eastAsia"/>
                <w:sz w:val="28"/>
                <w:szCs w:val="44"/>
              </w:rPr>
            </w:pPr>
          </w:p>
        </w:tc>
      </w:tr>
      <w:tr w:rsidR="00BC1D24" w:rsidRPr="001A246B" w14:paraId="6CB194AE" w14:textId="77777777" w:rsidTr="001B4638">
        <w:trPr>
          <w:trHeight w:val="712"/>
        </w:trPr>
        <w:tc>
          <w:tcPr>
            <w:tcW w:w="1418" w:type="dxa"/>
            <w:vMerge w:val="restart"/>
            <w:vAlign w:val="center"/>
          </w:tcPr>
          <w:p w14:paraId="62E78B8A" w14:textId="77777777" w:rsidR="00BC1D24" w:rsidRPr="009C330C" w:rsidRDefault="00BC1D24" w:rsidP="001B4638">
            <w:pPr>
              <w:pStyle w:val="afa"/>
              <w:widowControl w:val="0"/>
              <w:adjustRightInd w:val="0"/>
              <w:snapToGrid w:val="0"/>
              <w:ind w:left="196" w:hanging="196"/>
              <w:jc w:val="center"/>
              <w:rPr>
                <w:rFonts w:hint="eastAsia"/>
                <w:sz w:val="28"/>
                <w:szCs w:val="44"/>
              </w:rPr>
            </w:pPr>
            <w:r w:rsidRPr="009C330C">
              <w:rPr>
                <w:rFonts w:hint="eastAsia"/>
                <w:sz w:val="28"/>
                <w:szCs w:val="44"/>
              </w:rPr>
              <w:t>成</w:t>
            </w:r>
            <w:r w:rsidRPr="009C330C">
              <w:rPr>
                <w:rFonts w:hint="eastAsia"/>
                <w:sz w:val="28"/>
                <w:szCs w:val="44"/>
              </w:rPr>
              <w:t xml:space="preserve">    </w:t>
            </w:r>
            <w:r w:rsidRPr="009C330C">
              <w:rPr>
                <w:rFonts w:hint="eastAsia"/>
                <w:sz w:val="28"/>
                <w:szCs w:val="44"/>
              </w:rPr>
              <w:t>绩</w:t>
            </w:r>
          </w:p>
        </w:tc>
        <w:tc>
          <w:tcPr>
            <w:tcW w:w="1842" w:type="dxa"/>
            <w:vAlign w:val="center"/>
          </w:tcPr>
          <w:p w14:paraId="67E10925" w14:textId="77777777" w:rsidR="00BC1D24" w:rsidRPr="009C330C" w:rsidRDefault="00BC1D24" w:rsidP="001B4638">
            <w:pPr>
              <w:pStyle w:val="afa"/>
              <w:widowControl w:val="0"/>
              <w:adjustRightInd w:val="0"/>
              <w:snapToGrid w:val="0"/>
              <w:ind w:left="0" w:firstLineChars="0" w:firstLine="0"/>
              <w:jc w:val="center"/>
              <w:rPr>
                <w:rFonts w:hint="eastAsia"/>
                <w:sz w:val="28"/>
                <w:szCs w:val="44"/>
              </w:rPr>
            </w:pPr>
            <w:r w:rsidRPr="009C330C">
              <w:rPr>
                <w:rFonts w:hint="eastAsia"/>
                <w:sz w:val="28"/>
                <w:szCs w:val="44"/>
              </w:rPr>
              <w:t>选题</w:t>
            </w:r>
            <w:r>
              <w:rPr>
                <w:rFonts w:hint="eastAsia"/>
                <w:sz w:val="28"/>
                <w:szCs w:val="44"/>
              </w:rPr>
              <w:t>(</w:t>
            </w:r>
            <w:r>
              <w:rPr>
                <w:sz w:val="28"/>
                <w:szCs w:val="44"/>
              </w:rPr>
              <w:t>1</w:t>
            </w:r>
            <w:r>
              <w:rPr>
                <w:rFonts w:hint="eastAsia"/>
                <w:sz w:val="28"/>
                <w:szCs w:val="44"/>
              </w:rPr>
              <w:t>0)</w:t>
            </w:r>
          </w:p>
        </w:tc>
        <w:tc>
          <w:tcPr>
            <w:tcW w:w="1843" w:type="dxa"/>
            <w:gridSpan w:val="2"/>
            <w:vAlign w:val="center"/>
          </w:tcPr>
          <w:p w14:paraId="3F28AC61" w14:textId="77777777" w:rsidR="00BC1D24" w:rsidRPr="009C330C" w:rsidRDefault="00BC1D24" w:rsidP="001B4638">
            <w:pPr>
              <w:pStyle w:val="afa"/>
              <w:widowControl w:val="0"/>
              <w:adjustRightInd w:val="0"/>
              <w:snapToGrid w:val="0"/>
              <w:ind w:left="0" w:firstLineChars="0" w:firstLine="0"/>
              <w:jc w:val="center"/>
              <w:rPr>
                <w:rFonts w:hint="eastAsia"/>
                <w:sz w:val="28"/>
                <w:szCs w:val="44"/>
              </w:rPr>
            </w:pPr>
            <w:r w:rsidRPr="009C330C">
              <w:rPr>
                <w:rFonts w:hint="eastAsia"/>
                <w:sz w:val="28"/>
                <w:szCs w:val="44"/>
              </w:rPr>
              <w:t>格式</w:t>
            </w:r>
            <w:r>
              <w:rPr>
                <w:rFonts w:hint="eastAsia"/>
                <w:sz w:val="28"/>
                <w:szCs w:val="44"/>
              </w:rPr>
              <w:t>(</w:t>
            </w:r>
            <w:r>
              <w:rPr>
                <w:sz w:val="28"/>
                <w:szCs w:val="44"/>
              </w:rPr>
              <w:t>1</w:t>
            </w:r>
            <w:r>
              <w:rPr>
                <w:rFonts w:hint="eastAsia"/>
                <w:sz w:val="28"/>
                <w:szCs w:val="44"/>
              </w:rPr>
              <w:t>0)</w:t>
            </w:r>
          </w:p>
        </w:tc>
        <w:tc>
          <w:tcPr>
            <w:tcW w:w="1843" w:type="dxa"/>
            <w:gridSpan w:val="2"/>
            <w:tcBorders>
              <w:right w:val="double" w:sz="4" w:space="0" w:color="auto"/>
            </w:tcBorders>
            <w:vAlign w:val="center"/>
          </w:tcPr>
          <w:p w14:paraId="1669DA36" w14:textId="77777777" w:rsidR="00BC1D24" w:rsidRPr="009C330C" w:rsidRDefault="00BC1D24" w:rsidP="001B4638">
            <w:pPr>
              <w:pStyle w:val="afa"/>
              <w:widowControl w:val="0"/>
              <w:adjustRightInd w:val="0"/>
              <w:snapToGrid w:val="0"/>
              <w:ind w:left="0" w:firstLineChars="0" w:firstLine="0"/>
              <w:jc w:val="center"/>
              <w:rPr>
                <w:rFonts w:hint="eastAsia"/>
                <w:sz w:val="28"/>
                <w:szCs w:val="44"/>
              </w:rPr>
            </w:pPr>
            <w:r w:rsidRPr="009C330C">
              <w:rPr>
                <w:rFonts w:hint="eastAsia"/>
                <w:sz w:val="28"/>
                <w:szCs w:val="44"/>
              </w:rPr>
              <w:t>内容</w:t>
            </w:r>
            <w:r>
              <w:rPr>
                <w:rFonts w:hint="eastAsia"/>
                <w:sz w:val="28"/>
                <w:szCs w:val="44"/>
              </w:rPr>
              <w:t>(</w:t>
            </w:r>
            <w:r>
              <w:rPr>
                <w:sz w:val="28"/>
                <w:szCs w:val="44"/>
              </w:rPr>
              <w:t>4</w:t>
            </w:r>
            <w:r>
              <w:rPr>
                <w:rFonts w:hint="eastAsia"/>
                <w:sz w:val="28"/>
                <w:szCs w:val="44"/>
              </w:rPr>
              <w:t>0)</w:t>
            </w:r>
          </w:p>
        </w:tc>
        <w:tc>
          <w:tcPr>
            <w:tcW w:w="2657" w:type="dxa"/>
            <w:tcBorders>
              <w:left w:val="double" w:sz="4" w:space="0" w:color="auto"/>
            </w:tcBorders>
            <w:vAlign w:val="center"/>
          </w:tcPr>
          <w:p w14:paraId="75E4FC57" w14:textId="77777777" w:rsidR="00BC1D24" w:rsidRPr="009C330C" w:rsidRDefault="00BC1D24" w:rsidP="001B4638">
            <w:pPr>
              <w:pStyle w:val="afa"/>
              <w:widowControl w:val="0"/>
              <w:adjustRightInd w:val="0"/>
              <w:snapToGrid w:val="0"/>
              <w:ind w:left="0" w:firstLineChars="0" w:firstLine="0"/>
              <w:jc w:val="center"/>
              <w:rPr>
                <w:rFonts w:hint="eastAsia"/>
                <w:sz w:val="28"/>
                <w:szCs w:val="44"/>
              </w:rPr>
            </w:pPr>
            <w:r w:rsidRPr="009C330C">
              <w:rPr>
                <w:rFonts w:hint="eastAsia"/>
                <w:sz w:val="28"/>
                <w:szCs w:val="44"/>
              </w:rPr>
              <w:t>成绩</w:t>
            </w:r>
          </w:p>
        </w:tc>
      </w:tr>
      <w:tr w:rsidR="00BC1D24" w:rsidRPr="001A246B" w14:paraId="2F23BEB7" w14:textId="77777777" w:rsidTr="001B4638">
        <w:trPr>
          <w:trHeight w:val="710"/>
        </w:trPr>
        <w:tc>
          <w:tcPr>
            <w:tcW w:w="1418" w:type="dxa"/>
            <w:vMerge/>
            <w:vAlign w:val="center"/>
          </w:tcPr>
          <w:p w14:paraId="73A1D9CF" w14:textId="77777777" w:rsidR="00BC1D24" w:rsidRPr="009C330C" w:rsidRDefault="00BC1D24" w:rsidP="001B4638">
            <w:pPr>
              <w:pStyle w:val="afa"/>
              <w:widowControl w:val="0"/>
              <w:adjustRightInd w:val="0"/>
              <w:snapToGrid w:val="0"/>
              <w:ind w:left="0" w:firstLineChars="0" w:firstLine="0"/>
              <w:jc w:val="center"/>
              <w:rPr>
                <w:rFonts w:hint="eastAsia"/>
                <w:sz w:val="28"/>
                <w:szCs w:val="44"/>
              </w:rPr>
            </w:pPr>
          </w:p>
        </w:tc>
        <w:tc>
          <w:tcPr>
            <w:tcW w:w="1842" w:type="dxa"/>
            <w:vAlign w:val="center"/>
          </w:tcPr>
          <w:p w14:paraId="232DCB1E" w14:textId="77777777" w:rsidR="00BC1D24" w:rsidRPr="009C330C" w:rsidRDefault="00BC1D24" w:rsidP="001B4638">
            <w:pPr>
              <w:pStyle w:val="afa"/>
              <w:widowControl w:val="0"/>
              <w:adjustRightInd w:val="0"/>
              <w:snapToGrid w:val="0"/>
              <w:ind w:left="0" w:firstLineChars="0" w:firstLine="0"/>
              <w:jc w:val="center"/>
              <w:rPr>
                <w:rFonts w:hint="eastAsia"/>
                <w:sz w:val="28"/>
                <w:szCs w:val="44"/>
              </w:rPr>
            </w:pPr>
          </w:p>
        </w:tc>
        <w:tc>
          <w:tcPr>
            <w:tcW w:w="1843" w:type="dxa"/>
            <w:gridSpan w:val="2"/>
            <w:vAlign w:val="center"/>
          </w:tcPr>
          <w:p w14:paraId="2ED60D8C" w14:textId="77777777" w:rsidR="00BC1D24" w:rsidRPr="009C330C" w:rsidRDefault="00BC1D24" w:rsidP="001B4638">
            <w:pPr>
              <w:pStyle w:val="afa"/>
              <w:widowControl w:val="0"/>
              <w:adjustRightInd w:val="0"/>
              <w:snapToGrid w:val="0"/>
              <w:ind w:left="0" w:firstLineChars="0" w:firstLine="0"/>
              <w:jc w:val="center"/>
              <w:rPr>
                <w:sz w:val="28"/>
                <w:szCs w:val="44"/>
              </w:rPr>
            </w:pPr>
          </w:p>
        </w:tc>
        <w:tc>
          <w:tcPr>
            <w:tcW w:w="1843" w:type="dxa"/>
            <w:gridSpan w:val="2"/>
            <w:tcBorders>
              <w:right w:val="double" w:sz="4" w:space="0" w:color="auto"/>
            </w:tcBorders>
            <w:vAlign w:val="center"/>
          </w:tcPr>
          <w:p w14:paraId="64D290EB" w14:textId="77777777" w:rsidR="00BC1D24" w:rsidRPr="009C330C" w:rsidRDefault="00BC1D24" w:rsidP="001B4638">
            <w:pPr>
              <w:pStyle w:val="afa"/>
              <w:widowControl w:val="0"/>
              <w:adjustRightInd w:val="0"/>
              <w:snapToGrid w:val="0"/>
              <w:ind w:left="0" w:firstLineChars="0" w:firstLine="0"/>
              <w:jc w:val="center"/>
              <w:rPr>
                <w:rFonts w:hint="eastAsia"/>
                <w:sz w:val="28"/>
                <w:szCs w:val="44"/>
              </w:rPr>
            </w:pPr>
          </w:p>
        </w:tc>
        <w:tc>
          <w:tcPr>
            <w:tcW w:w="2657" w:type="dxa"/>
            <w:tcBorders>
              <w:left w:val="double" w:sz="4" w:space="0" w:color="auto"/>
            </w:tcBorders>
            <w:vAlign w:val="center"/>
          </w:tcPr>
          <w:p w14:paraId="7D0E7823" w14:textId="77777777" w:rsidR="00BC1D24" w:rsidRPr="009C330C" w:rsidRDefault="00BC1D24" w:rsidP="001B4638">
            <w:pPr>
              <w:pStyle w:val="afa"/>
              <w:widowControl w:val="0"/>
              <w:adjustRightInd w:val="0"/>
              <w:snapToGrid w:val="0"/>
              <w:ind w:left="0" w:firstLineChars="0" w:firstLine="0"/>
              <w:jc w:val="center"/>
              <w:rPr>
                <w:rFonts w:hint="eastAsia"/>
                <w:sz w:val="28"/>
                <w:szCs w:val="44"/>
              </w:rPr>
            </w:pPr>
          </w:p>
        </w:tc>
      </w:tr>
      <w:tr w:rsidR="00BC1D24" w:rsidRPr="001A246B" w14:paraId="402FD4B2" w14:textId="77777777" w:rsidTr="001B4638">
        <w:trPr>
          <w:trHeight w:val="3805"/>
        </w:trPr>
        <w:tc>
          <w:tcPr>
            <w:tcW w:w="9603" w:type="dxa"/>
            <w:gridSpan w:val="7"/>
            <w:tcBorders>
              <w:bottom w:val="single" w:sz="8" w:space="0" w:color="FFFFFF"/>
            </w:tcBorders>
          </w:tcPr>
          <w:p w14:paraId="095850D2" w14:textId="77777777" w:rsidR="00BC1D24" w:rsidRPr="009C330C" w:rsidRDefault="00BC1D24" w:rsidP="001B4638">
            <w:pPr>
              <w:pStyle w:val="afa"/>
              <w:widowControl w:val="0"/>
              <w:adjustRightInd w:val="0"/>
              <w:snapToGrid w:val="0"/>
              <w:spacing w:beforeLines="50" w:before="156" w:line="360" w:lineRule="auto"/>
              <w:ind w:left="0" w:firstLineChars="0" w:firstLine="0"/>
              <w:rPr>
                <w:sz w:val="28"/>
                <w:szCs w:val="44"/>
              </w:rPr>
            </w:pPr>
            <w:r w:rsidRPr="009C330C">
              <w:rPr>
                <w:rFonts w:hint="eastAsia"/>
                <w:sz w:val="28"/>
                <w:szCs w:val="44"/>
              </w:rPr>
              <w:t>教师评语</w:t>
            </w:r>
          </w:p>
          <w:p w14:paraId="1C212FB4" w14:textId="77777777" w:rsidR="00BC1D24" w:rsidRPr="009C330C" w:rsidRDefault="00BC1D24" w:rsidP="001B4638">
            <w:pPr>
              <w:pStyle w:val="afa"/>
              <w:widowControl w:val="0"/>
              <w:adjustRightInd w:val="0"/>
              <w:snapToGrid w:val="0"/>
              <w:spacing w:beforeLines="50" w:before="156" w:line="360" w:lineRule="auto"/>
              <w:ind w:left="0" w:firstLineChars="0" w:firstLine="0"/>
              <w:rPr>
                <w:rFonts w:hint="eastAsia"/>
                <w:sz w:val="28"/>
                <w:szCs w:val="44"/>
              </w:rPr>
            </w:pPr>
          </w:p>
        </w:tc>
      </w:tr>
      <w:tr w:rsidR="00BC1D24" w:rsidRPr="001A246B" w14:paraId="05DA834F" w14:textId="77777777" w:rsidTr="001B4638">
        <w:trPr>
          <w:trHeight w:val="516"/>
        </w:trPr>
        <w:tc>
          <w:tcPr>
            <w:tcW w:w="5416" w:type="dxa"/>
            <w:gridSpan w:val="5"/>
            <w:tcBorders>
              <w:top w:val="single" w:sz="8" w:space="0" w:color="FFFFFF"/>
              <w:bottom w:val="single" w:sz="8" w:space="0" w:color="FFFFFF"/>
              <w:right w:val="single" w:sz="8" w:space="0" w:color="FFFFFF"/>
            </w:tcBorders>
          </w:tcPr>
          <w:p w14:paraId="05FF955F" w14:textId="77777777" w:rsidR="00BC1D24" w:rsidRPr="009C330C" w:rsidRDefault="00BC1D24" w:rsidP="001B4638">
            <w:pPr>
              <w:pStyle w:val="afa"/>
              <w:widowControl w:val="0"/>
              <w:adjustRightInd w:val="0"/>
              <w:snapToGrid w:val="0"/>
              <w:spacing w:beforeLines="50" w:before="156" w:line="360" w:lineRule="auto"/>
              <w:ind w:left="196" w:hanging="196"/>
              <w:rPr>
                <w:rFonts w:hint="eastAsia"/>
                <w:sz w:val="28"/>
                <w:szCs w:val="44"/>
              </w:rPr>
            </w:pPr>
          </w:p>
        </w:tc>
        <w:tc>
          <w:tcPr>
            <w:tcW w:w="4187" w:type="dxa"/>
            <w:gridSpan w:val="2"/>
            <w:tcBorders>
              <w:top w:val="single" w:sz="8" w:space="0" w:color="FFFFFF"/>
              <w:left w:val="single" w:sz="8" w:space="0" w:color="FFFFFF"/>
              <w:bottom w:val="single" w:sz="8" w:space="0" w:color="FFFFFF"/>
            </w:tcBorders>
          </w:tcPr>
          <w:p w14:paraId="391215C9" w14:textId="77777777" w:rsidR="00BC1D24" w:rsidRPr="009C330C" w:rsidRDefault="00BC1D24" w:rsidP="001B4638">
            <w:pPr>
              <w:pStyle w:val="afa"/>
              <w:widowControl w:val="0"/>
              <w:adjustRightInd w:val="0"/>
              <w:snapToGrid w:val="0"/>
              <w:spacing w:beforeLines="50" w:before="156" w:line="360" w:lineRule="auto"/>
              <w:ind w:left="196" w:hanging="196"/>
              <w:rPr>
                <w:rFonts w:hint="eastAsia"/>
                <w:sz w:val="28"/>
                <w:szCs w:val="44"/>
              </w:rPr>
            </w:pPr>
            <w:r>
              <w:rPr>
                <w:rFonts w:hint="eastAsia"/>
                <w:sz w:val="28"/>
                <w:szCs w:val="44"/>
              </w:rPr>
              <w:t>教师签名</w:t>
            </w:r>
          </w:p>
        </w:tc>
      </w:tr>
      <w:tr w:rsidR="00BC1D24" w:rsidRPr="001A246B" w14:paraId="7B3FCFDC" w14:textId="77777777" w:rsidTr="001B4638">
        <w:trPr>
          <w:trHeight w:val="885"/>
        </w:trPr>
        <w:tc>
          <w:tcPr>
            <w:tcW w:w="5416" w:type="dxa"/>
            <w:gridSpan w:val="5"/>
            <w:tcBorders>
              <w:top w:val="single" w:sz="8" w:space="0" w:color="FFFFFF"/>
              <w:right w:val="single" w:sz="8" w:space="0" w:color="FFFFFF"/>
            </w:tcBorders>
          </w:tcPr>
          <w:p w14:paraId="2AEC2586" w14:textId="77777777" w:rsidR="00BC1D24" w:rsidRPr="009C330C" w:rsidRDefault="00BC1D24" w:rsidP="001B4638">
            <w:pPr>
              <w:pStyle w:val="afa"/>
              <w:widowControl w:val="0"/>
              <w:adjustRightInd w:val="0"/>
              <w:snapToGrid w:val="0"/>
              <w:spacing w:beforeLines="50" w:before="156" w:line="360" w:lineRule="auto"/>
              <w:ind w:left="196" w:hanging="196"/>
              <w:rPr>
                <w:rFonts w:hint="eastAsia"/>
                <w:sz w:val="28"/>
                <w:szCs w:val="44"/>
              </w:rPr>
            </w:pPr>
          </w:p>
        </w:tc>
        <w:tc>
          <w:tcPr>
            <w:tcW w:w="4187" w:type="dxa"/>
            <w:gridSpan w:val="2"/>
            <w:tcBorders>
              <w:top w:val="single" w:sz="8" w:space="0" w:color="FFFFFF"/>
              <w:left w:val="single" w:sz="8" w:space="0" w:color="FFFFFF"/>
            </w:tcBorders>
          </w:tcPr>
          <w:p w14:paraId="40684585" w14:textId="19236B70" w:rsidR="00BC1D24" w:rsidRPr="009C330C" w:rsidRDefault="00BC1D24" w:rsidP="001B4638">
            <w:pPr>
              <w:pStyle w:val="afa"/>
              <w:widowControl w:val="0"/>
              <w:tabs>
                <w:tab w:val="right" w:pos="3832"/>
              </w:tabs>
              <w:adjustRightInd w:val="0"/>
              <w:snapToGrid w:val="0"/>
              <w:spacing w:beforeLines="50" w:before="156" w:line="360" w:lineRule="auto"/>
              <w:ind w:left="196" w:hanging="196"/>
              <w:rPr>
                <w:rFonts w:hint="eastAsia"/>
                <w:sz w:val="28"/>
                <w:szCs w:val="44"/>
              </w:rPr>
            </w:pPr>
            <w:r>
              <w:rPr>
                <w:rFonts w:hint="eastAsia"/>
                <w:sz w:val="28"/>
                <w:szCs w:val="44"/>
              </w:rPr>
              <w:t>批阅日期</w:t>
            </w:r>
            <w:r w:rsidRPr="00542AF1">
              <w:rPr>
                <w:rFonts w:hint="eastAsia"/>
                <w:sz w:val="28"/>
                <w:szCs w:val="44"/>
              </w:rPr>
              <w:tab/>
            </w:r>
            <w:r>
              <w:rPr>
                <w:rFonts w:hint="eastAsia"/>
                <w:sz w:val="28"/>
                <w:szCs w:val="44"/>
              </w:rPr>
              <w:t>20</w:t>
            </w:r>
            <w:r>
              <w:rPr>
                <w:sz w:val="28"/>
                <w:szCs w:val="44"/>
              </w:rPr>
              <w:t>23</w:t>
            </w:r>
            <w:r>
              <w:rPr>
                <w:rFonts w:hint="eastAsia"/>
                <w:sz w:val="28"/>
                <w:szCs w:val="44"/>
              </w:rPr>
              <w:t>年</w:t>
            </w:r>
            <w:r>
              <w:rPr>
                <w:rFonts w:hint="eastAsia"/>
                <w:sz w:val="28"/>
                <w:szCs w:val="44"/>
              </w:rPr>
              <w:t xml:space="preserve"> </w:t>
            </w:r>
            <w:r>
              <w:rPr>
                <w:sz w:val="28"/>
                <w:szCs w:val="44"/>
              </w:rPr>
              <w:t>11</w:t>
            </w:r>
            <w:r>
              <w:rPr>
                <w:rFonts w:hint="eastAsia"/>
                <w:sz w:val="28"/>
                <w:szCs w:val="44"/>
              </w:rPr>
              <w:t xml:space="preserve"> </w:t>
            </w:r>
            <w:r>
              <w:rPr>
                <w:rFonts w:hint="eastAsia"/>
                <w:sz w:val="28"/>
                <w:szCs w:val="44"/>
              </w:rPr>
              <w:t>月</w:t>
            </w:r>
            <w:r>
              <w:rPr>
                <w:rFonts w:hint="eastAsia"/>
                <w:sz w:val="28"/>
                <w:szCs w:val="44"/>
              </w:rPr>
              <w:t xml:space="preserve">   </w:t>
            </w:r>
            <w:r>
              <w:rPr>
                <w:rFonts w:hint="eastAsia"/>
                <w:sz w:val="28"/>
                <w:szCs w:val="44"/>
              </w:rPr>
              <w:t>日</w:t>
            </w:r>
          </w:p>
        </w:tc>
      </w:tr>
    </w:tbl>
    <w:p w14:paraId="5A16353D" w14:textId="77777777" w:rsidR="00BC1D24" w:rsidRPr="008B4516" w:rsidRDefault="00BC1D24" w:rsidP="00BC1D24">
      <w:pPr>
        <w:rPr>
          <w:rFonts w:hint="eastAsia"/>
        </w:rPr>
      </w:pPr>
    </w:p>
    <w:p w14:paraId="2418AD99" w14:textId="77777777" w:rsidR="00BC1D24" w:rsidRDefault="00BC1D24" w:rsidP="00BB2127">
      <w:pPr>
        <w:pStyle w:val="af"/>
        <w:spacing w:before="240" w:afterLines="50" w:after="156"/>
        <w:rPr>
          <w:b/>
          <w:bCs/>
          <w:color w:val="000000"/>
          <w:sz w:val="32"/>
        </w:rPr>
      </w:pPr>
    </w:p>
    <w:p w14:paraId="6688DA62" w14:textId="77777777" w:rsidR="00BC1D24" w:rsidRDefault="00BC1D24">
      <w:pPr>
        <w:widowControl/>
        <w:jc w:val="left"/>
        <w:rPr>
          <w:rFonts w:eastAsia="黑体"/>
          <w:b/>
          <w:bCs/>
          <w:color w:val="000000"/>
          <w:sz w:val="32"/>
          <w:szCs w:val="20"/>
        </w:rPr>
      </w:pPr>
      <w:r>
        <w:rPr>
          <w:b/>
          <w:bCs/>
          <w:color w:val="000000"/>
          <w:sz w:val="32"/>
        </w:rPr>
        <w:br w:type="page"/>
      </w:r>
    </w:p>
    <w:p w14:paraId="6398B6E3" w14:textId="61C891A9" w:rsidR="00BB2127" w:rsidRPr="00972E0C" w:rsidRDefault="00237DB2" w:rsidP="00BB2127">
      <w:pPr>
        <w:pStyle w:val="af"/>
        <w:spacing w:before="240" w:afterLines="50" w:after="156"/>
        <w:rPr>
          <w:color w:val="000000"/>
          <w:sz w:val="32"/>
          <w:vertAlign w:val="superscript"/>
        </w:rPr>
      </w:pPr>
      <w:r>
        <w:rPr>
          <w:rFonts w:hint="eastAsia"/>
          <w:b/>
          <w:bCs/>
          <w:color w:val="000000"/>
          <w:sz w:val="32"/>
        </w:rPr>
        <w:lastRenderedPageBreak/>
        <w:t>基于多层感知机的</w:t>
      </w:r>
      <w:r w:rsidR="00BB2127">
        <w:rPr>
          <w:rFonts w:hint="eastAsia"/>
          <w:b/>
          <w:bCs/>
          <w:color w:val="000000"/>
          <w:sz w:val="32"/>
        </w:rPr>
        <w:t>出血性脑卒中</w:t>
      </w:r>
      <w:r>
        <w:rPr>
          <w:rFonts w:hint="eastAsia"/>
          <w:b/>
          <w:bCs/>
          <w:color w:val="000000"/>
          <w:sz w:val="32"/>
        </w:rPr>
        <w:t>患者</w:t>
      </w:r>
      <w:r w:rsidR="00BB2127">
        <w:rPr>
          <w:rFonts w:hint="eastAsia"/>
          <w:b/>
          <w:bCs/>
          <w:color w:val="000000"/>
          <w:sz w:val="32"/>
        </w:rPr>
        <w:t>预后</w:t>
      </w:r>
      <w:r>
        <w:rPr>
          <w:rFonts w:hint="eastAsia"/>
          <w:b/>
          <w:bCs/>
          <w:color w:val="000000"/>
          <w:sz w:val="32"/>
        </w:rPr>
        <w:t>预测</w:t>
      </w:r>
    </w:p>
    <w:p w14:paraId="74AD0119" w14:textId="6B5ABBE3" w:rsidR="00BB2127" w:rsidRPr="009F1D09" w:rsidRDefault="00BB2127" w:rsidP="00BB2127">
      <w:pPr>
        <w:rPr>
          <w:color w:val="000000"/>
        </w:rPr>
      </w:pPr>
      <w:r>
        <w:rPr>
          <w:rFonts w:ascii="仿宋_GB2312" w:eastAsia="仿宋_GB2312" w:hint="eastAsia"/>
          <w:color w:val="000000"/>
          <w:sz w:val="28"/>
          <w:szCs w:val="28"/>
        </w:rPr>
        <w:t>郎志远</w:t>
      </w:r>
      <w:r w:rsidRPr="001A5F60">
        <w:rPr>
          <w:rFonts w:ascii="仿宋_GB2312" w:eastAsia="仿宋_GB2312" w:hint="eastAsia"/>
          <w:color w:val="000000"/>
          <w:sz w:val="28"/>
          <w:szCs w:val="28"/>
          <w:vertAlign w:val="superscript"/>
        </w:rPr>
        <w:t>1</w:t>
      </w:r>
    </w:p>
    <w:p w14:paraId="2C1005BC" w14:textId="12E6D8C5" w:rsidR="00BB2127" w:rsidRPr="009F1D09" w:rsidRDefault="00BB2127" w:rsidP="00BB2127">
      <w:pPr>
        <w:rPr>
          <w:color w:val="000000"/>
          <w:sz w:val="18"/>
        </w:rPr>
      </w:pPr>
      <w:r w:rsidRPr="009F1D09">
        <w:rPr>
          <w:rFonts w:hint="eastAsia"/>
          <w:color w:val="000000"/>
          <w:sz w:val="18"/>
          <w:vertAlign w:val="superscript"/>
        </w:rPr>
        <w:t>1</w:t>
      </w:r>
      <w:r w:rsidRPr="009F1D09">
        <w:rPr>
          <w:rFonts w:hint="eastAsia"/>
          <w:color w:val="000000"/>
          <w:sz w:val="18"/>
        </w:rPr>
        <w:t>（</w:t>
      </w:r>
      <w:r>
        <w:rPr>
          <w:rFonts w:hint="eastAsia"/>
          <w:color w:val="000000"/>
          <w:sz w:val="18"/>
        </w:rPr>
        <w:t>上海大学材料基因组工程研究院上海</w:t>
      </w:r>
      <w:r w:rsidRPr="009F1D09">
        <w:rPr>
          <w:rFonts w:hint="eastAsia"/>
          <w:color w:val="000000"/>
          <w:sz w:val="18"/>
        </w:rPr>
        <w:t>）</w:t>
      </w:r>
    </w:p>
    <w:p w14:paraId="7DB8B544" w14:textId="77777777" w:rsidR="00386705" w:rsidRPr="00BB2127" w:rsidRDefault="00386705">
      <w:pPr>
        <w:rPr>
          <w:color w:val="000000"/>
          <w:bdr w:val="single" w:sz="4" w:space="0" w:color="FF0000"/>
        </w:rPr>
      </w:pPr>
    </w:p>
    <w:p w14:paraId="009457EE" w14:textId="54EDDFB2" w:rsidR="00386705" w:rsidRPr="009F1D09" w:rsidRDefault="00237DB2">
      <w:pPr>
        <w:rPr>
          <w:color w:val="000000"/>
        </w:rPr>
      </w:pPr>
      <w:r w:rsidRPr="00237DB2">
        <w:rPr>
          <w:b/>
          <w:bCs/>
          <w:color w:val="000000"/>
          <w:sz w:val="28"/>
        </w:rPr>
        <w:t>Prognostic prediction of hemorrhagic stroke patients based on multilayer perceptual machine</w:t>
      </w:r>
    </w:p>
    <w:p w14:paraId="55FDEB60" w14:textId="753E4B68" w:rsidR="00386705" w:rsidRPr="001A5F60" w:rsidRDefault="00BB2127">
      <w:pPr>
        <w:rPr>
          <w:color w:val="000000"/>
        </w:rPr>
      </w:pPr>
      <w:r>
        <w:rPr>
          <w:rFonts w:hint="eastAsia"/>
          <w:color w:val="000000"/>
        </w:rPr>
        <w:t>LangZhiyuan</w:t>
      </w:r>
      <w:r w:rsidR="007A5B00" w:rsidRPr="009F1D09">
        <w:rPr>
          <w:rFonts w:hint="eastAsia"/>
          <w:color w:val="000000"/>
          <w:vertAlign w:val="superscript"/>
        </w:rPr>
        <w:t>1</w:t>
      </w:r>
    </w:p>
    <w:p w14:paraId="6BD19E3A" w14:textId="2BA7AF49" w:rsidR="00386705" w:rsidRPr="00344229" w:rsidRDefault="00386705" w:rsidP="00344229">
      <w:pPr>
        <w:pStyle w:val="DepartCorrespond"/>
        <w:ind w:left="106" w:hanging="106"/>
        <w:rPr>
          <w:color w:val="000000"/>
          <w:sz w:val="18"/>
        </w:rPr>
        <w:sectPr w:rsidR="00386705" w:rsidRPr="00344229" w:rsidSect="00C873A9">
          <w:headerReference w:type="default" r:id="rId7"/>
          <w:footerReference w:type="default" r:id="rId8"/>
          <w:headerReference w:type="first" r:id="rId9"/>
          <w:pgSz w:w="11906" w:h="16838" w:code="9"/>
          <w:pgMar w:top="1021" w:right="964" w:bottom="851" w:left="964" w:header="851" w:footer="992" w:gutter="0"/>
          <w:cols w:space="425"/>
          <w:titlePg/>
          <w:docGrid w:type="linesAndChars" w:linePitch="312"/>
        </w:sectPr>
      </w:pPr>
      <w:r w:rsidRPr="009F1D09">
        <w:rPr>
          <w:rFonts w:hint="eastAsia"/>
          <w:color w:val="000000"/>
          <w:vertAlign w:val="superscript"/>
        </w:rPr>
        <w:t>1</w:t>
      </w:r>
      <w:r w:rsidR="00BB2127">
        <w:t>（</w:t>
      </w:r>
      <w:r w:rsidR="00BB2127">
        <w:t>InstituteofMaterialsGenomeEngineering,ShanghaiUniversityShanghai</w:t>
      </w:r>
      <w:r w:rsidR="00BB2127">
        <w:t>）</w:t>
      </w:r>
    </w:p>
    <w:p w14:paraId="75B96932" w14:textId="37BD2216" w:rsidR="00386705" w:rsidRPr="009F1D09" w:rsidRDefault="00994F32" w:rsidP="00B602C8">
      <w:pPr>
        <w:pStyle w:val="2"/>
        <w:spacing w:after="120" w:line="240" w:lineRule="auto"/>
        <w:rPr>
          <w:rFonts w:eastAsia="宋体"/>
          <w:color w:val="000000"/>
          <w:sz w:val="24"/>
        </w:rPr>
      </w:pPr>
      <w:r w:rsidRPr="009F1D09">
        <w:rPr>
          <w:rFonts w:eastAsia="宋体" w:hint="eastAsia"/>
          <w:color w:val="000000"/>
          <w:sz w:val="24"/>
        </w:rPr>
        <w:t>1</w:t>
      </w:r>
      <w:r w:rsidR="00BB2127">
        <w:rPr>
          <w:rFonts w:eastAsia="宋体" w:hint="eastAsia"/>
          <w:color w:val="000000"/>
          <w:sz w:val="24"/>
        </w:rPr>
        <w:t>引言</w:t>
      </w:r>
    </w:p>
    <w:p w14:paraId="65058B3D" w14:textId="199BD1E3" w:rsidR="00BB2127" w:rsidRPr="00BB2127" w:rsidRDefault="00C252FE" w:rsidP="0084411B">
      <w:pPr>
        <w:ind w:firstLine="420"/>
        <w:rPr>
          <w:color w:val="000000"/>
        </w:rPr>
      </w:pPr>
      <w:r w:rsidRPr="00C252FE">
        <w:rPr>
          <w:color w:val="000000"/>
        </w:rPr>
        <w:t>出血性脑卒中是指脑实质内血管非外伤性破裂导致的脑出血，占所有脑卒中病例的</w:t>
      </w:r>
      <w:r w:rsidRPr="00C252FE">
        <w:rPr>
          <w:color w:val="000000"/>
        </w:rPr>
        <w:t>10-15%</w:t>
      </w:r>
      <w:r w:rsidRPr="00C252FE">
        <w:rPr>
          <w:color w:val="000000"/>
        </w:rPr>
        <w:t>。这种疾病的病因非常复杂，通常由于脑动脉瘤破裂、脑动脉异常等原因导致血液涌入脑组织，使脑部受到机械性损伤并引发一系列生理病理反应。出血性脑卒中脑具有突然发病、病情加重迅速、预后不佳等临床特征，急性期病死率高达</w:t>
      </w:r>
      <w:r w:rsidRPr="00C252FE">
        <w:rPr>
          <w:color w:val="000000"/>
        </w:rPr>
        <w:t>45-50%</w:t>
      </w:r>
      <w:r w:rsidRPr="00C252FE">
        <w:rPr>
          <w:color w:val="000000"/>
        </w:rPr>
        <w:t>，并且患者会遭受严重神经功能障碍等后遗症。出血性脑卒中不仅让患者承受死亡的风险，还给社会与患者家庭带来沉重的健康和经济负担。因此，深入研究出血性脑卒中的发病风险，整合影像学数据换着临床信息及临床诊疗方案，使患者的预后预测更加精准，并以此为依据针对临床决策进行优化，具有重要的临床价值。在出血性脑卒中后，血肿范围扩大是预后不良的重要危险因素之一。短时间内，由于脑组织受损和炎症反应等因素，血肿范围可能逐渐扩大，导致颅内压急剧升高，进一步损害神经功能，甚至威胁患者生命。因此，需要重点检测和控制血肿的扩张情况。另外，血肿周围的水肿在近年来引起广泛关注，作为脑出血后继发性损害的标志，血肿周围水肿可能导致脑组织受到压迫，进而影响神经元功能，加重脑损伤，更进一步损害患者的神经功能。所以对血肿扩展和血肿周围水肿的早期识别和预测有着非常重要的价值。医学影像技术能够帮助我们动态监测出血性脑卒中后脑组织损伤，同时我们可以使用人工智能技术对大量影像数据进行数据挖掘与智能分析。</w:t>
      </w:r>
      <w:r w:rsidR="0084411B">
        <w:rPr>
          <w:rFonts w:hint="eastAsia"/>
          <w:color w:val="000000"/>
        </w:rPr>
        <w:t>借</w:t>
      </w:r>
      <w:r w:rsidRPr="00C252FE">
        <w:rPr>
          <w:color w:val="000000"/>
        </w:rPr>
        <w:t>助脑出血患者的影像信息，结合患者的个人信息、治疗方案和预</w:t>
      </w:r>
      <w:r w:rsidR="00BB2127" w:rsidRPr="00C252FE">
        <w:rPr>
          <w:color w:val="000000"/>
        </w:rPr>
        <w:t>后数据，我们可以构建智能诊疗模型</w:t>
      </w:r>
      <w:r w:rsidR="00DD28D7">
        <w:rPr>
          <w:rFonts w:hint="eastAsia"/>
          <w:color w:val="000000"/>
        </w:rPr>
        <w:t>，</w:t>
      </w:r>
      <w:r w:rsidR="00BB2127">
        <w:t>明确导致出血性脑卒中预后不良的危险因素，实现精确的个性化治疗效果评估和预后预测。</w:t>
      </w:r>
    </w:p>
    <w:p w14:paraId="20BB888A" w14:textId="09CFB979" w:rsidR="00BB2127" w:rsidRPr="005C1A59" w:rsidRDefault="00BB2127" w:rsidP="005C1A59">
      <w:pPr>
        <w:pStyle w:val="2"/>
        <w:spacing w:after="120" w:line="240" w:lineRule="auto"/>
        <w:rPr>
          <w:rFonts w:eastAsia="宋体"/>
          <w:color w:val="000000"/>
          <w:sz w:val="24"/>
        </w:rPr>
      </w:pPr>
      <w:r w:rsidRPr="005C1A59">
        <w:rPr>
          <w:rFonts w:eastAsia="宋体" w:hint="eastAsia"/>
          <w:color w:val="000000"/>
          <w:sz w:val="24"/>
        </w:rPr>
        <w:t>2</w:t>
      </w:r>
      <w:r w:rsidRPr="005C1A59">
        <w:rPr>
          <w:rFonts w:eastAsia="宋体" w:hint="eastAsia"/>
          <w:color w:val="000000"/>
          <w:sz w:val="24"/>
        </w:rPr>
        <w:t>问题定义</w:t>
      </w:r>
    </w:p>
    <w:p w14:paraId="5571E6C1" w14:textId="77777777" w:rsidR="00BB2127" w:rsidRDefault="00BB2127" w:rsidP="00BB2127">
      <w:pPr>
        <w:rPr>
          <w:rFonts w:ascii="宋体" w:hAnsi="宋体"/>
          <w:b/>
          <w:bCs/>
          <w:sz w:val="24"/>
        </w:rPr>
      </w:pPr>
      <w:r w:rsidRPr="009F1D09">
        <w:rPr>
          <w:rFonts w:eastAsia="黑体"/>
          <w:b/>
          <w:bCs/>
          <w:color w:val="000000"/>
        </w:rPr>
        <w:t>2</w:t>
      </w:r>
      <w:r w:rsidRPr="009F1D09">
        <w:rPr>
          <w:rFonts w:eastAsia="黑体" w:hint="eastAsia"/>
          <w:b/>
          <w:bCs/>
          <w:color w:val="000000"/>
        </w:rPr>
        <w:t>.1</w:t>
      </w:r>
      <w:r w:rsidRPr="00C252FE">
        <w:rPr>
          <w:rFonts w:ascii="宋体" w:hAnsi="宋体" w:hint="eastAsia"/>
          <w:b/>
          <w:bCs/>
          <w:sz w:val="24"/>
        </w:rPr>
        <w:t>血肿扩张风险相关因素探索</w:t>
      </w:r>
    </w:p>
    <w:p w14:paraId="7666EBD3" w14:textId="03F880C4" w:rsidR="00BB2127" w:rsidRDefault="00BB2127" w:rsidP="00B400FF">
      <w:pPr>
        <w:ind w:firstLineChars="200" w:firstLine="480"/>
        <w:rPr>
          <w:rFonts w:ascii="宋体" w:hAnsi="宋体"/>
          <w:sz w:val="24"/>
        </w:rPr>
      </w:pPr>
      <w:r w:rsidRPr="00C252FE">
        <w:rPr>
          <w:rFonts w:ascii="宋体" w:hAnsi="宋体"/>
          <w:sz w:val="24"/>
        </w:rPr>
        <w:t>根据患者的临床信息、患者血肿体积及位置影像信息判断患者发病后48小时内是否发生血肿扩张事件。</w:t>
      </w:r>
      <w:r w:rsidR="00B400FF">
        <w:rPr>
          <w:rFonts w:ascii="宋体" w:hAnsi="宋体" w:hint="eastAsia"/>
          <w:sz w:val="24"/>
        </w:rPr>
        <w:t>并</w:t>
      </w:r>
      <w:r w:rsidRPr="00C252FE">
        <w:rPr>
          <w:rFonts w:ascii="宋体" w:hAnsi="宋体"/>
          <w:sz w:val="24"/>
        </w:rPr>
        <w:t>以是否发生血肿扩张事件为目标变量基于患者的个人史，疾病史，治疗方案以及患者血肿的首次影像检查结果构建模型，预测所有患者发生血肿扩张的概率构建模型，预测所有患者发生血肿扩张的概率。</w:t>
      </w:r>
    </w:p>
    <w:p w14:paraId="6571EA85" w14:textId="1E619890" w:rsidR="00BB2127" w:rsidRDefault="00BB2127" w:rsidP="00BB2127">
      <w:pPr>
        <w:rPr>
          <w:rFonts w:eastAsia="黑体"/>
          <w:b/>
          <w:bCs/>
          <w:color w:val="000000"/>
        </w:rPr>
      </w:pPr>
      <w:r w:rsidRPr="00C252FE">
        <w:rPr>
          <w:rFonts w:eastAsia="黑体" w:hint="eastAsia"/>
          <w:b/>
          <w:bCs/>
          <w:color w:val="000000"/>
        </w:rPr>
        <w:t>2</w:t>
      </w:r>
      <w:r w:rsidRPr="00C252FE">
        <w:rPr>
          <w:rFonts w:eastAsia="黑体"/>
          <w:b/>
          <w:bCs/>
          <w:color w:val="000000"/>
        </w:rPr>
        <w:t>.2</w:t>
      </w:r>
      <w:r w:rsidRPr="00C252FE">
        <w:rPr>
          <w:rFonts w:eastAsia="黑体" w:hint="eastAsia"/>
          <w:b/>
          <w:bCs/>
          <w:color w:val="000000"/>
        </w:rPr>
        <w:t>血肿周围水肿</w:t>
      </w:r>
      <w:r w:rsidR="00B400FF">
        <w:rPr>
          <w:rFonts w:eastAsia="黑体" w:hint="eastAsia"/>
          <w:b/>
          <w:bCs/>
          <w:color w:val="000000"/>
        </w:rPr>
        <w:t>体积</w:t>
      </w:r>
      <w:r w:rsidRPr="00C252FE">
        <w:rPr>
          <w:rFonts w:eastAsia="黑体" w:hint="eastAsia"/>
          <w:b/>
          <w:bCs/>
          <w:color w:val="000000"/>
        </w:rPr>
        <w:t>情况分析</w:t>
      </w:r>
      <w:r w:rsidR="00B400FF">
        <w:rPr>
          <w:rFonts w:eastAsia="黑体" w:hint="eastAsia"/>
          <w:b/>
          <w:bCs/>
          <w:color w:val="000000"/>
        </w:rPr>
        <w:t>及患者预后预测</w:t>
      </w:r>
    </w:p>
    <w:p w14:paraId="7A98DE73" w14:textId="70D60DAD" w:rsidR="00BB2127" w:rsidRPr="00237DB2" w:rsidRDefault="00BB2127" w:rsidP="00237DB2">
      <w:pPr>
        <w:ind w:firstLineChars="200" w:firstLine="420"/>
      </w:pPr>
      <w:r w:rsidRPr="00C252FE">
        <w:t>根据患者的水肿体积和重复检查时间点，构建</w:t>
      </w:r>
      <w:r w:rsidR="00B400FF">
        <w:rPr>
          <w:rFonts w:hint="eastAsia"/>
        </w:rPr>
        <w:t>不同类别</w:t>
      </w:r>
      <w:r w:rsidRPr="00C252FE">
        <w:t>患者水肿体积随发病至影像检查时间进展曲线</w:t>
      </w:r>
      <w:r w:rsidR="00B400FF">
        <w:rPr>
          <w:rFonts w:hint="eastAsia"/>
        </w:rPr>
        <w:t>。</w:t>
      </w:r>
      <w:r w:rsidRPr="00237DB2">
        <w:t>利用患者的个人史，疾病史，治疗方案和首次影像检查结果等数据构建预测模型，预测患者的</w:t>
      </w:r>
      <w:r w:rsidRPr="00237DB2">
        <w:t>90</w:t>
      </w:r>
      <w:r w:rsidRPr="00237DB2">
        <w:t>天</w:t>
      </w:r>
      <w:r w:rsidRPr="00237DB2">
        <w:t>mRS</w:t>
      </w:r>
      <w:r w:rsidRPr="00237DB2">
        <w:t>评分。</w:t>
      </w:r>
    </w:p>
    <w:p w14:paraId="559AEE7E" w14:textId="46676819" w:rsidR="005C1A59" w:rsidRPr="005C1A59" w:rsidRDefault="005C1A59" w:rsidP="005C1A59">
      <w:pPr>
        <w:pStyle w:val="2"/>
        <w:spacing w:after="120" w:line="240" w:lineRule="auto"/>
        <w:rPr>
          <w:rFonts w:eastAsia="宋体"/>
          <w:color w:val="000000"/>
          <w:sz w:val="24"/>
        </w:rPr>
      </w:pPr>
      <w:r w:rsidRPr="005C1A59">
        <w:rPr>
          <w:rFonts w:eastAsia="宋体" w:hint="eastAsia"/>
          <w:color w:val="000000"/>
          <w:sz w:val="24"/>
        </w:rPr>
        <w:t>3</w:t>
      </w:r>
      <w:r w:rsidRPr="005C1A59">
        <w:rPr>
          <w:rFonts w:eastAsia="宋体" w:hint="eastAsia"/>
          <w:color w:val="000000"/>
          <w:sz w:val="24"/>
        </w:rPr>
        <w:t>数据集简介</w:t>
      </w:r>
    </w:p>
    <w:p w14:paraId="33BC3669" w14:textId="77777777" w:rsidR="005C1A59" w:rsidRDefault="005C1A59" w:rsidP="005C1A59">
      <w:pPr>
        <w:spacing w:line="276" w:lineRule="auto"/>
        <w:ind w:firstLine="420"/>
        <w:rPr>
          <w:rFonts w:ascii="宋体" w:hAnsi="宋体"/>
          <w:szCs w:val="21"/>
        </w:rPr>
      </w:pPr>
      <w:r w:rsidRPr="00A04301">
        <w:rPr>
          <w:rFonts w:ascii="宋体" w:hAnsi="宋体" w:hint="eastAsia"/>
          <w:szCs w:val="21"/>
        </w:rPr>
        <w:t>本文使用的数据集</w:t>
      </w:r>
      <w:r w:rsidR="00936EA9" w:rsidRPr="00A04301">
        <w:rPr>
          <w:rFonts w:ascii="宋体" w:hAnsi="宋体" w:hint="eastAsia"/>
          <w:szCs w:val="21"/>
        </w:rPr>
        <w:t>涵盖</w:t>
      </w:r>
      <w:r w:rsidRPr="00A04301">
        <w:rPr>
          <w:rFonts w:ascii="宋体" w:hAnsi="宋体" w:hint="eastAsia"/>
          <w:szCs w:val="21"/>
        </w:rPr>
        <w:t>1</w:t>
      </w:r>
      <w:r w:rsidRPr="00A04301">
        <w:rPr>
          <w:rFonts w:ascii="宋体" w:hAnsi="宋体"/>
          <w:szCs w:val="21"/>
        </w:rPr>
        <w:t>60</w:t>
      </w:r>
      <w:r w:rsidRPr="00A04301">
        <w:rPr>
          <w:rFonts w:ascii="宋体" w:hAnsi="宋体" w:hint="eastAsia"/>
          <w:szCs w:val="21"/>
        </w:rPr>
        <w:t>例出血性脑卒中患者的相关信息，</w:t>
      </w:r>
      <w:r w:rsidR="00936EA9" w:rsidRPr="00A04301">
        <w:rPr>
          <w:rFonts w:ascii="宋体" w:hAnsi="宋体" w:hint="eastAsia"/>
          <w:szCs w:val="21"/>
        </w:rPr>
        <w:t>包括三个表</w:t>
      </w:r>
      <w:r w:rsidRPr="00A04301">
        <w:rPr>
          <w:rFonts w:ascii="宋体" w:hAnsi="宋体" w:hint="eastAsia"/>
          <w:szCs w:val="21"/>
        </w:rPr>
        <w:t>。患者列表及临床信息表中包含患者的个人史、疾病史、发病及治疗相关信息、多次重复的影像学检查结果及患者预后评估；</w:t>
      </w:r>
      <w:r w:rsidRPr="00A04301">
        <w:rPr>
          <w:rFonts w:ascii="宋体" w:hAnsi="宋体"/>
          <w:szCs w:val="21"/>
        </w:rPr>
        <w:t>患者影像信息血肿及水肿的体积及位置</w:t>
      </w:r>
      <w:r w:rsidRPr="00A04301">
        <w:rPr>
          <w:rFonts w:ascii="宋体" w:hAnsi="宋体" w:hint="eastAsia"/>
          <w:szCs w:val="21"/>
        </w:rPr>
        <w:t>表中</w:t>
      </w:r>
      <w:r w:rsidR="00936EA9" w:rsidRPr="00A04301">
        <w:rPr>
          <w:rFonts w:ascii="宋体" w:hAnsi="宋体" w:hint="eastAsia"/>
          <w:szCs w:val="21"/>
        </w:rPr>
        <w:t>包含了患者的</w:t>
      </w:r>
      <w:r w:rsidR="00936EA9" w:rsidRPr="00A04301">
        <w:rPr>
          <w:rFonts w:ascii="宋体" w:hAnsi="宋体"/>
          <w:szCs w:val="21"/>
        </w:rPr>
        <w:t>每个时间点血肿总体积及水肿总体积及不同位置的占比</w:t>
      </w:r>
      <w:r w:rsidR="00936EA9" w:rsidRPr="00A04301">
        <w:rPr>
          <w:rFonts w:ascii="宋体" w:hAnsi="宋体" w:hint="eastAsia"/>
          <w:szCs w:val="21"/>
        </w:rPr>
        <w:t>；</w:t>
      </w:r>
      <w:r w:rsidRPr="00A04301">
        <w:rPr>
          <w:rFonts w:ascii="宋体" w:hAnsi="宋体"/>
          <w:szCs w:val="21"/>
        </w:rPr>
        <w:t>患者影像信息血肿及水肿的形状及灰度分布</w:t>
      </w:r>
      <w:r w:rsidRPr="00A04301">
        <w:rPr>
          <w:rFonts w:ascii="宋体" w:hAnsi="宋体" w:hint="eastAsia"/>
          <w:szCs w:val="21"/>
        </w:rPr>
        <w:t>表中</w:t>
      </w:r>
      <w:r w:rsidR="00936EA9" w:rsidRPr="00A04301">
        <w:rPr>
          <w:rFonts w:ascii="宋体" w:hAnsi="宋体" w:hint="eastAsia"/>
          <w:szCs w:val="21"/>
        </w:rPr>
        <w:t>包含每个时间点血肿及水肿的形状及灰度特征，反映目标区域内体素信号强度的分布（1</w:t>
      </w:r>
      <w:r w:rsidR="00936EA9" w:rsidRPr="00A04301">
        <w:rPr>
          <w:rFonts w:ascii="宋体" w:hAnsi="宋体"/>
          <w:szCs w:val="21"/>
        </w:rPr>
        <w:t>7</w:t>
      </w:r>
      <w:r w:rsidR="00936EA9" w:rsidRPr="00A04301">
        <w:rPr>
          <w:rFonts w:ascii="宋体" w:hAnsi="宋体" w:hint="eastAsia"/>
          <w:szCs w:val="21"/>
        </w:rPr>
        <w:t>个</w:t>
      </w:r>
      <w:r w:rsidR="00936EA9" w:rsidRPr="00A04301">
        <w:rPr>
          <w:rFonts w:ascii="宋体" w:hAnsi="宋体"/>
          <w:szCs w:val="21"/>
        </w:rPr>
        <w:t>字段</w:t>
      </w:r>
      <w:r w:rsidR="00936EA9" w:rsidRPr="00A04301">
        <w:rPr>
          <w:rFonts w:ascii="宋体" w:hAnsi="宋体" w:hint="eastAsia"/>
          <w:szCs w:val="21"/>
        </w:rPr>
        <w:t>）及三维形状的描述（1</w:t>
      </w:r>
      <w:r w:rsidR="00936EA9" w:rsidRPr="00A04301">
        <w:rPr>
          <w:rFonts w:ascii="宋体" w:hAnsi="宋体"/>
          <w:szCs w:val="21"/>
        </w:rPr>
        <w:t>4</w:t>
      </w:r>
      <w:r w:rsidR="00936EA9" w:rsidRPr="00A04301">
        <w:rPr>
          <w:rFonts w:ascii="宋体" w:hAnsi="宋体" w:hint="eastAsia"/>
          <w:szCs w:val="21"/>
        </w:rPr>
        <w:t>个</w:t>
      </w:r>
      <w:r w:rsidR="00936EA9" w:rsidRPr="00A04301">
        <w:rPr>
          <w:rFonts w:ascii="宋体" w:hAnsi="宋体"/>
          <w:szCs w:val="21"/>
        </w:rPr>
        <w:t>字段</w:t>
      </w:r>
      <w:r w:rsidR="00936EA9" w:rsidRPr="00A04301">
        <w:rPr>
          <w:rFonts w:ascii="宋体" w:hAnsi="宋体" w:hint="eastAsia"/>
          <w:szCs w:val="21"/>
        </w:rPr>
        <w:t>）</w:t>
      </w:r>
    </w:p>
    <w:p w14:paraId="04ACE131" w14:textId="77777777" w:rsidR="00237DB2" w:rsidRPr="00A04301" w:rsidRDefault="00237DB2" w:rsidP="005C1A59">
      <w:pPr>
        <w:spacing w:line="276" w:lineRule="auto"/>
        <w:ind w:firstLine="420"/>
        <w:rPr>
          <w:rFonts w:ascii="宋体" w:hAnsi="宋体"/>
          <w:szCs w:val="21"/>
        </w:rPr>
      </w:pPr>
    </w:p>
    <w:p w14:paraId="56801D6E" w14:textId="0811650C" w:rsidR="00936EA9" w:rsidRDefault="00936EA9" w:rsidP="00936EA9">
      <w:pPr>
        <w:pStyle w:val="2"/>
        <w:spacing w:after="120" w:line="240" w:lineRule="auto"/>
        <w:rPr>
          <w:rFonts w:eastAsia="宋体"/>
          <w:color w:val="000000"/>
          <w:sz w:val="24"/>
        </w:rPr>
      </w:pPr>
      <w:r>
        <w:rPr>
          <w:rFonts w:eastAsia="宋体"/>
          <w:color w:val="000000"/>
          <w:sz w:val="24"/>
        </w:rPr>
        <w:lastRenderedPageBreak/>
        <w:t>4</w:t>
      </w:r>
      <w:r>
        <w:rPr>
          <w:rFonts w:eastAsia="宋体" w:hint="eastAsia"/>
          <w:color w:val="000000"/>
          <w:sz w:val="24"/>
        </w:rPr>
        <w:t>数据挖掘方法</w:t>
      </w:r>
    </w:p>
    <w:p w14:paraId="0BF5E326" w14:textId="77777777" w:rsidR="00936EA9" w:rsidRDefault="00936EA9" w:rsidP="00936EA9">
      <w:pPr>
        <w:rPr>
          <w:rFonts w:ascii="宋体" w:hAnsi="宋体"/>
          <w:b/>
          <w:bCs/>
          <w:sz w:val="24"/>
        </w:rPr>
      </w:pPr>
      <w:r>
        <w:rPr>
          <w:rFonts w:eastAsia="黑体"/>
          <w:b/>
          <w:bCs/>
          <w:color w:val="000000"/>
        </w:rPr>
        <w:t>4</w:t>
      </w:r>
      <w:r w:rsidRPr="009F1D09">
        <w:rPr>
          <w:rFonts w:eastAsia="黑体" w:hint="eastAsia"/>
          <w:b/>
          <w:bCs/>
          <w:color w:val="000000"/>
        </w:rPr>
        <w:t>.1</w:t>
      </w:r>
      <w:r>
        <w:rPr>
          <w:rFonts w:ascii="宋体" w:hAnsi="宋体" w:hint="eastAsia"/>
          <w:b/>
          <w:bCs/>
          <w:sz w:val="24"/>
        </w:rPr>
        <w:t>数据预处理</w:t>
      </w:r>
    </w:p>
    <w:p w14:paraId="7317E8A4" w14:textId="1E5E284C" w:rsidR="00962AC4" w:rsidRPr="00962AC4" w:rsidRDefault="00962AC4" w:rsidP="00936EA9">
      <w:pPr>
        <w:rPr>
          <w:rFonts w:eastAsia="黑体"/>
          <w:b/>
          <w:bCs/>
          <w:color w:val="000000"/>
        </w:rPr>
      </w:pPr>
      <w:r w:rsidRPr="00962AC4">
        <w:rPr>
          <w:rFonts w:eastAsia="黑体" w:hint="eastAsia"/>
          <w:b/>
          <w:bCs/>
          <w:color w:val="000000"/>
        </w:rPr>
        <w:t>4</w:t>
      </w:r>
      <w:r w:rsidRPr="00962AC4">
        <w:rPr>
          <w:rFonts w:eastAsia="黑体"/>
          <w:b/>
          <w:bCs/>
          <w:color w:val="000000"/>
        </w:rPr>
        <w:t>.1.1</w:t>
      </w:r>
      <w:r w:rsidRPr="00962AC4">
        <w:rPr>
          <w:rFonts w:eastAsia="黑体" w:hint="eastAsia"/>
          <w:b/>
          <w:bCs/>
          <w:color w:val="000000"/>
        </w:rPr>
        <w:t>数据清洗</w:t>
      </w:r>
    </w:p>
    <w:p w14:paraId="7744D27C" w14:textId="42A41B89" w:rsidR="00936EA9" w:rsidRPr="00936EA9" w:rsidRDefault="00936EA9" w:rsidP="00237DB2">
      <w:pPr>
        <w:ind w:firstLineChars="200" w:firstLine="420"/>
      </w:pPr>
      <w:r>
        <w:t>在患者在重复进行影像检查不能保证每次影像检查的数据均能反映水肿、血肿体积等相关特征的实际情况，因此数据中可能同时存在真实数据和具有干扰信息的异常数据，针对具有干扰信息的异常数据，我</w:t>
      </w:r>
      <w:r>
        <w:rPr>
          <w:rFonts w:hint="eastAsia"/>
        </w:rPr>
        <w:t>选择</w:t>
      </w:r>
      <w:r>
        <w:t>基于</w:t>
      </w:r>
      <w:r>
        <w:t>Z-Score</w:t>
      </w:r>
      <w:r>
        <w:t>对异常数据进行清洗。</w:t>
      </w:r>
      <w:r>
        <w:t>Z-Score</w:t>
      </w:r>
      <w:r>
        <w:t>是一种常用于检测和清洗异常数据的统计方法。</w:t>
      </w:r>
      <w:r>
        <w:t>Z-Score</w:t>
      </w:r>
      <w:r>
        <w:t>的计算可以帮助我们理解数据点相对于整个数据集的位置，以及它们的离散程度，它通过测量数据点与其均值的偏差来标准化数据，并将其表示为标准差的倍数。我们首先计算每个数据点的</w:t>
      </w:r>
      <w:r>
        <w:t>Z-Score</w:t>
      </w:r>
      <w:r>
        <w:t>，将</w:t>
      </w:r>
      <w:r>
        <w:t>Z-Score</w:t>
      </w:r>
      <w:r>
        <w:t>的绝对值大于某个阈值的数据点定义为异常值，根据阈值来清洗异常数据，可以选择将异常值从数据集中删除。数据清洗前后患者水肿体积随时间变化的离散图如图</w:t>
      </w:r>
      <w:r>
        <w:t>1</w:t>
      </w:r>
      <w:r>
        <w:t>所示</w:t>
      </w:r>
    </w:p>
    <w:p w14:paraId="264BE971" w14:textId="0D5B2E08" w:rsidR="00936EA9" w:rsidRDefault="00A04301" w:rsidP="00344229">
      <w:pPr>
        <w:keepNext/>
        <w:jc w:val="center"/>
      </w:pPr>
      <w:r w:rsidRPr="009C215D">
        <w:rPr>
          <w:noProof/>
        </w:rPr>
        <w:drawing>
          <wp:inline distT="0" distB="0" distL="0" distR="0" wp14:anchorId="23170B7E" wp14:editId="6C40C634">
            <wp:extent cx="2776828" cy="1653540"/>
            <wp:effectExtent l="0" t="0" r="508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2842" cy="1663076"/>
                    </a:xfrm>
                    <a:prstGeom prst="rect">
                      <a:avLst/>
                    </a:prstGeom>
                    <a:noFill/>
                    <a:ln>
                      <a:noFill/>
                    </a:ln>
                  </pic:spPr>
                </pic:pic>
              </a:graphicData>
            </a:graphic>
          </wp:inline>
        </w:drawing>
      </w:r>
    </w:p>
    <w:p w14:paraId="49475A69" w14:textId="6F3A45A2" w:rsidR="00BB2127" w:rsidRDefault="00936EA9" w:rsidP="00936EA9">
      <w:pPr>
        <w:pStyle w:val="af9"/>
        <w:jc w:val="center"/>
        <w:rPr>
          <w:rFonts w:ascii="宋体" w:hAnsi="宋体"/>
          <w:sz w:val="24"/>
        </w:rPr>
      </w:pPr>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97E1A">
        <w:rPr>
          <w:noProof/>
        </w:rPr>
        <w:t>1</w:t>
      </w:r>
      <w:r>
        <w:fldChar w:fldCharType="end"/>
      </w:r>
      <w:r w:rsidR="00962AC4" w:rsidRPr="00962AC4">
        <w:t>数据清洗前后患者水肿体积随时间变化对照</w:t>
      </w:r>
    </w:p>
    <w:p w14:paraId="51643720" w14:textId="77777777" w:rsidR="00BB2127" w:rsidRPr="00962AC4" w:rsidRDefault="00962AC4" w:rsidP="00BB2127">
      <w:pPr>
        <w:rPr>
          <w:rFonts w:eastAsia="黑体"/>
          <w:b/>
          <w:bCs/>
          <w:color w:val="000000"/>
        </w:rPr>
      </w:pPr>
      <w:r w:rsidRPr="00962AC4">
        <w:rPr>
          <w:rFonts w:eastAsia="黑体" w:hint="eastAsia"/>
          <w:b/>
          <w:bCs/>
          <w:color w:val="000000"/>
        </w:rPr>
        <w:t>4</w:t>
      </w:r>
      <w:r w:rsidRPr="00962AC4">
        <w:rPr>
          <w:rFonts w:eastAsia="黑体"/>
          <w:b/>
          <w:bCs/>
          <w:color w:val="000000"/>
        </w:rPr>
        <w:t>.1.2</w:t>
      </w:r>
      <w:r w:rsidRPr="00962AC4">
        <w:rPr>
          <w:rFonts w:eastAsia="黑体" w:hint="eastAsia"/>
          <w:b/>
          <w:bCs/>
          <w:color w:val="000000"/>
        </w:rPr>
        <w:t>特征重编</w:t>
      </w:r>
      <w:r>
        <w:rPr>
          <w:rFonts w:eastAsia="黑体" w:hint="eastAsia"/>
          <w:b/>
          <w:bCs/>
          <w:color w:val="000000"/>
        </w:rPr>
        <w:t>码</w:t>
      </w:r>
    </w:p>
    <w:p w14:paraId="0CA39D52" w14:textId="18DF57D0" w:rsidR="00BB2127" w:rsidRDefault="00920101" w:rsidP="00237DB2">
      <w:pPr>
        <w:ind w:firstLineChars="200" w:firstLine="420"/>
        <w:rPr>
          <w:rFonts w:ascii="宋体" w:hAnsi="宋体"/>
          <w:sz w:val="24"/>
        </w:rPr>
      </w:pPr>
      <w:r>
        <w:rPr>
          <w:rFonts w:hint="eastAsia"/>
        </w:rPr>
        <w:t>由于数据集</w:t>
      </w:r>
      <w:r>
        <w:t>中不同的治疗方案对应了数据集的多个特征，考虑到治疗方案之间的组合方式我们可以将治疗方案进行重编码，将其由多个特征组合为一个特征。本文采用二进制编码的方式将多个治疗方案特征重新进行编码，使用二进制编码中，每个方案特征都会被映射到一个二进制编码，其中每个二进制位代用</w:t>
      </w:r>
      <w:r>
        <w:t>1</w:t>
      </w:r>
      <w:r>
        <w:t>和</w:t>
      </w:r>
      <w:r>
        <w:t>0</w:t>
      </w:r>
      <w:r>
        <w:t>分别代表采用与不采用该种治疗方案，使用一串二进制编码可以有效地表示多个治疗方案的组合，并且不引入治疗方案之间的顺序关系</w:t>
      </w:r>
      <w:r w:rsidR="00237DB2">
        <w:rPr>
          <w:rFonts w:hint="eastAsia"/>
        </w:rPr>
        <w:t>。</w:t>
      </w:r>
    </w:p>
    <w:p w14:paraId="7BD70C55" w14:textId="77777777" w:rsidR="000A5CE7" w:rsidRDefault="000A5CE7" w:rsidP="000A5CE7">
      <w:pPr>
        <w:rPr>
          <w:rFonts w:ascii="宋体" w:hAnsi="宋体"/>
          <w:b/>
          <w:bCs/>
          <w:sz w:val="24"/>
        </w:rPr>
      </w:pPr>
      <w:r>
        <w:rPr>
          <w:rFonts w:eastAsia="黑体"/>
          <w:b/>
          <w:bCs/>
          <w:color w:val="000000"/>
        </w:rPr>
        <w:t>4</w:t>
      </w:r>
      <w:r w:rsidRPr="009F1D09">
        <w:rPr>
          <w:rFonts w:eastAsia="黑体" w:hint="eastAsia"/>
          <w:b/>
          <w:bCs/>
          <w:color w:val="000000"/>
        </w:rPr>
        <w:t>.</w:t>
      </w:r>
      <w:r>
        <w:rPr>
          <w:rFonts w:eastAsia="黑体"/>
          <w:b/>
          <w:bCs/>
          <w:color w:val="000000"/>
        </w:rPr>
        <w:t>2</w:t>
      </w:r>
      <w:r>
        <w:rPr>
          <w:rFonts w:ascii="宋体" w:hAnsi="宋体" w:hint="eastAsia"/>
          <w:b/>
          <w:bCs/>
          <w:sz w:val="24"/>
        </w:rPr>
        <w:t>曲线拟合</w:t>
      </w:r>
    </w:p>
    <w:p w14:paraId="040105E7" w14:textId="77777777" w:rsidR="000A5CE7" w:rsidRDefault="000A5CE7" w:rsidP="000A5CE7">
      <w:pPr>
        <w:rPr>
          <w:rFonts w:eastAsia="黑体"/>
          <w:b/>
          <w:bCs/>
          <w:color w:val="000000"/>
        </w:rPr>
      </w:pPr>
      <w:r w:rsidRPr="00962AC4">
        <w:rPr>
          <w:rFonts w:eastAsia="黑体" w:hint="eastAsia"/>
          <w:b/>
          <w:bCs/>
          <w:color w:val="000000"/>
        </w:rPr>
        <w:t>4</w:t>
      </w:r>
      <w:r w:rsidRPr="00962AC4">
        <w:rPr>
          <w:rFonts w:eastAsia="黑体"/>
          <w:b/>
          <w:bCs/>
          <w:color w:val="000000"/>
        </w:rPr>
        <w:t>.</w:t>
      </w:r>
      <w:r>
        <w:rPr>
          <w:rFonts w:eastAsia="黑体"/>
          <w:b/>
          <w:bCs/>
          <w:color w:val="000000"/>
        </w:rPr>
        <w:t>2</w:t>
      </w:r>
      <w:r w:rsidRPr="00962AC4">
        <w:rPr>
          <w:rFonts w:eastAsia="黑体"/>
          <w:b/>
          <w:bCs/>
          <w:color w:val="000000"/>
        </w:rPr>
        <w:t>.</w:t>
      </w:r>
      <w:r>
        <w:rPr>
          <w:rFonts w:eastAsia="黑体"/>
          <w:b/>
          <w:bCs/>
          <w:color w:val="000000"/>
        </w:rPr>
        <w:t>1</w:t>
      </w:r>
      <w:r w:rsidRPr="000A5CE7">
        <w:rPr>
          <w:rFonts w:eastAsia="黑体"/>
          <w:b/>
          <w:bCs/>
          <w:color w:val="000000"/>
        </w:rPr>
        <w:t>多项式曲线拟合</w:t>
      </w:r>
    </w:p>
    <w:p w14:paraId="364C2D7C" w14:textId="617E6363" w:rsidR="000A5CE7" w:rsidRPr="00A04301" w:rsidRDefault="000A5CE7" w:rsidP="00237DB2">
      <w:pPr>
        <w:ind w:firstLineChars="200" w:firstLine="420"/>
      </w:pPr>
      <w:r>
        <w:t>多项式曲线拟合是一种用多项式函数来逼近或拟合一组离散数据点的方法。通过选择合适的多项式阶数和系数，使得多项式曲线能够最好地拟合给定的数据点。多项式函数通常表示为如下形式：</w:t>
      </w:r>
      <m:oMath>
        <m:r>
          <w:rPr>
            <w:rFonts w:ascii="Cambria Math" w:hAnsi="Cambria Math" w:hint="eastAsia"/>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oMath>
      <w:r>
        <w:t>其中，</w:t>
      </w:r>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x</m:t>
            </m:r>
          </m:e>
        </m:d>
      </m:oMath>
      <w:r>
        <w:t>是多项式函数，</w:t>
      </w:r>
      <w:r>
        <w:t>x</w:t>
      </w:r>
      <w:r>
        <w:t>是自变量，</w:t>
      </w:r>
      <w:r>
        <w:t>a₀,a₁,a₂,...,aₙ</w:t>
      </w:r>
      <w:r>
        <w:t>是多项式的系数，</w:t>
      </w:r>
      <w:r>
        <w:t>n</w:t>
      </w:r>
      <w:r>
        <w:t>是多</w:t>
      </w:r>
      <w:r>
        <w:t>项式的阶数。每个系数对应于多项式中的一个幂次。考虑有</w:t>
      </w:r>
      <w:r>
        <w:t>m</w:t>
      </w:r>
      <w:r>
        <w:t>个数据点</w:t>
      </w:r>
      <w:r>
        <w:t>(</w:t>
      </w:r>
      <w:bookmarkStart w:id="0" w:name="_Hlk150687579"/>
      <m:oMath>
        <m:sSub>
          <m:sSubPr>
            <m:ctrlPr>
              <w:rPr>
                <w:rFonts w:ascii="Cambria Math" w:hAnsi="Cambria Math" w:cs="Malgun Gothic"/>
                <w:i/>
              </w:rPr>
            </m:ctrlPr>
          </m:sSubPr>
          <m:e>
            <m:r>
              <w:rPr>
                <w:rFonts w:ascii="Cambria Math" w:hAnsi="Cambria Math" w:cs="Malgun Gothic"/>
              </w:rPr>
              <m:t>x</m:t>
            </m:r>
          </m:e>
          <m:sub>
            <m:r>
              <w:rPr>
                <w:rFonts w:ascii="Cambria Math" w:hAnsi="Cambria Math" w:cs="Malgun Gothic"/>
              </w:rPr>
              <m:t>i</m:t>
            </m:r>
          </m:sub>
        </m:sSub>
      </m:oMath>
      <w:bookmarkEnd w:id="0"/>
      <w:r>
        <w:t>,</w:t>
      </w:r>
      <m:oMath>
        <m:sSub>
          <m:sSubPr>
            <m:ctrlPr>
              <w:rPr>
                <w:rFonts w:ascii="Cambria Math" w:hAnsi="Cambria Math" w:cs="Malgun Gothic"/>
                <w:i/>
              </w:rPr>
            </m:ctrlPr>
          </m:sSubPr>
          <m:e>
            <m:r>
              <w:rPr>
                <w:rFonts w:ascii="Cambria Math" w:hAnsi="Cambria Math" w:cs="Malgun Gothic"/>
              </w:rPr>
              <m:t>y</m:t>
            </m:r>
          </m:e>
          <m:sub>
            <m:r>
              <w:rPr>
                <w:rFonts w:ascii="Cambria Math" w:hAnsi="Cambria Math" w:cs="Malgun Gothic"/>
              </w:rPr>
              <m:t>i</m:t>
            </m:r>
          </m:sub>
        </m:sSub>
      </m:oMath>
      <w:r>
        <w:t>),</w:t>
      </w:r>
      <w:r>
        <w:t>需要找到多项式的系数</w:t>
      </w:r>
      <w:r>
        <w:t>(a₀,a₁,a₂,...,aₙ)</w:t>
      </w:r>
      <w:r>
        <w:t>使得多项式曲线尽可能地接近这些数据点。为每一个数据点构建一个线性方程：</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n</m:t>
            </m:r>
          </m:sup>
        </m:sSubSup>
      </m:oMath>
      <w:r>
        <w:t>这样就得到了一个包含</w:t>
      </w:r>
      <w:r>
        <w:t>m</w:t>
      </w:r>
      <w:r>
        <w:t>个线性方程的系统。将这些线性方程组合成矩阵形式：</w:t>
      </w:r>
      <w:r>
        <w:t>Y=XA</w:t>
      </w:r>
      <w:r>
        <w:t>。在此式中</w:t>
      </w:r>
      <w:r>
        <w:t>Y</w:t>
      </w:r>
      <w:r>
        <w:t>为包含所有</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的列向量，</w:t>
      </w:r>
      <w:r>
        <w:t>X</w:t>
      </w:r>
      <w:r>
        <w:t>为</w:t>
      </w:r>
      <w:r>
        <w:t>m×(n+1)</w:t>
      </w:r>
      <w:r>
        <w:t>的矩阵，每一行对应于一个数据点，每一列包含对应</w:t>
      </w:r>
      <m:oMath>
        <m:sSub>
          <m:sSubPr>
            <m:ctrlPr>
              <w:rPr>
                <w:rFonts w:ascii="Cambria Math" w:hAnsi="Cambria Math" w:cs="Malgun Gothic"/>
                <w:i/>
              </w:rPr>
            </m:ctrlPr>
          </m:sSubPr>
          <m:e>
            <m:r>
              <w:rPr>
                <w:rFonts w:ascii="Cambria Math" w:hAnsi="Cambria Math" w:cs="Malgun Gothic"/>
              </w:rPr>
              <m:t>x</m:t>
            </m:r>
          </m:e>
          <m:sub>
            <m:r>
              <w:rPr>
                <w:rFonts w:ascii="Cambria Math" w:hAnsi="Cambria Math" w:cs="Malgun Gothic"/>
              </w:rPr>
              <m:t>i</m:t>
            </m:r>
          </m:sub>
        </m:sSub>
      </m:oMath>
      <w:r>
        <w:t>的不同幂次的项，</w:t>
      </w:r>
      <w:r>
        <w:t>A</w:t>
      </w:r>
      <w:r>
        <w:t>是包含多项式系数的列向量。为了找到最佳的多项式系数</w:t>
      </w:r>
      <w:r>
        <w:t>A</w:t>
      </w:r>
      <w:r>
        <w:t>，可以使用最小二乘法来求解。</w:t>
      </w:r>
    </w:p>
    <w:p w14:paraId="2379BB3A" w14:textId="77777777" w:rsidR="000A5CE7" w:rsidRDefault="000A5CE7" w:rsidP="000A5CE7">
      <w:pPr>
        <w:rPr>
          <w:rFonts w:eastAsia="黑体"/>
          <w:b/>
          <w:bCs/>
          <w:color w:val="000000"/>
        </w:rPr>
      </w:pPr>
      <w:r w:rsidRPr="00962AC4">
        <w:rPr>
          <w:rFonts w:eastAsia="黑体" w:hint="eastAsia"/>
          <w:b/>
          <w:bCs/>
          <w:color w:val="000000"/>
        </w:rPr>
        <w:t>4</w:t>
      </w:r>
      <w:r w:rsidRPr="00962AC4">
        <w:rPr>
          <w:rFonts w:eastAsia="黑体"/>
          <w:b/>
          <w:bCs/>
          <w:color w:val="000000"/>
        </w:rPr>
        <w:t>.</w:t>
      </w:r>
      <w:r>
        <w:rPr>
          <w:rFonts w:eastAsia="黑体"/>
          <w:b/>
          <w:bCs/>
          <w:color w:val="000000"/>
        </w:rPr>
        <w:t>2</w:t>
      </w:r>
      <w:r w:rsidRPr="00962AC4">
        <w:rPr>
          <w:rFonts w:eastAsia="黑体"/>
          <w:b/>
          <w:bCs/>
          <w:color w:val="000000"/>
        </w:rPr>
        <w:t>.</w:t>
      </w:r>
      <w:r>
        <w:rPr>
          <w:rFonts w:eastAsia="黑体"/>
          <w:b/>
          <w:bCs/>
          <w:color w:val="000000"/>
        </w:rPr>
        <w:t>2</w:t>
      </w:r>
      <w:r>
        <w:rPr>
          <w:rFonts w:eastAsia="黑体" w:hint="eastAsia"/>
          <w:b/>
          <w:bCs/>
          <w:color w:val="000000"/>
        </w:rPr>
        <w:t>高斯曲线拟合</w:t>
      </w:r>
    </w:p>
    <w:p w14:paraId="3EC93687" w14:textId="77777777" w:rsidR="00344229" w:rsidRDefault="000A5CE7" w:rsidP="00237DB2">
      <w:pPr>
        <w:ind w:firstLineChars="200" w:firstLine="420"/>
      </w:pPr>
      <w:r>
        <w:t>高斯曲线拟合是一种常用于数据分析和模型建立的方法，它基于正态分布（也称为高斯分布）的数学性质，通过找到一条或多条高斯曲线，最佳地拟合给定的数据分布。对一组数据</w:t>
      </w:r>
      <w:r>
        <w:t>(x,y)(i=1,2,3…)</w:t>
      </w:r>
      <w:r>
        <w:t>使用高斯函数进行描述：</w:t>
      </w:r>
    </w:p>
    <w:p w14:paraId="020A1985" w14:textId="5C6602DE" w:rsidR="00344229" w:rsidRDefault="00344229" w:rsidP="00344229">
      <w:pPr>
        <w:jc w:val="center"/>
        <w:rPr>
          <w:rFonts w:ascii="Malgun Gothic" w:hAnsi="Malgun Gothic" w:cs="Malgun Gothic"/>
        </w:rPr>
      </w:pPr>
      <w:r>
        <w:rPr>
          <w:noProof/>
        </w:rPr>
        <w:drawing>
          <wp:inline distT="0" distB="0" distL="0" distR="0" wp14:anchorId="5088E082" wp14:editId="2E19AE40">
            <wp:extent cx="2133785" cy="373412"/>
            <wp:effectExtent l="0" t="0" r="0" b="7620"/>
            <wp:docPr id="19406240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624050" name=""/>
                    <pic:cNvPicPr/>
                  </pic:nvPicPr>
                  <pic:blipFill>
                    <a:blip r:embed="rId11"/>
                    <a:stretch>
                      <a:fillRect/>
                    </a:stretch>
                  </pic:blipFill>
                  <pic:spPr>
                    <a:xfrm>
                      <a:off x="0" y="0"/>
                      <a:ext cx="2133785" cy="373412"/>
                    </a:xfrm>
                    <a:prstGeom prst="rect">
                      <a:avLst/>
                    </a:prstGeom>
                  </pic:spPr>
                </pic:pic>
              </a:graphicData>
            </a:graphic>
          </wp:inline>
        </w:drawing>
      </w:r>
    </w:p>
    <w:p w14:paraId="39EDE23D" w14:textId="760D1CB7" w:rsidR="00344229" w:rsidRDefault="000A5CE7" w:rsidP="00344229">
      <w:pPr>
        <w:pStyle w:val="af5"/>
        <w:numPr>
          <w:ilvl w:val="0"/>
          <w:numId w:val="18"/>
        </w:numPr>
        <w:ind w:firstLineChars="0"/>
      </w:pPr>
      <w:r>
        <w:t>式两边同时取对数可化为：</w:t>
      </w:r>
    </w:p>
    <w:p w14:paraId="52F0836B" w14:textId="77777777" w:rsidR="00344229" w:rsidRDefault="00344229" w:rsidP="00344229">
      <w:pPr>
        <w:pStyle w:val="af5"/>
        <w:ind w:left="360" w:firstLineChars="0" w:firstLine="0"/>
        <w:jc w:val="center"/>
      </w:pPr>
      <w:r>
        <w:rPr>
          <w:noProof/>
        </w:rPr>
        <w:drawing>
          <wp:inline distT="0" distB="0" distL="0" distR="0" wp14:anchorId="22C0B659" wp14:editId="6923A191">
            <wp:extent cx="3157754" cy="304800"/>
            <wp:effectExtent l="0" t="0" r="5080" b="0"/>
            <wp:docPr id="2073800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80005" name=""/>
                    <pic:cNvPicPr/>
                  </pic:nvPicPr>
                  <pic:blipFill>
                    <a:blip r:embed="rId12"/>
                    <a:stretch>
                      <a:fillRect/>
                    </a:stretch>
                  </pic:blipFill>
                  <pic:spPr>
                    <a:xfrm>
                      <a:off x="0" y="0"/>
                      <a:ext cx="3162937" cy="305300"/>
                    </a:xfrm>
                    <a:prstGeom prst="rect">
                      <a:avLst/>
                    </a:prstGeom>
                  </pic:spPr>
                </pic:pic>
              </a:graphicData>
            </a:graphic>
          </wp:inline>
        </w:drawing>
      </w:r>
    </w:p>
    <w:p w14:paraId="2AF6AA55" w14:textId="0C1631E3" w:rsidR="00344229" w:rsidRDefault="00344229" w:rsidP="00344229">
      <w:r>
        <w:rPr>
          <w:rFonts w:hint="eastAsia"/>
        </w:rPr>
        <w:t>令</w:t>
      </w:r>
      <w:r>
        <w:rPr>
          <w:noProof/>
        </w:rPr>
        <w:drawing>
          <wp:inline distT="0" distB="0" distL="0" distR="0" wp14:anchorId="4A849041" wp14:editId="6F6567DE">
            <wp:extent cx="3524758" cy="304800"/>
            <wp:effectExtent l="0" t="0" r="0" b="0"/>
            <wp:docPr id="17299616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961618" name=""/>
                    <pic:cNvPicPr/>
                  </pic:nvPicPr>
                  <pic:blipFill>
                    <a:blip r:embed="rId13"/>
                    <a:stretch>
                      <a:fillRect/>
                    </a:stretch>
                  </pic:blipFill>
                  <pic:spPr>
                    <a:xfrm>
                      <a:off x="0" y="0"/>
                      <a:ext cx="3533016" cy="305514"/>
                    </a:xfrm>
                    <a:prstGeom prst="rect">
                      <a:avLst/>
                    </a:prstGeom>
                  </pic:spPr>
                </pic:pic>
              </a:graphicData>
            </a:graphic>
          </wp:inline>
        </w:drawing>
      </w:r>
    </w:p>
    <w:p w14:paraId="47C97A6B" w14:textId="772C5519" w:rsidR="00344229" w:rsidRDefault="00344229" w:rsidP="00344229">
      <w:r>
        <w:t>对于全部实验数据，以矩阵的形式可以将</w:t>
      </w:r>
      <w:r>
        <w:t>(2)</w:t>
      </w:r>
      <w:r>
        <w:t>式表示为：</w:t>
      </w:r>
    </w:p>
    <w:p w14:paraId="7D1F70EC" w14:textId="76345B01" w:rsidR="00344229" w:rsidRDefault="00344229" w:rsidP="00344229">
      <w:pPr>
        <w:jc w:val="center"/>
      </w:pPr>
      <w:r>
        <w:rPr>
          <w:noProof/>
        </w:rPr>
        <w:drawing>
          <wp:inline distT="0" distB="0" distL="0" distR="0" wp14:anchorId="51943E2E" wp14:editId="3F225EA0">
            <wp:extent cx="1882303" cy="876376"/>
            <wp:effectExtent l="0" t="0" r="3810" b="0"/>
            <wp:docPr id="6110313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031383" name=""/>
                    <pic:cNvPicPr/>
                  </pic:nvPicPr>
                  <pic:blipFill>
                    <a:blip r:embed="rId14"/>
                    <a:stretch>
                      <a:fillRect/>
                    </a:stretch>
                  </pic:blipFill>
                  <pic:spPr>
                    <a:xfrm>
                      <a:off x="0" y="0"/>
                      <a:ext cx="1882303" cy="876376"/>
                    </a:xfrm>
                    <a:prstGeom prst="rect">
                      <a:avLst/>
                    </a:prstGeom>
                  </pic:spPr>
                </pic:pic>
              </a:graphicData>
            </a:graphic>
          </wp:inline>
        </w:drawing>
      </w:r>
    </w:p>
    <w:p w14:paraId="52D997AC" w14:textId="77777777" w:rsidR="00344229" w:rsidRDefault="000A5CE7" w:rsidP="00344229">
      <w:r>
        <w:t>记为：</w:t>
      </w:r>
      <w:r>
        <w:t>Z=XB</w:t>
      </w:r>
      <w:r w:rsidR="00344229">
        <w:rPr>
          <w:rFonts w:hint="eastAsia"/>
        </w:rPr>
        <w:t>，</w:t>
      </w:r>
      <w:r>
        <w:t>成矩阵</w:t>
      </w:r>
      <w:r>
        <w:t>B</w:t>
      </w:r>
      <w:r>
        <w:t>的广义最小二乘解为：</w:t>
      </w:r>
    </w:p>
    <w:p w14:paraId="101056FF" w14:textId="123C5522" w:rsidR="000A5CE7" w:rsidRDefault="00344229" w:rsidP="00344229">
      <w:pPr>
        <w:jc w:val="center"/>
        <w:rPr>
          <w:rFonts w:eastAsia="黑体"/>
          <w:b/>
          <w:bCs/>
          <w:color w:val="000000"/>
        </w:rPr>
      </w:pPr>
      <w:r>
        <w:rPr>
          <w:noProof/>
        </w:rPr>
        <w:drawing>
          <wp:inline distT="0" distB="0" distL="0" distR="0" wp14:anchorId="2F9ABEF6" wp14:editId="5E9CB364">
            <wp:extent cx="1135478" cy="190517"/>
            <wp:effectExtent l="0" t="0" r="7620" b="0"/>
            <wp:docPr id="12357767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776717" name=""/>
                    <pic:cNvPicPr/>
                  </pic:nvPicPr>
                  <pic:blipFill>
                    <a:blip r:embed="rId15"/>
                    <a:stretch>
                      <a:fillRect/>
                    </a:stretch>
                  </pic:blipFill>
                  <pic:spPr>
                    <a:xfrm>
                      <a:off x="0" y="0"/>
                      <a:ext cx="1135478" cy="190517"/>
                    </a:xfrm>
                    <a:prstGeom prst="rect">
                      <a:avLst/>
                    </a:prstGeom>
                  </pic:spPr>
                </pic:pic>
              </a:graphicData>
            </a:graphic>
          </wp:inline>
        </w:drawing>
      </w:r>
    </w:p>
    <w:p w14:paraId="3030F77C" w14:textId="7C208FFF" w:rsidR="00344229" w:rsidRPr="00344229" w:rsidRDefault="00344229" w:rsidP="00344229">
      <w:pPr>
        <w:rPr>
          <w:rFonts w:eastAsia="黑体"/>
          <w:b/>
          <w:bCs/>
          <w:color w:val="000000"/>
        </w:rPr>
      </w:pPr>
      <w:r>
        <w:t>根据（</w:t>
      </w:r>
      <w:r>
        <w:t>3</w:t>
      </w:r>
      <w:r>
        <w:t>）式求出待估参数，得到高斯函数的特征参数</w:t>
      </w:r>
    </w:p>
    <w:p w14:paraId="5DE62D95" w14:textId="77777777" w:rsidR="000A5CE7" w:rsidRDefault="000A5CE7" w:rsidP="000A5CE7">
      <w:pPr>
        <w:rPr>
          <w:rFonts w:ascii="宋体" w:hAnsi="宋体"/>
          <w:b/>
          <w:bCs/>
          <w:sz w:val="24"/>
        </w:rPr>
      </w:pPr>
      <w:r>
        <w:rPr>
          <w:rFonts w:eastAsia="黑体"/>
          <w:b/>
          <w:bCs/>
          <w:color w:val="000000"/>
        </w:rPr>
        <w:t>4.3</w:t>
      </w:r>
      <w:r>
        <w:t>聚类划分</w:t>
      </w:r>
      <w:r>
        <w:rPr>
          <w:rFonts w:hint="eastAsia"/>
        </w:rPr>
        <w:t>亚组</w:t>
      </w:r>
    </w:p>
    <w:p w14:paraId="626F88C4" w14:textId="77777777" w:rsidR="000A5CE7" w:rsidRDefault="000A5CE7" w:rsidP="000A5CE7">
      <w:pPr>
        <w:rPr>
          <w:rFonts w:eastAsia="黑体"/>
          <w:b/>
          <w:bCs/>
          <w:color w:val="000000"/>
        </w:rPr>
      </w:pPr>
      <w:r w:rsidRPr="00962AC4">
        <w:rPr>
          <w:rFonts w:eastAsia="黑体" w:hint="eastAsia"/>
          <w:b/>
          <w:bCs/>
          <w:color w:val="000000"/>
        </w:rPr>
        <w:t>4</w:t>
      </w:r>
      <w:r w:rsidRPr="00962AC4">
        <w:rPr>
          <w:rFonts w:eastAsia="黑体"/>
          <w:b/>
          <w:bCs/>
          <w:color w:val="000000"/>
        </w:rPr>
        <w:t>.</w:t>
      </w:r>
      <w:r>
        <w:rPr>
          <w:rFonts w:eastAsia="黑体"/>
          <w:b/>
          <w:bCs/>
          <w:color w:val="000000"/>
        </w:rPr>
        <w:t>3</w:t>
      </w:r>
      <w:r w:rsidRPr="00962AC4">
        <w:rPr>
          <w:rFonts w:eastAsia="黑体"/>
          <w:b/>
          <w:bCs/>
          <w:color w:val="000000"/>
        </w:rPr>
        <w:t>.</w:t>
      </w:r>
      <w:r>
        <w:rPr>
          <w:rFonts w:eastAsia="黑体"/>
          <w:b/>
          <w:bCs/>
          <w:color w:val="000000"/>
        </w:rPr>
        <w:t>1</w:t>
      </w:r>
      <w:r w:rsidRPr="000A5CE7">
        <w:rPr>
          <w:rFonts w:eastAsia="黑体"/>
          <w:b/>
          <w:bCs/>
          <w:color w:val="000000"/>
        </w:rPr>
        <w:t>高斯混合聚类</w:t>
      </w:r>
    </w:p>
    <w:p w14:paraId="427E5C16" w14:textId="77777777" w:rsidR="00344229" w:rsidRDefault="000A5CE7" w:rsidP="00237DB2">
      <w:pPr>
        <w:ind w:firstLineChars="200" w:firstLine="420"/>
      </w:pPr>
      <w:r>
        <w:t>高斯混合模型（</w:t>
      </w:r>
      <w:r>
        <w:t>GaussianMixtureModel</w:t>
      </w:r>
      <w:r>
        <w:t>，</w:t>
      </w:r>
      <w:r>
        <w:t>GMM</w:t>
      </w:r>
      <w:r>
        <w:t>）是一种基于概率分布的聚类方法，通过用多个高斯分布函数去近似任意形状的概率分布，假设数据是由多个高斯分布组成的混合体。每个高斯分布成为一个</w:t>
      </w:r>
      <w:r>
        <w:t>“</w:t>
      </w:r>
      <w:r>
        <w:t>分量</w:t>
      </w:r>
      <w:r>
        <w:t>”</w:t>
      </w:r>
      <w:r>
        <w:t>，然后找到这些高斯分布的参数以及每个数据点属于每个分量的概率。</w:t>
      </w:r>
      <w:r>
        <w:t>GMM</w:t>
      </w:r>
      <w:r>
        <w:t>假设数据是由多个高斯分布组成的混合体，分量数表示高斯分布的个数。这个数量通常需要根据数据的性质来选择，可以是事先确定的，也可以通过模型选择方法估计得出，每个高斯分布都有其均值和协方差矩阵作为参数，用于描</w:t>
      </w:r>
      <w:r>
        <w:lastRenderedPageBreak/>
        <w:t>述分布的形状和位置使用混合系数代表每个高斯分布的权重，表示每个分量在整个数据集中的相对重要性，这些权重之和等于</w:t>
      </w:r>
      <w:r>
        <w:t>1</w:t>
      </w:r>
      <w:r>
        <w:t>。</w:t>
      </w:r>
      <w:r>
        <w:t>GMM</w:t>
      </w:r>
      <w:r>
        <w:t>的聚类过程通常包括以下步骤：</w:t>
      </w:r>
    </w:p>
    <w:p w14:paraId="77AA958F" w14:textId="77777777" w:rsidR="00344229" w:rsidRDefault="000A5CE7" w:rsidP="00BB2127">
      <w:r>
        <w:t>1.</w:t>
      </w:r>
      <w:r>
        <w:t>初始化：随机初始化每个高斯分布的均值、协方差矩阵和混合系数。</w:t>
      </w:r>
    </w:p>
    <w:p w14:paraId="481ECB3D" w14:textId="77777777" w:rsidR="00344229" w:rsidRDefault="000A5CE7" w:rsidP="00BB2127">
      <w:r>
        <w:t>2.</w:t>
      </w:r>
      <w:r>
        <w:t>使用</w:t>
      </w:r>
      <w:r>
        <w:t>Expectation-Maximization(EM)</w:t>
      </w:r>
      <w:r>
        <w:t>算法：来迭代地估计模型参数。</w:t>
      </w:r>
      <w:r>
        <w:t>EM</w:t>
      </w:r>
      <w:r>
        <w:t>算法包括两个步骤：</w:t>
      </w:r>
      <w:r>
        <w:t>a.Expectation</w:t>
      </w:r>
      <w:r>
        <w:t>步骤：使用贝叶斯定理和高斯分布的概率密度函数来计算每个数据点属于每个分量的后验概率，即计算每个数据点在每个高斯分布下的概率权重。</w:t>
      </w:r>
      <w:r>
        <w:t>b.Maximization</w:t>
      </w:r>
      <w:r>
        <w:t>步骤：在这一步中，根据</w:t>
      </w:r>
      <w:r>
        <w:t>Expectation</w:t>
      </w:r>
      <w:r>
        <w:t>步骤得到的后验概率，更新每个高斯分布的均值、协方差矩阵和混合系数，以最大化似然函数。</w:t>
      </w:r>
    </w:p>
    <w:p w14:paraId="07A4F0D9" w14:textId="77777777" w:rsidR="00344229" w:rsidRDefault="000A5CE7" w:rsidP="00BB2127">
      <w:r>
        <w:t>3.</w:t>
      </w:r>
      <w:r>
        <w:t>收敛判定：通常设置参数变化的阈值或最大迭代次数为收敛条件，根据收敛条件检查模型参数是否已经收敛。</w:t>
      </w:r>
    </w:p>
    <w:p w14:paraId="6BDEA6A9" w14:textId="6067C2B1" w:rsidR="00BB2127" w:rsidRDefault="000A5CE7" w:rsidP="00BB2127">
      <w:pPr>
        <w:rPr>
          <w:rFonts w:ascii="宋体" w:hAnsi="宋体"/>
          <w:sz w:val="24"/>
        </w:rPr>
      </w:pPr>
      <w:r>
        <w:t>4.</w:t>
      </w:r>
      <w:r>
        <w:t>结果输出：一旦模型收敛，输出每个高斯分布的均值、协方差矩阵和混合系数，以及每个数据点属于哪个分量的后验概率，根据后验概率将数据点分配到对应的簇。</w:t>
      </w:r>
    </w:p>
    <w:p w14:paraId="57AC8AF8" w14:textId="05BEFEFB" w:rsidR="000A5CE7" w:rsidRDefault="000A5CE7" w:rsidP="000A5CE7">
      <w:pPr>
        <w:rPr>
          <w:rFonts w:eastAsia="黑体"/>
          <w:b/>
          <w:bCs/>
          <w:color w:val="000000"/>
        </w:rPr>
      </w:pPr>
      <w:r w:rsidRPr="00962AC4">
        <w:rPr>
          <w:rFonts w:eastAsia="黑体" w:hint="eastAsia"/>
          <w:b/>
          <w:bCs/>
          <w:color w:val="000000"/>
        </w:rPr>
        <w:t>4</w:t>
      </w:r>
      <w:r w:rsidRPr="00962AC4">
        <w:rPr>
          <w:rFonts w:eastAsia="黑体"/>
          <w:b/>
          <w:bCs/>
          <w:color w:val="000000"/>
        </w:rPr>
        <w:t>.</w:t>
      </w:r>
      <w:r>
        <w:rPr>
          <w:rFonts w:eastAsia="黑体"/>
          <w:b/>
          <w:bCs/>
          <w:color w:val="000000"/>
        </w:rPr>
        <w:t>3</w:t>
      </w:r>
      <w:r w:rsidRPr="00962AC4">
        <w:rPr>
          <w:rFonts w:eastAsia="黑体"/>
          <w:b/>
          <w:bCs/>
          <w:color w:val="000000"/>
        </w:rPr>
        <w:t>.</w:t>
      </w:r>
      <w:r>
        <w:rPr>
          <w:rFonts w:eastAsia="黑体"/>
          <w:b/>
          <w:bCs/>
          <w:color w:val="000000"/>
        </w:rPr>
        <w:t>2</w:t>
      </w:r>
      <w:r>
        <w:t>K-Means</w:t>
      </w:r>
      <w:r>
        <w:t>聚类</w:t>
      </w:r>
    </w:p>
    <w:p w14:paraId="13A2822D" w14:textId="77777777" w:rsidR="00344229" w:rsidRDefault="000A5CE7" w:rsidP="00237DB2">
      <w:pPr>
        <w:ind w:firstLineChars="200" w:firstLine="420"/>
      </w:pPr>
      <w:r>
        <w:t>K-Means</w:t>
      </w:r>
      <w:r>
        <w:t>聚类是一种常用的无监督学习算法，用于将数据集中的观测点划分为</w:t>
      </w:r>
      <w:r>
        <w:t>K</w:t>
      </w:r>
      <w:r>
        <w:t>个不同的簇，每个簇代表一个数据群体。该算法的目标是最小化数据点与其所属簇内的聚类中心之间的距离，从而实现簇内数据的相似性最大化，簇间数据的相似性最小化。</w:t>
      </w:r>
      <w:r>
        <w:t>K-Means</w:t>
      </w:r>
      <w:r>
        <w:t>聚类是一种迭代算法，通过不断地分配数据点到最近的聚类中心并更新聚类中心，最终实现数据集的聚类分析。对于有一个包含</w:t>
      </w:r>
      <w:r>
        <w:t>N</w:t>
      </w:r>
      <w:r>
        <w:t>个数据点的数据集，其中每个数据点表示为</w:t>
      </w:r>
      <w:r>
        <w:t>x₁,x₂,...,xᴺ</w:t>
      </w:r>
      <w:r>
        <w:t>，每个数据点属于</w:t>
      </w:r>
      <w:r>
        <w:t>K</w:t>
      </w:r>
      <w:r>
        <w:t>个簇之一，使用</w:t>
      </w:r>
      <w:r>
        <w:t>K-Means</w:t>
      </w:r>
      <w:r>
        <w:t>方法进行聚类的步骤如下：</w:t>
      </w:r>
    </w:p>
    <w:p w14:paraId="366F3102" w14:textId="77777777" w:rsidR="00344229" w:rsidRDefault="000A5CE7" w:rsidP="00BB2127">
      <w:r>
        <w:t>1.</w:t>
      </w:r>
      <w:r>
        <w:t>初始化：选择</w:t>
      </w:r>
      <w:r>
        <w:t>K</w:t>
      </w:r>
      <w:r>
        <w:t>个聚类中心，通常表示为</w:t>
      </w:r>
      <w:r>
        <w:t>μ₁,μ₂,...,μₖ</w:t>
      </w:r>
      <w:r>
        <w:t>。这些聚类中心是从数据集中随机选择的，或者可以通过其他初始化方法得到。</w:t>
      </w:r>
    </w:p>
    <w:p w14:paraId="115C2363" w14:textId="5C68AAD9" w:rsidR="00BB2127" w:rsidRDefault="000A5CE7" w:rsidP="00BB2127">
      <w:pPr>
        <w:rPr>
          <w:rFonts w:ascii="宋体" w:hAnsi="宋体"/>
          <w:sz w:val="24"/>
        </w:rPr>
      </w:pPr>
      <w:r>
        <w:t>2.</w:t>
      </w:r>
      <w:r>
        <w:t>分配数据点：对于每个数据点</w:t>
      </w:r>
      <w:r>
        <w:t>xᵢ</w:t>
      </w:r>
      <w:r>
        <w:t>，计算其与</w:t>
      </w:r>
      <w:r>
        <w:t>K</w:t>
      </w:r>
      <w:r>
        <w:t>个聚类中心的距离，通常使用欧氏距离或其他距离度量方式。将数据点</w:t>
      </w:r>
      <w:r>
        <w:t>xᵢ</w:t>
      </w:r>
      <w:r>
        <w:t>分配到距离最近的聚类中心</w:t>
      </w:r>
    </w:p>
    <w:p w14:paraId="16C657E5" w14:textId="77777777" w:rsidR="000A5CE7" w:rsidRPr="00237DB2" w:rsidRDefault="000A5CE7" w:rsidP="000A5CE7">
      <w:pPr>
        <w:rPr>
          <w:rFonts w:eastAsia="黑体"/>
          <w:b/>
          <w:bCs/>
          <w:color w:val="000000"/>
        </w:rPr>
      </w:pPr>
      <w:r>
        <w:rPr>
          <w:rFonts w:eastAsia="黑体"/>
          <w:b/>
          <w:bCs/>
          <w:color w:val="000000"/>
        </w:rPr>
        <w:t>4.4</w:t>
      </w:r>
      <w:r w:rsidRPr="00237DB2">
        <w:rPr>
          <w:rFonts w:eastAsia="黑体" w:hint="eastAsia"/>
          <w:b/>
          <w:bCs/>
          <w:color w:val="000000"/>
        </w:rPr>
        <w:t>多层感知机</w:t>
      </w:r>
    </w:p>
    <w:p w14:paraId="5226B83E" w14:textId="3244E274" w:rsidR="000A5CE7" w:rsidRDefault="000A5CE7" w:rsidP="00237DB2">
      <w:pPr>
        <w:ind w:firstLineChars="200" w:firstLine="420"/>
      </w:pPr>
      <w:r>
        <w:rPr>
          <w:rFonts w:hint="eastAsia"/>
        </w:rPr>
        <w:t>多层感知机</w:t>
      </w:r>
      <w:r>
        <w:rPr>
          <w:rFonts w:hint="eastAsia"/>
        </w:rPr>
        <w:t>(</w:t>
      </w:r>
      <w:r>
        <w:t>MLP)</w:t>
      </w:r>
      <w:r>
        <w:t>是一种适用于多特征、多类别分类任务的神经网络结构。它由多个全连接层组成，具备处理复杂非线性关系的能力</w:t>
      </w:r>
      <w:r>
        <w:rPr>
          <w:rFonts w:hint="eastAsia"/>
        </w:rPr>
        <w:t>。本文采用的</w:t>
      </w:r>
      <w:r>
        <w:t>MLP</w:t>
      </w:r>
      <w:r>
        <w:t>模型包含三个全连接层。全连接层是神经网络的核心组件，每个神经元与前一层的所有神经元相连接，从而能够学习输入特征之间的复杂关系。</w:t>
      </w:r>
      <w:r w:rsidR="007903C0" w:rsidRPr="007903C0">
        <w:t>在</w:t>
      </w:r>
      <w:r w:rsidR="007903C0">
        <w:rPr>
          <w:rFonts w:hint="eastAsia"/>
        </w:rPr>
        <w:t>多层感知机的</w:t>
      </w:r>
      <w:r w:rsidR="007903C0" w:rsidRPr="007903C0">
        <w:t>每个全连接层之间，使用</w:t>
      </w:r>
      <w:r w:rsidR="007903C0" w:rsidRPr="007903C0">
        <w:t xml:space="preserve"> ReLU </w:t>
      </w:r>
      <w:r w:rsidR="007903C0" w:rsidRPr="007903C0">
        <w:t>激活函数，它引入</w:t>
      </w:r>
      <w:r w:rsidR="007903C0" w:rsidRPr="007903C0">
        <w:t>了非线性性质，有助于模型学习非线性函数，在最后一个全连接层之后，使用</w:t>
      </w:r>
      <w:r w:rsidR="007903C0" w:rsidRPr="007903C0">
        <w:t xml:space="preserve"> softmax </w:t>
      </w:r>
      <w:r w:rsidR="007903C0" w:rsidRPr="007903C0">
        <w:t>来计算概率，由于是二分类任务，输出层有两个神经元。</w:t>
      </w:r>
      <w:r w:rsidR="007903C0">
        <w:t>对全连接层的权重进行</w:t>
      </w:r>
      <w:r w:rsidR="007903C0">
        <w:t>Xavier</w:t>
      </w:r>
      <w:r w:rsidR="007903C0">
        <w:t>初始化。</w:t>
      </w:r>
      <w:r w:rsidR="007903C0">
        <w:t>Xavier</w:t>
      </w:r>
      <w:r w:rsidR="007903C0">
        <w:t>初始化有助于避免梯度消失问题，破坏权重的对称性，以及提高模型的训练速度和泛化能力。模型的损失函数选择了交叉熵损失函数，这是多类别分类任务中常用的损失函数。我们选择了</w:t>
      </w:r>
      <w:r w:rsidR="007903C0">
        <w:t>Adam</w:t>
      </w:r>
      <w:r w:rsidR="007903C0">
        <w:t>优化器，它是一种自适应学习率算法，能够自动调整学习率以最小化损失函数</w:t>
      </w:r>
      <w:r w:rsidR="007903C0">
        <w:rPr>
          <w:rFonts w:hint="eastAsia"/>
        </w:rPr>
        <w:t>。</w:t>
      </w:r>
      <w:r w:rsidR="007903C0">
        <w:t>模型通过迭代训练数据集来学习特征之间的关系和类别之间的决策边界。在每个迭代周期（</w:t>
      </w:r>
      <w:r w:rsidR="007903C0">
        <w:t>epoch</w:t>
      </w:r>
      <w:r w:rsidR="007903C0">
        <w:t>）中，计算损失并使用反向传播算法来更新权重，以不断优化模型，提高分类性能</w:t>
      </w:r>
      <w:r w:rsidR="007903C0">
        <w:rPr>
          <w:rFonts w:hint="eastAsia"/>
        </w:rPr>
        <w:t>。</w:t>
      </w:r>
      <w:r w:rsidR="007903C0">
        <w:t>为了提高模型的泛化能力和鲁棒性，我们引入了随机噪声进行训练。随机噪声可以提供正则化效应，帮助避免过拟合，并增加模型的探索性，以更好地泛化到未见过的数据。</w:t>
      </w:r>
    </w:p>
    <w:p w14:paraId="32770A60" w14:textId="57B9363E" w:rsidR="000A5CE7" w:rsidRDefault="000A5CE7" w:rsidP="000A5CE7">
      <w:pPr>
        <w:pStyle w:val="2"/>
        <w:spacing w:after="120" w:line="240" w:lineRule="auto"/>
        <w:rPr>
          <w:rFonts w:eastAsia="宋体"/>
          <w:color w:val="000000"/>
          <w:sz w:val="24"/>
        </w:rPr>
      </w:pPr>
      <w:r>
        <w:rPr>
          <w:rFonts w:eastAsia="宋体" w:hint="eastAsia"/>
          <w:color w:val="000000"/>
          <w:sz w:val="24"/>
        </w:rPr>
        <w:t>5</w:t>
      </w:r>
      <w:r w:rsidRPr="000A5CE7">
        <w:rPr>
          <w:rFonts w:eastAsia="宋体" w:hint="eastAsia"/>
          <w:color w:val="000000"/>
          <w:sz w:val="24"/>
        </w:rPr>
        <w:t>数据挖掘过程及结果</w:t>
      </w:r>
    </w:p>
    <w:p w14:paraId="0583BC04" w14:textId="2C66C360" w:rsidR="00344229" w:rsidRDefault="00344229" w:rsidP="00237DB2">
      <w:pPr>
        <w:ind w:firstLineChars="200" w:firstLine="420"/>
      </w:pPr>
      <w:r>
        <w:rPr>
          <w:rFonts w:hint="eastAsia"/>
        </w:rPr>
        <w:t>首先根据</w:t>
      </w:r>
      <w:r w:rsidR="007903C0">
        <w:rPr>
          <w:rFonts w:hint="eastAsia"/>
        </w:rPr>
        <w:t>患者相关信息数据集中的数据判断病人是否发生血肿扩张。</w:t>
      </w:r>
      <w:r w:rsidR="007903C0">
        <w:t>利用发病到首次影像检查时间间隔和影像检查时间点，计算相对时间。相对时间表示了从发病到首次影像检查时间间隔加上随后的影像检查时间点距离入院首次检查</w:t>
      </w:r>
      <w:r w:rsidR="007903C0">
        <w:t xml:space="preserve"> </w:t>
      </w:r>
      <w:r w:rsidR="007903C0">
        <w:t>的时间差。这个相对时间将在后续步骤中用于判断每次影像检查是否在发病后</w:t>
      </w:r>
      <w:r w:rsidR="007903C0">
        <w:t>48</w:t>
      </w:r>
      <w:r w:rsidR="007903C0">
        <w:t>小时内</w:t>
      </w:r>
      <w:r w:rsidR="007903C0">
        <w:rPr>
          <w:rFonts w:hint="eastAsia"/>
        </w:rPr>
        <w:t>，</w:t>
      </w:r>
      <w:r w:rsidR="007903C0">
        <w:t>将对每一次影像检查数据进行分析，计算体积变化，并根据上述条件来判断是否发生了血肿扩张事件。得到患者中发生血肿扩张与未发生血肿扩张的比例如图</w:t>
      </w:r>
      <w:r w:rsidR="007903C0">
        <w:t xml:space="preserve"> 2 </w:t>
      </w:r>
      <w:r w:rsidR="007903C0">
        <w:t>所示</w:t>
      </w:r>
    </w:p>
    <w:p w14:paraId="54EC1BBB" w14:textId="77777777" w:rsidR="007903C0" w:rsidRDefault="007903C0" w:rsidP="007903C0">
      <w:pPr>
        <w:keepNext/>
        <w:jc w:val="center"/>
      </w:pPr>
      <w:r>
        <w:rPr>
          <w:noProof/>
        </w:rPr>
        <w:drawing>
          <wp:inline distT="0" distB="0" distL="0" distR="0" wp14:anchorId="6E965923" wp14:editId="272E362A">
            <wp:extent cx="3032760" cy="2056765"/>
            <wp:effectExtent l="0" t="0" r="0" b="635"/>
            <wp:docPr id="2888830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883021" name=""/>
                    <pic:cNvPicPr/>
                  </pic:nvPicPr>
                  <pic:blipFill>
                    <a:blip r:embed="rId16"/>
                    <a:stretch>
                      <a:fillRect/>
                    </a:stretch>
                  </pic:blipFill>
                  <pic:spPr>
                    <a:xfrm>
                      <a:off x="0" y="0"/>
                      <a:ext cx="3032760" cy="2056765"/>
                    </a:xfrm>
                    <a:prstGeom prst="rect">
                      <a:avLst/>
                    </a:prstGeom>
                  </pic:spPr>
                </pic:pic>
              </a:graphicData>
            </a:graphic>
          </wp:inline>
        </w:drawing>
      </w:r>
    </w:p>
    <w:p w14:paraId="2467A162" w14:textId="1EF2CF64" w:rsidR="007903C0" w:rsidRDefault="007903C0" w:rsidP="007903C0">
      <w:pPr>
        <w:pStyle w:val="af9"/>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97E1A">
        <w:rPr>
          <w:noProof/>
        </w:rPr>
        <w:t>2</w:t>
      </w:r>
      <w:r>
        <w:fldChar w:fldCharType="end"/>
      </w:r>
      <w:r>
        <w:t xml:space="preserve"> </w:t>
      </w:r>
      <w:r>
        <w:t>患者中是否发生血肿扩张人数比例</w:t>
      </w:r>
    </w:p>
    <w:p w14:paraId="17A01148" w14:textId="7D4B5543" w:rsidR="00086997" w:rsidRDefault="007903C0" w:rsidP="00237DB2">
      <w:pPr>
        <w:ind w:firstLineChars="200" w:firstLine="420"/>
      </w:pPr>
      <w:r>
        <w:rPr>
          <w:rFonts w:hint="eastAsia"/>
        </w:rPr>
        <w:t>接着对血肿扩张事件进行预测，</w:t>
      </w:r>
      <w:r>
        <w:t>基于患者的个人史、疾病史、发病相关信息、治疗相关</w:t>
      </w:r>
      <w:r>
        <w:t xml:space="preserve"> </w:t>
      </w:r>
      <w:r>
        <w:t>特征以及首次影像检查结果等变量，构建一个二分类模型，用于预测患者是否会在未来发生血肿扩张事件。</w:t>
      </w:r>
      <w:r>
        <w:rPr>
          <w:rFonts w:hint="eastAsia"/>
        </w:rPr>
        <w:t>对数据进行异常值处理和归一化处理后使用多层感知机进行预</w:t>
      </w:r>
      <w:r>
        <w:rPr>
          <w:rFonts w:hint="eastAsia"/>
        </w:rPr>
        <w:lastRenderedPageBreak/>
        <w:t>测分析。</w:t>
      </w:r>
      <w:r w:rsidR="00086997">
        <w:rPr>
          <w:rFonts w:hint="eastAsia"/>
        </w:rPr>
        <w:t>训练完成的</w:t>
      </w:r>
      <w:r w:rsidR="00086997">
        <w:t>模型的损失情况如图</w:t>
      </w:r>
      <w:r w:rsidR="00086997">
        <w:t>3</w:t>
      </w:r>
      <w:r w:rsidR="00086997">
        <w:t>所示</w:t>
      </w:r>
    </w:p>
    <w:p w14:paraId="7E8D5745" w14:textId="77777777" w:rsidR="00237DB2" w:rsidRDefault="00086997" w:rsidP="00237DB2">
      <w:pPr>
        <w:keepNext/>
      </w:pPr>
      <w:r>
        <w:rPr>
          <w:noProof/>
        </w:rPr>
        <w:drawing>
          <wp:inline distT="0" distB="0" distL="0" distR="0" wp14:anchorId="7F803633" wp14:editId="28D994B3">
            <wp:extent cx="3032760" cy="2399030"/>
            <wp:effectExtent l="0" t="0" r="0" b="1270"/>
            <wp:docPr id="4412344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234446" name=""/>
                    <pic:cNvPicPr/>
                  </pic:nvPicPr>
                  <pic:blipFill>
                    <a:blip r:embed="rId17"/>
                    <a:stretch>
                      <a:fillRect/>
                    </a:stretch>
                  </pic:blipFill>
                  <pic:spPr>
                    <a:xfrm>
                      <a:off x="0" y="0"/>
                      <a:ext cx="3032760" cy="2399030"/>
                    </a:xfrm>
                    <a:prstGeom prst="rect">
                      <a:avLst/>
                    </a:prstGeom>
                  </pic:spPr>
                </pic:pic>
              </a:graphicData>
            </a:graphic>
          </wp:inline>
        </w:drawing>
      </w:r>
    </w:p>
    <w:p w14:paraId="7940F5F5" w14:textId="4BA8304C" w:rsidR="00086997" w:rsidRDefault="00237DB2" w:rsidP="00237DB2">
      <w:pPr>
        <w:pStyle w:val="af9"/>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97E1A">
        <w:rPr>
          <w:noProof/>
        </w:rPr>
        <w:t>3</w:t>
      </w:r>
      <w:r>
        <w:fldChar w:fldCharType="end"/>
      </w:r>
      <w:r>
        <w:t xml:space="preserve"> </w:t>
      </w:r>
      <w:r>
        <w:rPr>
          <w:rFonts w:hint="eastAsia"/>
        </w:rPr>
        <w:t>模型损失情况</w:t>
      </w:r>
    </w:p>
    <w:p w14:paraId="7BD73639" w14:textId="52D86FA0" w:rsidR="00086997" w:rsidRDefault="00086997" w:rsidP="00BB2127">
      <w:r>
        <w:rPr>
          <w:rFonts w:hint="eastAsia"/>
        </w:rPr>
        <w:t>训练完成的</w:t>
      </w:r>
      <w:r>
        <w:t>模型的准确率如图</w:t>
      </w:r>
      <w:r>
        <w:t>4</w:t>
      </w:r>
      <w:r>
        <w:t>所示：</w:t>
      </w:r>
    </w:p>
    <w:p w14:paraId="19B519A2" w14:textId="77777777" w:rsidR="00237DB2" w:rsidRDefault="00086997" w:rsidP="00237DB2">
      <w:pPr>
        <w:keepNext/>
      </w:pPr>
      <w:r>
        <w:rPr>
          <w:noProof/>
        </w:rPr>
        <w:drawing>
          <wp:inline distT="0" distB="0" distL="0" distR="0" wp14:anchorId="415D4BFC" wp14:editId="209688E5">
            <wp:extent cx="2478245" cy="1935480"/>
            <wp:effectExtent l="0" t="0" r="0" b="7620"/>
            <wp:docPr id="7936229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22903" name=""/>
                    <pic:cNvPicPr/>
                  </pic:nvPicPr>
                  <pic:blipFill>
                    <a:blip r:embed="rId18"/>
                    <a:stretch>
                      <a:fillRect/>
                    </a:stretch>
                  </pic:blipFill>
                  <pic:spPr>
                    <a:xfrm>
                      <a:off x="0" y="0"/>
                      <a:ext cx="2480407" cy="1937169"/>
                    </a:xfrm>
                    <a:prstGeom prst="rect">
                      <a:avLst/>
                    </a:prstGeom>
                  </pic:spPr>
                </pic:pic>
              </a:graphicData>
            </a:graphic>
          </wp:inline>
        </w:drawing>
      </w:r>
    </w:p>
    <w:p w14:paraId="17A09080" w14:textId="530147EA" w:rsidR="00086997" w:rsidRDefault="00237DB2" w:rsidP="00237DB2">
      <w:pPr>
        <w:pStyle w:val="af9"/>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97E1A">
        <w:rPr>
          <w:noProof/>
        </w:rPr>
        <w:t>4</w:t>
      </w:r>
      <w:r>
        <w:fldChar w:fldCharType="end"/>
      </w:r>
      <w:r>
        <w:t xml:space="preserve"> </w:t>
      </w:r>
      <w:r>
        <w:rPr>
          <w:rFonts w:hint="eastAsia"/>
        </w:rPr>
        <w:t>模型准确率</w:t>
      </w:r>
    </w:p>
    <w:p w14:paraId="405D0E46" w14:textId="0E45E3A1" w:rsidR="00B400FF" w:rsidRDefault="00B400FF" w:rsidP="00237DB2">
      <w:pPr>
        <w:ind w:firstLineChars="200" w:firstLine="420"/>
      </w:pPr>
      <w:r>
        <w:rPr>
          <w:rFonts w:hint="eastAsia"/>
        </w:rPr>
        <w:t>为探索</w:t>
      </w:r>
      <w:r w:rsidRPr="00B400FF">
        <w:rPr>
          <w:rFonts w:hint="eastAsia"/>
        </w:rPr>
        <w:t>患者水肿体积随时间进展模式</w:t>
      </w:r>
      <w:r>
        <w:rPr>
          <w:rFonts w:hint="eastAsia"/>
        </w:rPr>
        <w:t>存在的</w:t>
      </w:r>
      <w:r w:rsidRPr="00B400FF">
        <w:rPr>
          <w:rFonts w:hint="eastAsia"/>
        </w:rPr>
        <w:t>个体差异，</w:t>
      </w:r>
      <w:r>
        <w:rPr>
          <w:rFonts w:hint="eastAsia"/>
        </w:rPr>
        <w:t>首先将患者聚类分为不同亚组。使用</w:t>
      </w:r>
      <w:r>
        <w:t xml:space="preserve">GMM </w:t>
      </w:r>
      <w:r>
        <w:t>模型</w:t>
      </w:r>
    </w:p>
    <w:p w14:paraId="5AE2ACEB" w14:textId="43B9610E" w:rsidR="00B400FF" w:rsidRDefault="00B400FF" w:rsidP="00237DB2">
      <w:pPr>
        <w:ind w:firstLineChars="200" w:firstLine="420"/>
      </w:pPr>
      <w:r>
        <w:t>将患者聚类为</w:t>
      </w:r>
      <w:r>
        <w:t xml:space="preserve"> 4 </w:t>
      </w:r>
      <w:r>
        <w:t>个亚组的结果</w:t>
      </w:r>
      <w:r>
        <w:rPr>
          <w:rFonts w:hint="eastAsia"/>
        </w:rPr>
        <w:t>如图</w:t>
      </w:r>
      <w:r>
        <w:rPr>
          <w:rFonts w:hint="eastAsia"/>
        </w:rPr>
        <w:t>5</w:t>
      </w:r>
      <w:r>
        <w:rPr>
          <w:rFonts w:hint="eastAsia"/>
        </w:rPr>
        <w:t>所示：</w:t>
      </w:r>
    </w:p>
    <w:p w14:paraId="75F635FD" w14:textId="77777777" w:rsidR="00237DB2" w:rsidRDefault="00B400FF" w:rsidP="00237DB2">
      <w:pPr>
        <w:keepNext/>
      </w:pPr>
      <w:r>
        <w:rPr>
          <w:noProof/>
        </w:rPr>
        <w:drawing>
          <wp:inline distT="0" distB="0" distL="0" distR="0" wp14:anchorId="6EEE0AF1" wp14:editId="79E215C0">
            <wp:extent cx="3032760" cy="2203450"/>
            <wp:effectExtent l="0" t="0" r="0" b="6350"/>
            <wp:docPr id="6015940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594098" name=""/>
                    <pic:cNvPicPr/>
                  </pic:nvPicPr>
                  <pic:blipFill>
                    <a:blip r:embed="rId19"/>
                    <a:stretch>
                      <a:fillRect/>
                    </a:stretch>
                  </pic:blipFill>
                  <pic:spPr>
                    <a:xfrm>
                      <a:off x="0" y="0"/>
                      <a:ext cx="3032760" cy="2203450"/>
                    </a:xfrm>
                    <a:prstGeom prst="rect">
                      <a:avLst/>
                    </a:prstGeom>
                  </pic:spPr>
                </pic:pic>
              </a:graphicData>
            </a:graphic>
          </wp:inline>
        </w:drawing>
      </w:r>
    </w:p>
    <w:p w14:paraId="57FB2D85" w14:textId="33C59FC5" w:rsidR="00B400FF" w:rsidRDefault="00237DB2" w:rsidP="00237DB2">
      <w:pPr>
        <w:pStyle w:val="af9"/>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97E1A">
        <w:rPr>
          <w:noProof/>
        </w:rPr>
        <w:t>5</w:t>
      </w:r>
      <w:r>
        <w:fldChar w:fldCharType="end"/>
      </w:r>
      <w:r>
        <w:t xml:space="preserve"> </w:t>
      </w:r>
      <w:r>
        <w:rPr>
          <w:rFonts w:hint="eastAsia"/>
        </w:rPr>
        <w:t>使用</w:t>
      </w:r>
      <w:r>
        <w:rPr>
          <w:rFonts w:hint="eastAsia"/>
        </w:rPr>
        <w:t>GMM</w:t>
      </w:r>
      <w:r>
        <w:rPr>
          <w:rFonts w:hint="eastAsia"/>
        </w:rPr>
        <w:t>进行聚类的结果</w:t>
      </w:r>
    </w:p>
    <w:p w14:paraId="0DEE3D35" w14:textId="6A31877D" w:rsidR="00B400FF" w:rsidRDefault="00B400FF" w:rsidP="00BB2127">
      <w:r>
        <w:t>使用</w:t>
      </w:r>
      <w:r>
        <w:t xml:space="preserve"> K-Means </w:t>
      </w:r>
      <w:r>
        <w:t>聚类模型将患者聚类为</w:t>
      </w:r>
      <w:r>
        <w:t>4</w:t>
      </w:r>
      <w:r>
        <w:t>个亚组的具体效果</w:t>
      </w:r>
      <w:r>
        <w:rPr>
          <w:rFonts w:hint="eastAsia"/>
        </w:rPr>
        <w:t>如图</w:t>
      </w:r>
      <w:r>
        <w:rPr>
          <w:rFonts w:hint="eastAsia"/>
        </w:rPr>
        <w:t>6</w:t>
      </w:r>
      <w:r>
        <w:rPr>
          <w:rFonts w:hint="eastAsia"/>
        </w:rPr>
        <w:t>所示</w:t>
      </w:r>
      <w:r>
        <w:t>：</w:t>
      </w:r>
    </w:p>
    <w:p w14:paraId="41B8F7F8" w14:textId="77777777" w:rsidR="00237DB2" w:rsidRDefault="00B400FF" w:rsidP="00237DB2">
      <w:pPr>
        <w:keepNext/>
        <w:jc w:val="center"/>
      </w:pPr>
      <w:r>
        <w:rPr>
          <w:noProof/>
        </w:rPr>
        <w:drawing>
          <wp:inline distT="0" distB="0" distL="0" distR="0" wp14:anchorId="4336F967" wp14:editId="5AF1EEA3">
            <wp:extent cx="3032760" cy="2208530"/>
            <wp:effectExtent l="0" t="0" r="0" b="1270"/>
            <wp:docPr id="19083549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354947" name=""/>
                    <pic:cNvPicPr/>
                  </pic:nvPicPr>
                  <pic:blipFill>
                    <a:blip r:embed="rId20"/>
                    <a:stretch>
                      <a:fillRect/>
                    </a:stretch>
                  </pic:blipFill>
                  <pic:spPr>
                    <a:xfrm>
                      <a:off x="0" y="0"/>
                      <a:ext cx="3032760" cy="2208530"/>
                    </a:xfrm>
                    <a:prstGeom prst="rect">
                      <a:avLst/>
                    </a:prstGeom>
                  </pic:spPr>
                </pic:pic>
              </a:graphicData>
            </a:graphic>
          </wp:inline>
        </w:drawing>
      </w:r>
    </w:p>
    <w:p w14:paraId="47AA3939" w14:textId="7AFE6545" w:rsidR="00B400FF" w:rsidRDefault="00237DB2" w:rsidP="00237DB2">
      <w:pPr>
        <w:pStyle w:val="af9"/>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97E1A">
        <w:rPr>
          <w:noProof/>
        </w:rPr>
        <w:t>6</w:t>
      </w:r>
      <w:r>
        <w:fldChar w:fldCharType="end"/>
      </w:r>
      <w:r>
        <w:t xml:space="preserve"> </w:t>
      </w:r>
      <w:r>
        <w:rPr>
          <w:rFonts w:hint="eastAsia"/>
        </w:rPr>
        <w:t>使用</w:t>
      </w:r>
      <w:r>
        <w:rPr>
          <w:rFonts w:hint="eastAsia"/>
        </w:rPr>
        <w:t>K</w:t>
      </w:r>
      <w:r>
        <w:t>-</w:t>
      </w:r>
      <w:r>
        <w:rPr>
          <w:rFonts w:hint="eastAsia"/>
        </w:rPr>
        <w:t>Means</w:t>
      </w:r>
      <w:r>
        <w:rPr>
          <w:noProof/>
        </w:rPr>
        <w:t xml:space="preserve"> </w:t>
      </w:r>
      <w:r>
        <w:rPr>
          <w:rFonts w:hint="eastAsia"/>
          <w:noProof/>
        </w:rPr>
        <w:t>进行聚类的结果</w:t>
      </w:r>
    </w:p>
    <w:p w14:paraId="186E6102" w14:textId="22A3E3FC" w:rsidR="00B400FF" w:rsidRDefault="00B400FF" w:rsidP="00237DB2">
      <w:pPr>
        <w:ind w:firstLineChars="200" w:firstLine="420"/>
      </w:pPr>
      <w:r>
        <w:t>对比之下使用</w:t>
      </w:r>
      <w:r>
        <w:t xml:space="preserve"> K-Means </w:t>
      </w:r>
      <w:r>
        <w:t>聚类模型</w:t>
      </w:r>
      <w:r w:rsidR="00237DB2">
        <w:rPr>
          <w:rFonts w:hint="eastAsia"/>
        </w:rPr>
        <w:t>时</w:t>
      </w:r>
      <w:r>
        <w:t>所划分的亚组在空间中更为集中，联系更加紧密，聚类效果要比</w:t>
      </w:r>
      <w:r>
        <w:t xml:space="preserve"> GMM </w:t>
      </w:r>
      <w:r>
        <w:t>模型更好。</w:t>
      </w:r>
    </w:p>
    <w:p w14:paraId="426FCF66" w14:textId="79BB4B4E" w:rsidR="00B400FF" w:rsidRDefault="00B400FF" w:rsidP="00B400FF">
      <w:pPr>
        <w:jc w:val="left"/>
      </w:pPr>
      <w:r>
        <w:t>聚类完成后不同人群的水肿体积随时间进展曲线</w:t>
      </w:r>
      <w:r w:rsidR="00A00068">
        <w:rPr>
          <w:rFonts w:hint="eastAsia"/>
        </w:rPr>
        <w:t>进行拟合的结果</w:t>
      </w:r>
      <w:r>
        <w:t>如图</w:t>
      </w:r>
      <w:r>
        <w:t>7</w:t>
      </w:r>
      <w:r>
        <w:rPr>
          <w:rFonts w:hint="eastAsia"/>
        </w:rPr>
        <w:t>所示：</w:t>
      </w:r>
    </w:p>
    <w:p w14:paraId="75DA2A56" w14:textId="77777777" w:rsidR="00237DB2" w:rsidRDefault="00B400FF" w:rsidP="00237DB2">
      <w:pPr>
        <w:keepNext/>
        <w:jc w:val="left"/>
      </w:pPr>
      <w:r>
        <w:rPr>
          <w:noProof/>
        </w:rPr>
        <w:drawing>
          <wp:inline distT="0" distB="0" distL="0" distR="0" wp14:anchorId="0FD180E9" wp14:editId="79A84D5B">
            <wp:extent cx="3032760" cy="1711960"/>
            <wp:effectExtent l="0" t="0" r="0" b="2540"/>
            <wp:docPr id="9977877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787720" name=""/>
                    <pic:cNvPicPr/>
                  </pic:nvPicPr>
                  <pic:blipFill>
                    <a:blip r:embed="rId21"/>
                    <a:stretch>
                      <a:fillRect/>
                    </a:stretch>
                  </pic:blipFill>
                  <pic:spPr>
                    <a:xfrm>
                      <a:off x="0" y="0"/>
                      <a:ext cx="3032760" cy="1711960"/>
                    </a:xfrm>
                    <a:prstGeom prst="rect">
                      <a:avLst/>
                    </a:prstGeom>
                  </pic:spPr>
                </pic:pic>
              </a:graphicData>
            </a:graphic>
          </wp:inline>
        </w:drawing>
      </w:r>
    </w:p>
    <w:p w14:paraId="7F4D3A2C" w14:textId="0BC38E53" w:rsidR="00B400FF" w:rsidRDefault="00237DB2" w:rsidP="00237DB2">
      <w:pPr>
        <w:pStyle w:val="af9"/>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97E1A">
        <w:rPr>
          <w:noProof/>
        </w:rPr>
        <w:t>7</w:t>
      </w:r>
      <w:r>
        <w:fldChar w:fldCharType="end"/>
      </w:r>
      <w:r>
        <w:t xml:space="preserve"> </w:t>
      </w:r>
      <w:r>
        <w:rPr>
          <w:rFonts w:hint="eastAsia"/>
        </w:rPr>
        <w:t>不</w:t>
      </w:r>
      <w:r w:rsidRPr="00D14248">
        <w:rPr>
          <w:rFonts w:hint="eastAsia"/>
        </w:rPr>
        <w:t>同人群的水肿体积随时间进展曲线进行拟合的结果</w:t>
      </w:r>
    </w:p>
    <w:p w14:paraId="69C3AB1E" w14:textId="30153C8E" w:rsidR="00A00068" w:rsidRDefault="00A00068" w:rsidP="00237DB2">
      <w:pPr>
        <w:ind w:firstLineChars="200" w:firstLine="420"/>
      </w:pPr>
      <w:r>
        <w:rPr>
          <w:rFonts w:hint="eastAsia"/>
        </w:rPr>
        <w:t>最后</w:t>
      </w:r>
      <w:r>
        <w:t>根据前</w:t>
      </w:r>
      <w:r>
        <w:t xml:space="preserve">100 </w:t>
      </w:r>
      <w:r>
        <w:t>位患者的个人史、疾病史、发病相关信息以及首次影像结果，构建一个预测模型，用于预测所有患者在</w:t>
      </w:r>
      <w:r>
        <w:t xml:space="preserve"> 90 </w:t>
      </w:r>
      <w:r>
        <w:t>天后的</w:t>
      </w:r>
      <w:r>
        <w:t xml:space="preserve"> mRS </w:t>
      </w:r>
      <w:r>
        <w:t>评分。首先我首次影像检查结果中的特征，构建一个回归任务，预测取值范围在</w:t>
      </w:r>
      <w:r>
        <w:t xml:space="preserve"> 0 </w:t>
      </w:r>
      <w:r>
        <w:t>到</w:t>
      </w:r>
      <w:r>
        <w:t xml:space="preserve"> 6 </w:t>
      </w:r>
      <w:r>
        <w:t>之间的有序等级变量，代表不同的</w:t>
      </w:r>
      <w:r>
        <w:t xml:space="preserve"> mRS </w:t>
      </w:r>
      <w:r>
        <w:t>评分等级。</w:t>
      </w:r>
      <w:r>
        <w:rPr>
          <w:rFonts w:hint="eastAsia"/>
        </w:rPr>
        <w:t>在预测时仍然使用多层感知机作为模型架构，训练过程中随</w:t>
      </w:r>
      <w:r>
        <w:rPr>
          <w:rFonts w:hint="eastAsia"/>
        </w:rPr>
        <w:t>epoch</w:t>
      </w:r>
      <w:r>
        <w:rPr>
          <w:rFonts w:hint="eastAsia"/>
        </w:rPr>
        <w:t>变化模型的准确率变化如图</w:t>
      </w:r>
      <w:r>
        <w:rPr>
          <w:rFonts w:hint="eastAsia"/>
        </w:rPr>
        <w:t>7</w:t>
      </w:r>
      <w:r>
        <w:rPr>
          <w:rFonts w:hint="eastAsia"/>
        </w:rPr>
        <w:t>所示：</w:t>
      </w:r>
    </w:p>
    <w:p w14:paraId="7C8F33EA" w14:textId="77777777" w:rsidR="00237DB2" w:rsidRDefault="00A00068" w:rsidP="00237DB2">
      <w:pPr>
        <w:keepNext/>
        <w:jc w:val="center"/>
      </w:pPr>
      <w:r>
        <w:rPr>
          <w:noProof/>
        </w:rPr>
        <w:drawing>
          <wp:inline distT="0" distB="0" distL="0" distR="0" wp14:anchorId="76D67370" wp14:editId="01EDA7C6">
            <wp:extent cx="2065020" cy="1567358"/>
            <wp:effectExtent l="0" t="0" r="0" b="0"/>
            <wp:docPr id="7927638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763878" name=""/>
                    <pic:cNvPicPr/>
                  </pic:nvPicPr>
                  <pic:blipFill>
                    <a:blip r:embed="rId22"/>
                    <a:stretch>
                      <a:fillRect/>
                    </a:stretch>
                  </pic:blipFill>
                  <pic:spPr>
                    <a:xfrm>
                      <a:off x="0" y="0"/>
                      <a:ext cx="2071218" cy="1572063"/>
                    </a:xfrm>
                    <a:prstGeom prst="rect">
                      <a:avLst/>
                    </a:prstGeom>
                  </pic:spPr>
                </pic:pic>
              </a:graphicData>
            </a:graphic>
          </wp:inline>
        </w:drawing>
      </w:r>
    </w:p>
    <w:p w14:paraId="0C65B785" w14:textId="3D008773" w:rsidR="00A00068" w:rsidRDefault="00237DB2" w:rsidP="00237DB2">
      <w:pPr>
        <w:pStyle w:val="af9"/>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97E1A">
        <w:rPr>
          <w:noProof/>
        </w:rPr>
        <w:t>8</w:t>
      </w:r>
      <w:r>
        <w:fldChar w:fldCharType="end"/>
      </w:r>
      <w:r>
        <w:t xml:space="preserve"> </w:t>
      </w:r>
      <w:r>
        <w:rPr>
          <w:rFonts w:hint="eastAsia"/>
        </w:rPr>
        <w:t>随</w:t>
      </w:r>
      <w:r>
        <w:rPr>
          <w:rFonts w:hint="eastAsia"/>
        </w:rPr>
        <w:t>epoch</w:t>
      </w:r>
      <w:r>
        <w:rPr>
          <w:rFonts w:hint="eastAsia"/>
        </w:rPr>
        <w:t>变化对应的模型准确率</w:t>
      </w:r>
    </w:p>
    <w:p w14:paraId="0BC86E21" w14:textId="23358E5B" w:rsidR="00A00068" w:rsidRPr="00A00068" w:rsidRDefault="00A00068" w:rsidP="00B400FF">
      <w:pPr>
        <w:jc w:val="left"/>
      </w:pPr>
      <w:r>
        <w:lastRenderedPageBreak/>
        <w:t>保存准确率最高模型训练参数后，使用该参数对目标值</w:t>
      </w:r>
      <w:r>
        <w:t xml:space="preserve"> mRS </w:t>
      </w:r>
      <w:r>
        <w:t>进行预测。</w:t>
      </w:r>
    </w:p>
    <w:p w14:paraId="7DC3A279" w14:textId="425E59F4" w:rsidR="000A5CE7" w:rsidRDefault="000A5CE7" w:rsidP="000A5CE7">
      <w:pPr>
        <w:pStyle w:val="2"/>
        <w:spacing w:after="120" w:line="240" w:lineRule="auto"/>
        <w:rPr>
          <w:rFonts w:eastAsia="宋体"/>
          <w:color w:val="000000"/>
          <w:sz w:val="24"/>
        </w:rPr>
      </w:pPr>
      <w:r>
        <w:rPr>
          <w:rFonts w:eastAsia="宋体"/>
          <w:color w:val="000000"/>
          <w:sz w:val="24"/>
        </w:rPr>
        <w:t>6</w:t>
      </w:r>
      <w:r w:rsidRPr="000A5CE7">
        <w:rPr>
          <w:rFonts w:eastAsia="宋体"/>
          <w:color w:val="000000"/>
          <w:sz w:val="24"/>
        </w:rPr>
        <w:t>.</w:t>
      </w:r>
      <w:r w:rsidRPr="000A5CE7">
        <w:rPr>
          <w:rFonts w:eastAsia="宋体"/>
          <w:color w:val="000000"/>
          <w:sz w:val="24"/>
        </w:rPr>
        <w:t>分析与讨论</w:t>
      </w:r>
    </w:p>
    <w:p w14:paraId="7D591570" w14:textId="27051B99" w:rsidR="00A00068" w:rsidRPr="00A00068" w:rsidRDefault="00A00068" w:rsidP="00237DB2">
      <w:pPr>
        <w:ind w:firstLineChars="200" w:firstLine="420"/>
      </w:pPr>
      <w:r>
        <w:rPr>
          <w:rFonts w:hint="eastAsia"/>
        </w:rPr>
        <w:t>本文在进行数据挖掘的过程中</w:t>
      </w:r>
      <w:r>
        <w:t>充分结合实际，简化脑卒中预测条件，考虑了诸多重要因素得到合理的模型，如患者的年龄、性别、疾病史等。这样得到的模型贴合实际，具有较高的应用价值，可以推广到不同患者群体。</w:t>
      </w:r>
      <w:r>
        <w:rPr>
          <w:rFonts w:hint="eastAsia"/>
        </w:rPr>
        <w:t>构建的模型</w:t>
      </w:r>
      <w:r>
        <w:t>运用深度学习和神经网络思想，抓住影响脑卒中预测问题的重要因素，将复杂的医学数据转化为简单的预测问题，合理设置参数，模型的输出结果符合医学需求，能解决实际的预测问题。本文使用的多层感知器算法具有非线性建模能力、自适应学习率等优点，对于求解脑卒中预测模型非常适用。</w:t>
      </w:r>
      <w:r>
        <w:rPr>
          <w:rFonts w:hint="eastAsia"/>
        </w:rPr>
        <w:t>但是在</w:t>
      </w:r>
      <w:r>
        <w:t>实际应用中，患者的遗传因素和生活方式可能也是重要的因素，但本文未能考虑到这些因素的影响，一定程度上影响了模型的准确性</w:t>
      </w:r>
      <w:r w:rsidR="00237DB2">
        <w:rPr>
          <w:rFonts w:hint="eastAsia"/>
        </w:rPr>
        <w:t>；</w:t>
      </w:r>
      <w:r w:rsidR="00237DB2">
        <w:t>实际上，患者的年龄、疾病史等因素的影响可能不一定是线性的，而本文将其作</w:t>
      </w:r>
      <w:r w:rsidR="00237DB2">
        <w:t xml:space="preserve"> </w:t>
      </w:r>
      <w:r w:rsidR="00237DB2">
        <w:t>为线性因子处理，忽略了边际效应的影响。在模型推广方面，可以将模型参数进行调整，例如，结合遗传信息等因素，从而</w:t>
      </w:r>
      <w:r w:rsidR="00237DB2">
        <w:t xml:space="preserve"> </w:t>
      </w:r>
      <w:r w:rsidR="00237DB2">
        <w:t>解决遗传性脑卒中患者的预测问题。改进方面，可以结合参考文献中的新研究，进一步考虑患者的生活方式、遗传信息等对脑卒中预测的影响，从而得到更全面、更合理的模型。这些改进将有助于模型在更广泛范围内的应用，提高脑卒中患者的预测准确性，为临床决策提供更多有力的支持。</w:t>
      </w:r>
    </w:p>
    <w:p w14:paraId="553D0440" w14:textId="38ADABED" w:rsidR="00BB2127" w:rsidRPr="000A5CE7" w:rsidRDefault="000A5CE7" w:rsidP="000A5CE7">
      <w:pPr>
        <w:pStyle w:val="2"/>
        <w:spacing w:after="120" w:line="240" w:lineRule="auto"/>
        <w:rPr>
          <w:rFonts w:eastAsia="宋体"/>
          <w:color w:val="000000"/>
          <w:sz w:val="24"/>
        </w:rPr>
      </w:pPr>
      <w:r>
        <w:rPr>
          <w:rFonts w:eastAsia="宋体"/>
          <w:color w:val="000000"/>
          <w:sz w:val="24"/>
        </w:rPr>
        <w:t>7</w:t>
      </w:r>
      <w:r w:rsidRPr="000A5CE7">
        <w:rPr>
          <w:rFonts w:eastAsia="宋体"/>
          <w:color w:val="000000"/>
          <w:sz w:val="24"/>
        </w:rPr>
        <w:t>.</w:t>
      </w:r>
      <w:r w:rsidRPr="000A5CE7">
        <w:rPr>
          <w:rFonts w:eastAsia="宋体"/>
          <w:color w:val="000000"/>
          <w:sz w:val="24"/>
        </w:rPr>
        <w:t>收获和体</w:t>
      </w:r>
      <w:r>
        <w:rPr>
          <w:rFonts w:eastAsia="宋体" w:hint="eastAsia"/>
          <w:color w:val="000000"/>
          <w:sz w:val="24"/>
        </w:rPr>
        <w:t>会</w:t>
      </w:r>
    </w:p>
    <w:p w14:paraId="5AD1F71B" w14:textId="376B02FC" w:rsidR="005519D3" w:rsidRPr="005519D3" w:rsidRDefault="005519D3" w:rsidP="00B45AC5">
      <w:pPr>
        <w:ind w:firstLineChars="200" w:firstLine="420"/>
      </w:pPr>
      <w:r w:rsidRPr="005519D3">
        <w:t>在</w:t>
      </w:r>
      <w:r w:rsidRPr="005519D3">
        <w:rPr>
          <w:rFonts w:hint="eastAsia"/>
        </w:rPr>
        <w:t>本次</w:t>
      </w:r>
      <w:r w:rsidRPr="005519D3">
        <w:t>数据挖掘过程中，我深刻领悟到了数据挖掘的重要性和应用价值。以下是我在这个过程中的一些心得体会：</w:t>
      </w:r>
    </w:p>
    <w:p w14:paraId="4401B46E" w14:textId="13575AC9" w:rsidR="005519D3" w:rsidRPr="005519D3" w:rsidRDefault="005519D3" w:rsidP="00B45AC5">
      <w:pPr>
        <w:ind w:firstLineChars="200" w:firstLine="420"/>
      </w:pPr>
      <w:r>
        <w:rPr>
          <w:rFonts w:hint="eastAsia"/>
        </w:rPr>
        <w:t>1</w:t>
      </w:r>
      <w:r>
        <w:t xml:space="preserve">. </w:t>
      </w:r>
      <w:r w:rsidRPr="005519D3">
        <w:t>数据准备是关键：在进行数据挖掘之前，充分准备和清洗数据是至关重要的步骤。数据的质量和完整性直接影响到挖掘结果的准确性和可靠性。因此，我学会了如何对数据进行预处理、去除噪声、处理缺失值和异常值等操作，以确保数据的准确性和可靠性。</w:t>
      </w:r>
    </w:p>
    <w:p w14:paraId="1073AFD6" w14:textId="16601BD4" w:rsidR="005519D3" w:rsidRPr="005519D3" w:rsidRDefault="005519D3" w:rsidP="00B45AC5">
      <w:pPr>
        <w:ind w:firstLineChars="200" w:firstLine="420"/>
      </w:pPr>
      <w:r>
        <w:rPr>
          <w:rFonts w:hint="eastAsia"/>
        </w:rPr>
        <w:t>2</w:t>
      </w:r>
      <w:r>
        <w:t xml:space="preserve">. </w:t>
      </w:r>
      <w:r w:rsidRPr="005519D3">
        <w:t>特征选择和特征工程的重要性：在进行数据挖掘任务时，选择合适的特征对结果具有重要影响。通过对数据进行特征选择和特征工程，可以提取出最具判别性和相关性的特征，从而提高模型的性能和准确性。</w:t>
      </w:r>
    </w:p>
    <w:p w14:paraId="412D7058" w14:textId="1870BA30" w:rsidR="005519D3" w:rsidRPr="005519D3" w:rsidRDefault="005519D3" w:rsidP="00B45AC5">
      <w:pPr>
        <w:pStyle w:val="af5"/>
        <w:numPr>
          <w:ilvl w:val="0"/>
          <w:numId w:val="20"/>
        </w:numPr>
        <w:ind w:left="0" w:firstLine="420"/>
      </w:pPr>
      <w:r w:rsidRPr="005519D3">
        <w:t>模型选择和评估：在</w:t>
      </w:r>
      <w:r w:rsidR="00B45AC5">
        <w:rPr>
          <w:rFonts w:hint="eastAsia"/>
        </w:rPr>
        <w:t>进行</w:t>
      </w:r>
      <w:r w:rsidRPr="005519D3">
        <w:t>数据挖掘</w:t>
      </w:r>
      <w:r w:rsidR="00B45AC5">
        <w:rPr>
          <w:rFonts w:hint="eastAsia"/>
        </w:rPr>
        <w:t>时</w:t>
      </w:r>
      <w:r w:rsidRPr="005519D3">
        <w:t>，选择适合问题的模型非常重要。不同的问题可能需要不同类型的模型，如分类、聚类、回归等。我学会了评估</w:t>
      </w:r>
      <w:r w:rsidRPr="005519D3">
        <w:t>不同模型的性能，并选择最适合问题的模型。</w:t>
      </w:r>
    </w:p>
    <w:p w14:paraId="073BC460" w14:textId="30A1B537" w:rsidR="005519D3" w:rsidRPr="005519D3" w:rsidRDefault="005519D3" w:rsidP="00B45AC5">
      <w:pPr>
        <w:ind w:firstLineChars="200" w:firstLine="420"/>
      </w:pPr>
      <w:r>
        <w:rPr>
          <w:rFonts w:hint="eastAsia"/>
        </w:rPr>
        <w:t>4</w:t>
      </w:r>
      <w:r>
        <w:t xml:space="preserve">. </w:t>
      </w:r>
      <w:r w:rsidRPr="005519D3">
        <w:t>结果解释和可视化：数据挖掘的结果往往需要解释和呈现给他人</w:t>
      </w:r>
      <w:r w:rsidR="00B45AC5">
        <w:rPr>
          <w:rFonts w:hint="eastAsia"/>
        </w:rPr>
        <w:t>。</w:t>
      </w:r>
      <w:r w:rsidRPr="005519D3">
        <w:t>我学会了如何解释模型的结果并将其可视化，通过可视化，能够更清晰地理解数据的模式和关联，并向他人有效地传递这些信息。</w:t>
      </w:r>
    </w:p>
    <w:p w14:paraId="1AE959A4" w14:textId="153FB061" w:rsidR="005519D3" w:rsidRPr="005519D3" w:rsidRDefault="005519D3" w:rsidP="00B45AC5">
      <w:pPr>
        <w:ind w:firstLineChars="200" w:firstLine="420"/>
      </w:pPr>
      <w:r>
        <w:rPr>
          <w:rFonts w:hint="eastAsia"/>
        </w:rPr>
        <w:t>5</w:t>
      </w:r>
      <w:r>
        <w:t xml:space="preserve">. </w:t>
      </w:r>
      <w:r w:rsidRPr="005519D3">
        <w:t>持续学习和改进：数据挖掘是一个不断发展和演进的领域，新的算法和技术不断涌现。在</w:t>
      </w:r>
      <w:r w:rsidR="00B45AC5">
        <w:rPr>
          <w:rFonts w:hint="eastAsia"/>
        </w:rPr>
        <w:t>进行数据挖掘</w:t>
      </w:r>
      <w:r w:rsidRPr="005519D3">
        <w:t>的过程中，我意识到持续学习和改进是非常重要的。</w:t>
      </w:r>
    </w:p>
    <w:p w14:paraId="48F8ADD5" w14:textId="411C8BE2" w:rsidR="002348C3" w:rsidRDefault="002348C3" w:rsidP="002348C3">
      <w:pPr>
        <w:tabs>
          <w:tab w:val="num" w:pos="840"/>
        </w:tabs>
        <w:rPr>
          <w:b/>
          <w:bCs/>
          <w:color w:val="000000"/>
        </w:rPr>
      </w:pPr>
      <w:r w:rsidRPr="009F1D09">
        <w:rPr>
          <w:rFonts w:hint="eastAsia"/>
          <w:b/>
          <w:bCs/>
          <w:color w:val="000000"/>
        </w:rPr>
        <w:t>参考文献</w:t>
      </w:r>
    </w:p>
    <w:p w14:paraId="3CB55F68" w14:textId="77777777" w:rsidR="005519D3" w:rsidRDefault="005519D3" w:rsidP="002348C3">
      <w:pPr>
        <w:pStyle w:val="af5"/>
        <w:numPr>
          <w:ilvl w:val="0"/>
          <w:numId w:val="10"/>
        </w:numPr>
        <w:ind w:firstLineChars="0"/>
        <w:rPr>
          <w:color w:val="000000"/>
          <w:sz w:val="15"/>
          <w:szCs w:val="15"/>
        </w:rPr>
      </w:pPr>
      <w:r w:rsidRPr="005519D3">
        <w:rPr>
          <w:color w:val="000000"/>
          <w:sz w:val="15"/>
          <w:szCs w:val="15"/>
        </w:rPr>
        <w:t>朱遂强</w:t>
      </w:r>
      <w:r w:rsidRPr="005519D3">
        <w:rPr>
          <w:color w:val="000000"/>
          <w:sz w:val="15"/>
          <w:szCs w:val="15"/>
        </w:rPr>
        <w:t>,</w:t>
      </w:r>
      <w:r w:rsidRPr="005519D3">
        <w:rPr>
          <w:color w:val="000000"/>
          <w:sz w:val="15"/>
          <w:szCs w:val="15"/>
        </w:rPr>
        <w:t>刘鸣</w:t>
      </w:r>
      <w:r w:rsidRPr="005519D3">
        <w:rPr>
          <w:color w:val="000000"/>
          <w:sz w:val="15"/>
          <w:szCs w:val="15"/>
        </w:rPr>
        <w:t>,</w:t>
      </w:r>
      <w:r w:rsidRPr="005519D3">
        <w:rPr>
          <w:color w:val="000000"/>
          <w:sz w:val="15"/>
          <w:szCs w:val="15"/>
        </w:rPr>
        <w:t>等</w:t>
      </w:r>
      <w:r w:rsidRPr="005519D3">
        <w:rPr>
          <w:color w:val="000000"/>
          <w:sz w:val="15"/>
          <w:szCs w:val="15"/>
        </w:rPr>
        <w:t>.</w:t>
      </w:r>
      <w:r w:rsidRPr="005519D3">
        <w:rPr>
          <w:color w:val="000000"/>
          <w:sz w:val="15"/>
          <w:szCs w:val="15"/>
        </w:rPr>
        <w:t>中国脑出血诊治指南</w:t>
      </w:r>
      <w:r w:rsidRPr="005519D3">
        <w:rPr>
          <w:color w:val="000000"/>
          <w:sz w:val="15"/>
          <w:szCs w:val="15"/>
        </w:rPr>
        <w:t>(2019)[J].</w:t>
      </w:r>
      <w:r w:rsidRPr="005519D3">
        <w:rPr>
          <w:color w:val="000000"/>
          <w:sz w:val="15"/>
          <w:szCs w:val="15"/>
        </w:rPr>
        <w:t>中华神经科杂志</w:t>
      </w:r>
      <w:r w:rsidRPr="005519D3">
        <w:rPr>
          <w:color w:val="000000"/>
          <w:sz w:val="15"/>
          <w:szCs w:val="15"/>
        </w:rPr>
        <w:t>, 2019,52(12):12.DOI:10.3760/cma.j.issn.1006-7876.2019.12.003</w:t>
      </w:r>
    </w:p>
    <w:p w14:paraId="156CB3DB" w14:textId="3E4B0854" w:rsidR="005519D3" w:rsidRDefault="005519D3" w:rsidP="002348C3">
      <w:pPr>
        <w:pStyle w:val="af5"/>
        <w:numPr>
          <w:ilvl w:val="0"/>
          <w:numId w:val="10"/>
        </w:numPr>
        <w:ind w:firstLineChars="0"/>
        <w:rPr>
          <w:color w:val="000000"/>
          <w:sz w:val="15"/>
          <w:szCs w:val="15"/>
        </w:rPr>
      </w:pPr>
      <w:r w:rsidRPr="005519D3">
        <w:rPr>
          <w:color w:val="000000"/>
          <w:sz w:val="15"/>
          <w:szCs w:val="15"/>
        </w:rPr>
        <w:t>张丽娜</w:t>
      </w:r>
      <w:r w:rsidRPr="005519D3">
        <w:rPr>
          <w:color w:val="000000"/>
          <w:sz w:val="15"/>
          <w:szCs w:val="15"/>
        </w:rPr>
        <w:t>,</w:t>
      </w:r>
      <w:r w:rsidRPr="005519D3">
        <w:rPr>
          <w:color w:val="000000"/>
          <w:sz w:val="15"/>
          <w:szCs w:val="15"/>
        </w:rPr>
        <w:t>李国春</w:t>
      </w:r>
      <w:r w:rsidRPr="005519D3">
        <w:rPr>
          <w:color w:val="000000"/>
          <w:sz w:val="15"/>
          <w:szCs w:val="15"/>
        </w:rPr>
        <w:t>,</w:t>
      </w:r>
      <w:r w:rsidRPr="005519D3">
        <w:rPr>
          <w:color w:val="000000"/>
          <w:sz w:val="15"/>
          <w:szCs w:val="15"/>
        </w:rPr>
        <w:t>周学平等</w:t>
      </w:r>
      <w:r w:rsidRPr="005519D3">
        <w:rPr>
          <w:color w:val="000000"/>
          <w:sz w:val="15"/>
          <w:szCs w:val="15"/>
        </w:rPr>
        <w:t>.</w:t>
      </w:r>
      <w:r w:rsidRPr="005519D3">
        <w:rPr>
          <w:color w:val="000000"/>
          <w:sz w:val="15"/>
          <w:szCs w:val="15"/>
        </w:rPr>
        <w:t>基于支持向量机的急性出血性脑卒中早期预后模型的建立</w:t>
      </w:r>
      <w:r w:rsidRPr="005519D3">
        <w:rPr>
          <w:color w:val="000000"/>
          <w:sz w:val="15"/>
          <w:szCs w:val="15"/>
        </w:rPr>
        <w:t xml:space="preserve"> </w:t>
      </w:r>
      <w:r w:rsidRPr="005519D3">
        <w:rPr>
          <w:color w:val="000000"/>
          <w:sz w:val="15"/>
          <w:szCs w:val="15"/>
        </w:rPr>
        <w:t>与评价</w:t>
      </w:r>
      <w:r w:rsidRPr="005519D3">
        <w:rPr>
          <w:color w:val="000000"/>
          <w:sz w:val="15"/>
          <w:szCs w:val="15"/>
        </w:rPr>
        <w:t>[J].</w:t>
      </w:r>
      <w:r w:rsidRPr="005519D3">
        <w:rPr>
          <w:color w:val="000000"/>
          <w:sz w:val="15"/>
          <w:szCs w:val="15"/>
        </w:rPr>
        <w:t>南京医科大学学报</w:t>
      </w:r>
      <w:r w:rsidRPr="005519D3">
        <w:rPr>
          <w:color w:val="000000"/>
          <w:sz w:val="15"/>
          <w:szCs w:val="15"/>
        </w:rPr>
        <w:t>(</w:t>
      </w:r>
      <w:r w:rsidRPr="005519D3">
        <w:rPr>
          <w:color w:val="000000"/>
          <w:sz w:val="15"/>
          <w:szCs w:val="15"/>
        </w:rPr>
        <w:t>自然科学版</w:t>
      </w:r>
      <w:r w:rsidRPr="005519D3">
        <w:rPr>
          <w:color w:val="000000"/>
          <w:sz w:val="15"/>
          <w:szCs w:val="15"/>
        </w:rPr>
        <w:t>),2016,36(01):80-84.</w:t>
      </w:r>
    </w:p>
    <w:p w14:paraId="6542F6D6" w14:textId="77777777" w:rsidR="005519D3" w:rsidRDefault="005519D3" w:rsidP="002348C3">
      <w:pPr>
        <w:pStyle w:val="af5"/>
        <w:numPr>
          <w:ilvl w:val="0"/>
          <w:numId w:val="10"/>
        </w:numPr>
        <w:ind w:firstLineChars="0"/>
        <w:rPr>
          <w:color w:val="000000"/>
          <w:sz w:val="15"/>
          <w:szCs w:val="15"/>
        </w:rPr>
      </w:pPr>
      <w:r w:rsidRPr="005519D3">
        <w:rPr>
          <w:color w:val="000000"/>
          <w:sz w:val="15"/>
          <w:szCs w:val="15"/>
        </w:rPr>
        <w:t>Hamerly G, Elkan C. Learning the k in k-means[J]. Advances in neural information processing systems, 2003, 16.</w:t>
      </w:r>
    </w:p>
    <w:p w14:paraId="16B926D3" w14:textId="53A6C37D" w:rsidR="00AE4490" w:rsidRPr="005519D3" w:rsidRDefault="005519D3" w:rsidP="00C252FE">
      <w:pPr>
        <w:pStyle w:val="af5"/>
        <w:numPr>
          <w:ilvl w:val="0"/>
          <w:numId w:val="10"/>
        </w:numPr>
        <w:ind w:firstLineChars="0"/>
        <w:rPr>
          <w:color w:val="000000"/>
          <w:sz w:val="18"/>
          <w:szCs w:val="18"/>
        </w:rPr>
      </w:pPr>
      <w:r w:rsidRPr="005519D3">
        <w:rPr>
          <w:color w:val="000000"/>
          <w:sz w:val="15"/>
          <w:szCs w:val="15"/>
        </w:rPr>
        <w:t>Hamerly G, Elkan C. Learning the k in k-means[J]. Advances in neural information processing systems, 2003, 16</w:t>
      </w:r>
    </w:p>
    <w:p w14:paraId="4156C98A" w14:textId="6B62C1FE" w:rsidR="005519D3" w:rsidRPr="005519D3" w:rsidRDefault="005519D3" w:rsidP="00C252FE">
      <w:pPr>
        <w:pStyle w:val="af5"/>
        <w:numPr>
          <w:ilvl w:val="0"/>
          <w:numId w:val="10"/>
        </w:numPr>
        <w:ind w:firstLineChars="0"/>
        <w:rPr>
          <w:color w:val="000000"/>
          <w:sz w:val="15"/>
          <w:szCs w:val="15"/>
        </w:rPr>
      </w:pPr>
      <w:r w:rsidRPr="005519D3">
        <w:rPr>
          <w:color w:val="000000"/>
          <w:sz w:val="15"/>
          <w:szCs w:val="15"/>
        </w:rPr>
        <w:t>Al Shalabi L, Shaaban Z, Kasasbeh B. Data mining: A preprocessing engine[J]. Journal of Computer Science, 2006, 2(9): 735-739</w:t>
      </w:r>
    </w:p>
    <w:p w14:paraId="706B56BF" w14:textId="37A824C1" w:rsidR="005519D3" w:rsidRPr="005519D3" w:rsidRDefault="005519D3" w:rsidP="00C252FE">
      <w:pPr>
        <w:pStyle w:val="af5"/>
        <w:numPr>
          <w:ilvl w:val="0"/>
          <w:numId w:val="10"/>
        </w:numPr>
        <w:ind w:firstLineChars="0"/>
        <w:rPr>
          <w:color w:val="000000"/>
          <w:sz w:val="15"/>
          <w:szCs w:val="15"/>
        </w:rPr>
      </w:pPr>
      <w:r w:rsidRPr="005519D3">
        <w:rPr>
          <w:color w:val="000000"/>
          <w:sz w:val="15"/>
          <w:szCs w:val="15"/>
        </w:rPr>
        <w:t>Van der Maaten L, Hinton G. Visualizing data using t-SNE[J]. Journal of machine learning research, 2008, 9(11).</w:t>
      </w:r>
    </w:p>
    <w:p w14:paraId="106F3D01" w14:textId="7ED34250" w:rsidR="005519D3" w:rsidRPr="005519D3" w:rsidRDefault="005519D3" w:rsidP="00C252FE">
      <w:pPr>
        <w:pStyle w:val="af5"/>
        <w:numPr>
          <w:ilvl w:val="0"/>
          <w:numId w:val="10"/>
        </w:numPr>
        <w:ind w:firstLineChars="0"/>
        <w:rPr>
          <w:color w:val="000000"/>
          <w:sz w:val="15"/>
          <w:szCs w:val="15"/>
        </w:rPr>
      </w:pPr>
      <w:r w:rsidRPr="005519D3">
        <w:rPr>
          <w:color w:val="000000"/>
          <w:sz w:val="15"/>
          <w:szCs w:val="15"/>
        </w:rPr>
        <w:t>] Zhang Z, Sabuncu M. Generalized cross entropy loss for training deep neural networks with noisy labels[J]. Advances in neural information processing systems, 2018, 31.</w:t>
      </w:r>
    </w:p>
    <w:p w14:paraId="607F354B" w14:textId="4B58E675" w:rsidR="005519D3" w:rsidRPr="005519D3" w:rsidRDefault="005519D3" w:rsidP="00C252FE">
      <w:pPr>
        <w:pStyle w:val="af5"/>
        <w:numPr>
          <w:ilvl w:val="0"/>
          <w:numId w:val="10"/>
        </w:numPr>
        <w:ind w:firstLineChars="0"/>
        <w:rPr>
          <w:color w:val="000000"/>
          <w:sz w:val="15"/>
          <w:szCs w:val="15"/>
        </w:rPr>
      </w:pPr>
      <w:r w:rsidRPr="005519D3">
        <w:rPr>
          <w:color w:val="000000"/>
          <w:sz w:val="15"/>
          <w:szCs w:val="15"/>
        </w:rPr>
        <w:t>Noriega L. Multilayer perceptron tutorial[J]. School of Computing. Staffordshire University, 2005, 4(5): 444</w:t>
      </w:r>
    </w:p>
    <w:p w14:paraId="42BB9EAD" w14:textId="605C0F07" w:rsidR="005519D3" w:rsidRPr="005519D3" w:rsidRDefault="005519D3" w:rsidP="00C252FE">
      <w:pPr>
        <w:pStyle w:val="af5"/>
        <w:numPr>
          <w:ilvl w:val="0"/>
          <w:numId w:val="10"/>
        </w:numPr>
        <w:ind w:firstLineChars="0"/>
        <w:rPr>
          <w:color w:val="000000"/>
          <w:sz w:val="15"/>
          <w:szCs w:val="15"/>
        </w:rPr>
      </w:pPr>
      <w:r w:rsidRPr="005519D3">
        <w:rPr>
          <w:color w:val="000000"/>
          <w:sz w:val="15"/>
          <w:szCs w:val="15"/>
        </w:rPr>
        <w:t>Bro R, Smilde A K. Principal component analysis[J]. Analytical methods, 2014, 6(9): 2812-2831</w:t>
      </w:r>
    </w:p>
    <w:p w14:paraId="3379409E" w14:textId="4B8AC0A2" w:rsidR="005519D3" w:rsidRPr="005519D3" w:rsidRDefault="005519D3" w:rsidP="005519D3">
      <w:pPr>
        <w:pStyle w:val="af5"/>
        <w:numPr>
          <w:ilvl w:val="0"/>
          <w:numId w:val="10"/>
        </w:numPr>
        <w:ind w:firstLineChars="0"/>
        <w:rPr>
          <w:color w:val="000000"/>
          <w:sz w:val="15"/>
          <w:szCs w:val="15"/>
        </w:rPr>
      </w:pPr>
      <w:r w:rsidRPr="005519D3">
        <w:rPr>
          <w:color w:val="000000"/>
          <w:sz w:val="15"/>
          <w:szCs w:val="15"/>
        </w:rPr>
        <w:t>Noriega L. Multilayer perceptron tutorial[J]. School of Computing. Staffordshire University, 2005,</w:t>
      </w:r>
    </w:p>
    <w:sectPr w:rsidR="005519D3" w:rsidRPr="005519D3" w:rsidSect="002348C3">
      <w:footerReference w:type="default" r:id="rId23"/>
      <w:type w:val="continuous"/>
      <w:pgSz w:w="11906" w:h="16838" w:code="9"/>
      <w:pgMar w:top="1246" w:right="964" w:bottom="851" w:left="964"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3929C" w14:textId="77777777" w:rsidR="008533C5" w:rsidRDefault="008533C5">
      <w:r>
        <w:separator/>
      </w:r>
    </w:p>
  </w:endnote>
  <w:endnote w:type="continuationSeparator" w:id="0">
    <w:p w14:paraId="65442C60" w14:textId="77777777" w:rsidR="008533C5" w:rsidRDefault="00853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仿宋_GB2312">
    <w:altName w:val="微软雅黑"/>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3830A" w14:textId="2029FB38" w:rsidR="00945848" w:rsidRDefault="00945848" w:rsidP="00945848">
    <w:pPr>
      <w:pStyle w:val="a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A500D" w14:textId="77777777" w:rsidR="0038499A" w:rsidRDefault="0038499A">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00F6C" w14:textId="77777777" w:rsidR="008533C5" w:rsidRDefault="008533C5">
      <w:r>
        <w:separator/>
      </w:r>
    </w:p>
  </w:footnote>
  <w:footnote w:type="continuationSeparator" w:id="0">
    <w:p w14:paraId="5C4614E4" w14:textId="77777777" w:rsidR="008533C5" w:rsidRDefault="00853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6B2F2" w14:textId="77777777" w:rsidR="00877291" w:rsidRDefault="00877291" w:rsidP="00877291">
    <w:pPr>
      <w:pStyle w:val="a9"/>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65135" w14:textId="77777777" w:rsidR="00877291" w:rsidRDefault="00877291" w:rsidP="00877291">
    <w:pPr>
      <w:pStyle w:val="a9"/>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61EC2"/>
    <w:multiLevelType w:val="multilevel"/>
    <w:tmpl w:val="0406C632"/>
    <w:lvl w:ilvl="0">
      <w:start w:val="1"/>
      <w:numFmt w:val="decimal"/>
      <w:lvlText w:val="%1."/>
      <w:lvlJc w:val="left"/>
      <w:pPr>
        <w:tabs>
          <w:tab w:val="num" w:pos="360"/>
        </w:tabs>
        <w:ind w:left="360" w:hanging="360"/>
      </w:pPr>
      <w:rPr>
        <w:rFonts w:hint="eastAsia"/>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isLgl/>
      <w:lvlText w:val="%3.%4.%5.%6.%7.%8.%9."/>
      <w:lvlJc w:val="left"/>
      <w:pPr>
        <w:tabs>
          <w:tab w:val="num" w:pos="1440"/>
        </w:tabs>
        <w:ind w:left="1440" w:hanging="1440"/>
      </w:pPr>
      <w:rPr>
        <w:rFonts w:hint="eastAsia"/>
      </w:rPr>
    </w:lvl>
  </w:abstractNum>
  <w:abstractNum w:abstractNumId="1" w15:restartNumberingAfterBreak="0">
    <w:nsid w:val="2A8A3A0B"/>
    <w:multiLevelType w:val="hybridMultilevel"/>
    <w:tmpl w:val="3EBE9368"/>
    <w:lvl w:ilvl="0" w:tplc="FE9C52F6">
      <w:start w:val="2"/>
      <w:numFmt w:val="decimalEnclosedCircle"/>
      <w:lvlText w:val="%1"/>
      <w:lvlJc w:val="left"/>
      <w:pPr>
        <w:ind w:left="780" w:hanging="360"/>
      </w:pPr>
      <w:rPr>
        <w:rFonts w:ascii="宋体" w:hAnsi="宋体" w:hint="default"/>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16073C3"/>
    <w:multiLevelType w:val="hybridMultilevel"/>
    <w:tmpl w:val="1DFA4002"/>
    <w:lvl w:ilvl="0" w:tplc="6078665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1746A74"/>
    <w:multiLevelType w:val="hybridMultilevel"/>
    <w:tmpl w:val="940AA8BC"/>
    <w:lvl w:ilvl="0" w:tplc="3F647298">
      <w:start w:val="2"/>
      <w:numFmt w:val="decimalEnclosedCircle"/>
      <w:lvlText w:val="%1"/>
      <w:lvlJc w:val="left"/>
      <w:pPr>
        <w:ind w:left="720" w:hanging="360"/>
      </w:pPr>
      <w:rPr>
        <w:rFonts w:ascii="宋体" w:hAnsi="宋体" w:hint="default"/>
        <w:sz w:val="21"/>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3BCF35E3"/>
    <w:multiLevelType w:val="hybridMultilevel"/>
    <w:tmpl w:val="F950F332"/>
    <w:lvl w:ilvl="0" w:tplc="DBCCE0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EBF4A92"/>
    <w:multiLevelType w:val="hybridMultilevel"/>
    <w:tmpl w:val="0AE4506A"/>
    <w:lvl w:ilvl="0" w:tplc="C0E4739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FFB0C62"/>
    <w:multiLevelType w:val="multilevel"/>
    <w:tmpl w:val="9A54FE94"/>
    <w:lvl w:ilvl="0">
      <w:start w:val="4"/>
      <w:numFmt w:val="decimal"/>
      <w:lvlText w:val="%1"/>
      <w:lvlJc w:val="left"/>
      <w:pPr>
        <w:tabs>
          <w:tab w:val="num" w:pos="360"/>
        </w:tabs>
        <w:ind w:left="360" w:hanging="360"/>
      </w:pPr>
      <w:rPr>
        <w:rFonts w:hint="eastAsia"/>
      </w:rPr>
    </w:lvl>
    <w:lvl w:ilvl="1">
      <w:start w:val="2"/>
      <w:numFmt w:val="decimal"/>
      <w:lvlText w:val="%1.%2"/>
      <w:lvlJc w:val="left"/>
      <w:pPr>
        <w:tabs>
          <w:tab w:val="num" w:pos="360"/>
        </w:tabs>
        <w:ind w:left="360" w:hanging="36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080"/>
        </w:tabs>
        <w:ind w:left="1080" w:hanging="1080"/>
      </w:pPr>
      <w:rPr>
        <w:rFonts w:hint="eastAsia"/>
      </w:rPr>
    </w:lvl>
    <w:lvl w:ilvl="6">
      <w:start w:val="1"/>
      <w:numFmt w:val="decimal"/>
      <w:lvlText w:val="%1.%2.%3.%4.%5.%6.%7"/>
      <w:lvlJc w:val="left"/>
      <w:pPr>
        <w:tabs>
          <w:tab w:val="num" w:pos="1080"/>
        </w:tabs>
        <w:ind w:left="1080" w:hanging="1080"/>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440"/>
        </w:tabs>
        <w:ind w:left="1440" w:hanging="1440"/>
      </w:pPr>
      <w:rPr>
        <w:rFonts w:hint="eastAsia"/>
      </w:rPr>
    </w:lvl>
  </w:abstractNum>
  <w:abstractNum w:abstractNumId="7" w15:restartNumberingAfterBreak="0">
    <w:nsid w:val="550855F3"/>
    <w:multiLevelType w:val="hybridMultilevel"/>
    <w:tmpl w:val="441443DA"/>
    <w:lvl w:ilvl="0" w:tplc="E8DCCBC0">
      <w:start w:val="3"/>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5D5F4FFE"/>
    <w:multiLevelType w:val="hybridMultilevel"/>
    <w:tmpl w:val="2E2A58F6"/>
    <w:lvl w:ilvl="0" w:tplc="68B8B802">
      <w:start w:val="1"/>
      <w:numFmt w:val="decimal"/>
      <w:lvlText w:val="%1."/>
      <w:lvlJc w:val="right"/>
      <w:pPr>
        <w:ind w:left="170" w:hanging="57"/>
      </w:pPr>
      <w:rPr>
        <w:rFonts w:ascii="Times New Roman" w:hAnsi="Times New Roman" w:cs="Times New Roman"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E8E296C"/>
    <w:multiLevelType w:val="hybridMultilevel"/>
    <w:tmpl w:val="F216BC7C"/>
    <w:lvl w:ilvl="0" w:tplc="29AE499A">
      <w:start w:val="3"/>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5EC03CB7"/>
    <w:multiLevelType w:val="hybridMultilevel"/>
    <w:tmpl w:val="19FE7EE0"/>
    <w:lvl w:ilvl="0" w:tplc="B59E0550">
      <w:start w:val="1"/>
      <w:numFmt w:val="decimalEnclosedCircle"/>
      <w:lvlText w:val="%1"/>
      <w:lvlJc w:val="left"/>
      <w:pPr>
        <w:ind w:left="780" w:hanging="360"/>
      </w:pPr>
      <w:rPr>
        <w:rFonts w:ascii="宋体" w:hAnsi="宋体" w:hint="default"/>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56E7614"/>
    <w:multiLevelType w:val="hybridMultilevel"/>
    <w:tmpl w:val="70587652"/>
    <w:lvl w:ilvl="0" w:tplc="C99AC95C">
      <w:start w:val="5"/>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67D64FAB"/>
    <w:multiLevelType w:val="hybridMultilevel"/>
    <w:tmpl w:val="74D0CD08"/>
    <w:lvl w:ilvl="0" w:tplc="41467C9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68611A87"/>
    <w:multiLevelType w:val="hybridMultilevel"/>
    <w:tmpl w:val="EC10EA64"/>
    <w:lvl w:ilvl="0" w:tplc="D8F6F1BA">
      <w:start w:val="1"/>
      <w:numFmt w:val="decimal"/>
      <w:lvlText w:val="(%1)"/>
      <w:lvlJc w:val="left"/>
      <w:pPr>
        <w:ind w:left="340" w:hanging="34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BB67F40"/>
    <w:multiLevelType w:val="hybridMultilevel"/>
    <w:tmpl w:val="907081F0"/>
    <w:lvl w:ilvl="0" w:tplc="8D8804B2">
      <w:start w:val="1"/>
      <w:numFmt w:val="decimal"/>
      <w:lvlText w:val="[%1]"/>
      <w:lvlJc w:val="right"/>
      <w:pPr>
        <w:ind w:left="227" w:hanging="57"/>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CF013A0"/>
    <w:multiLevelType w:val="hybridMultilevel"/>
    <w:tmpl w:val="73E0CA12"/>
    <w:lvl w:ilvl="0" w:tplc="A864B60E">
      <w:start w:val="1"/>
      <w:numFmt w:val="decimalEnclosedCircle"/>
      <w:lvlText w:val="%1"/>
      <w:lvlJc w:val="left"/>
      <w:pPr>
        <w:ind w:left="720" w:hanging="360"/>
      </w:pPr>
      <w:rPr>
        <w:rFonts w:ascii="宋体" w:hint="default"/>
        <w:sz w:val="21"/>
        <w:szCs w:val="21"/>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6F240548"/>
    <w:multiLevelType w:val="hybridMultilevel"/>
    <w:tmpl w:val="52E0F18E"/>
    <w:lvl w:ilvl="0" w:tplc="41467C9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6F653914"/>
    <w:multiLevelType w:val="hybridMultilevel"/>
    <w:tmpl w:val="CFE05854"/>
    <w:lvl w:ilvl="0" w:tplc="B3C0435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0872891"/>
    <w:multiLevelType w:val="hybridMultilevel"/>
    <w:tmpl w:val="A1969FD2"/>
    <w:lvl w:ilvl="0" w:tplc="F7480B36">
      <w:start w:val="1"/>
      <w:numFmt w:val="decimal"/>
      <w:lvlText w:val="%1．"/>
      <w:lvlJc w:val="left"/>
      <w:pPr>
        <w:tabs>
          <w:tab w:val="num" w:pos="360"/>
        </w:tabs>
        <w:ind w:left="360" w:hanging="360"/>
      </w:pPr>
      <w:rPr>
        <w:rFonts w:hint="eastAsia"/>
      </w:rPr>
    </w:lvl>
    <w:lvl w:ilvl="1" w:tplc="B29819E6">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7E4E5A70"/>
    <w:multiLevelType w:val="multilevel"/>
    <w:tmpl w:val="72164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8214319">
    <w:abstractNumId w:val="0"/>
  </w:num>
  <w:num w:numId="2" w16cid:durableId="356009738">
    <w:abstractNumId w:val="18"/>
  </w:num>
  <w:num w:numId="3" w16cid:durableId="253638456">
    <w:abstractNumId w:val="12"/>
  </w:num>
  <w:num w:numId="4" w16cid:durableId="439299505">
    <w:abstractNumId w:val="16"/>
  </w:num>
  <w:num w:numId="5" w16cid:durableId="544026499">
    <w:abstractNumId w:val="11"/>
  </w:num>
  <w:num w:numId="6" w16cid:durableId="2106995103">
    <w:abstractNumId w:val="6"/>
  </w:num>
  <w:num w:numId="7" w16cid:durableId="1748572399">
    <w:abstractNumId w:val="7"/>
  </w:num>
  <w:num w:numId="8" w16cid:durableId="813985663">
    <w:abstractNumId w:val="13"/>
  </w:num>
  <w:num w:numId="9" w16cid:durableId="646281733">
    <w:abstractNumId w:val="4"/>
  </w:num>
  <w:num w:numId="10" w16cid:durableId="1598294492">
    <w:abstractNumId w:val="14"/>
  </w:num>
  <w:num w:numId="11" w16cid:durableId="1661034980">
    <w:abstractNumId w:val="8"/>
  </w:num>
  <w:num w:numId="12" w16cid:durableId="795412127">
    <w:abstractNumId w:val="5"/>
  </w:num>
  <w:num w:numId="13" w16cid:durableId="716583747">
    <w:abstractNumId w:val="15"/>
  </w:num>
  <w:num w:numId="14" w16cid:durableId="1338310787">
    <w:abstractNumId w:val="3"/>
  </w:num>
  <w:num w:numId="15" w16cid:durableId="1100023537">
    <w:abstractNumId w:val="10"/>
  </w:num>
  <w:num w:numId="16" w16cid:durableId="119736315">
    <w:abstractNumId w:val="1"/>
  </w:num>
  <w:num w:numId="17" w16cid:durableId="1426263903">
    <w:abstractNumId w:val="17"/>
  </w:num>
  <w:num w:numId="18" w16cid:durableId="1719822320">
    <w:abstractNumId w:val="2"/>
  </w:num>
  <w:num w:numId="19" w16cid:durableId="2144958467">
    <w:abstractNumId w:val="19"/>
  </w:num>
  <w:num w:numId="20" w16cid:durableId="3065180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369"/>
    <w:rsid w:val="000030EE"/>
    <w:rsid w:val="000122D8"/>
    <w:rsid w:val="0001662B"/>
    <w:rsid w:val="00030A47"/>
    <w:rsid w:val="00041CFC"/>
    <w:rsid w:val="00042878"/>
    <w:rsid w:val="00050E3E"/>
    <w:rsid w:val="0005687D"/>
    <w:rsid w:val="00056B68"/>
    <w:rsid w:val="000662DB"/>
    <w:rsid w:val="000701E6"/>
    <w:rsid w:val="00084145"/>
    <w:rsid w:val="00084528"/>
    <w:rsid w:val="00086997"/>
    <w:rsid w:val="0009041C"/>
    <w:rsid w:val="00090D22"/>
    <w:rsid w:val="00093BC4"/>
    <w:rsid w:val="000955E0"/>
    <w:rsid w:val="000A38A5"/>
    <w:rsid w:val="000A4F90"/>
    <w:rsid w:val="000A5CE7"/>
    <w:rsid w:val="000B2479"/>
    <w:rsid w:val="000B4DD6"/>
    <w:rsid w:val="000B4EB4"/>
    <w:rsid w:val="000B5D1E"/>
    <w:rsid w:val="000C2D29"/>
    <w:rsid w:val="000C4736"/>
    <w:rsid w:val="000C4810"/>
    <w:rsid w:val="000C4E81"/>
    <w:rsid w:val="000C7156"/>
    <w:rsid w:val="000C76EF"/>
    <w:rsid w:val="000D2774"/>
    <w:rsid w:val="000D77D9"/>
    <w:rsid w:val="000E21F7"/>
    <w:rsid w:val="000E2F33"/>
    <w:rsid w:val="000F1A05"/>
    <w:rsid w:val="000F4DAD"/>
    <w:rsid w:val="0010141B"/>
    <w:rsid w:val="00115507"/>
    <w:rsid w:val="001179EA"/>
    <w:rsid w:val="00120538"/>
    <w:rsid w:val="001213A8"/>
    <w:rsid w:val="001314A6"/>
    <w:rsid w:val="00136384"/>
    <w:rsid w:val="00144AC1"/>
    <w:rsid w:val="00146A0E"/>
    <w:rsid w:val="00153688"/>
    <w:rsid w:val="00166006"/>
    <w:rsid w:val="00170036"/>
    <w:rsid w:val="00172869"/>
    <w:rsid w:val="0017792C"/>
    <w:rsid w:val="00183195"/>
    <w:rsid w:val="00183CE6"/>
    <w:rsid w:val="00192A3C"/>
    <w:rsid w:val="001A3582"/>
    <w:rsid w:val="001A5F60"/>
    <w:rsid w:val="001B5F44"/>
    <w:rsid w:val="001B6074"/>
    <w:rsid w:val="001C4198"/>
    <w:rsid w:val="001D20A5"/>
    <w:rsid w:val="001D28B5"/>
    <w:rsid w:val="001D6DAE"/>
    <w:rsid w:val="001E33E7"/>
    <w:rsid w:val="001E33F4"/>
    <w:rsid w:val="001E7387"/>
    <w:rsid w:val="001F4EDD"/>
    <w:rsid w:val="00200265"/>
    <w:rsid w:val="00206379"/>
    <w:rsid w:val="00210CD6"/>
    <w:rsid w:val="00211EA2"/>
    <w:rsid w:val="00214347"/>
    <w:rsid w:val="002250EF"/>
    <w:rsid w:val="0023290D"/>
    <w:rsid w:val="002348C3"/>
    <w:rsid w:val="00237DB2"/>
    <w:rsid w:val="00244F30"/>
    <w:rsid w:val="00251EFB"/>
    <w:rsid w:val="00265180"/>
    <w:rsid w:val="00271000"/>
    <w:rsid w:val="00286FCA"/>
    <w:rsid w:val="00287D1E"/>
    <w:rsid w:val="00294E29"/>
    <w:rsid w:val="002A0AF9"/>
    <w:rsid w:val="002B10B1"/>
    <w:rsid w:val="002B7171"/>
    <w:rsid w:val="002C0A61"/>
    <w:rsid w:val="002C55A7"/>
    <w:rsid w:val="002D2ADE"/>
    <w:rsid w:val="002F0F72"/>
    <w:rsid w:val="003100D9"/>
    <w:rsid w:val="00320234"/>
    <w:rsid w:val="00322B06"/>
    <w:rsid w:val="00323121"/>
    <w:rsid w:val="003301A5"/>
    <w:rsid w:val="0033099D"/>
    <w:rsid w:val="00333A25"/>
    <w:rsid w:val="00333D39"/>
    <w:rsid w:val="0033749D"/>
    <w:rsid w:val="0034124C"/>
    <w:rsid w:val="00344229"/>
    <w:rsid w:val="003457F2"/>
    <w:rsid w:val="00347304"/>
    <w:rsid w:val="00353B81"/>
    <w:rsid w:val="003574C3"/>
    <w:rsid w:val="0036143E"/>
    <w:rsid w:val="00372620"/>
    <w:rsid w:val="003727AA"/>
    <w:rsid w:val="00380611"/>
    <w:rsid w:val="003810B7"/>
    <w:rsid w:val="0038499A"/>
    <w:rsid w:val="00385C06"/>
    <w:rsid w:val="00386705"/>
    <w:rsid w:val="0038690F"/>
    <w:rsid w:val="003A0624"/>
    <w:rsid w:val="003A56D6"/>
    <w:rsid w:val="003B1086"/>
    <w:rsid w:val="003B259A"/>
    <w:rsid w:val="003B3C75"/>
    <w:rsid w:val="003B6D48"/>
    <w:rsid w:val="003C01F1"/>
    <w:rsid w:val="003C245D"/>
    <w:rsid w:val="003D01BD"/>
    <w:rsid w:val="003E215E"/>
    <w:rsid w:val="003F07ED"/>
    <w:rsid w:val="003F5C71"/>
    <w:rsid w:val="004029D0"/>
    <w:rsid w:val="004042CD"/>
    <w:rsid w:val="00412A54"/>
    <w:rsid w:val="00417489"/>
    <w:rsid w:val="00420726"/>
    <w:rsid w:val="00423E2D"/>
    <w:rsid w:val="004358E7"/>
    <w:rsid w:val="00446E40"/>
    <w:rsid w:val="00452907"/>
    <w:rsid w:val="00453A35"/>
    <w:rsid w:val="00455217"/>
    <w:rsid w:val="00467835"/>
    <w:rsid w:val="00471310"/>
    <w:rsid w:val="00471B9E"/>
    <w:rsid w:val="00471FBD"/>
    <w:rsid w:val="00473829"/>
    <w:rsid w:val="004774F0"/>
    <w:rsid w:val="00482246"/>
    <w:rsid w:val="0048792B"/>
    <w:rsid w:val="0049146B"/>
    <w:rsid w:val="00491D55"/>
    <w:rsid w:val="00494EA6"/>
    <w:rsid w:val="004B0CAC"/>
    <w:rsid w:val="004B20FC"/>
    <w:rsid w:val="004C20CF"/>
    <w:rsid w:val="004C3D8D"/>
    <w:rsid w:val="004D0D2C"/>
    <w:rsid w:val="004D57A9"/>
    <w:rsid w:val="004E3631"/>
    <w:rsid w:val="004F2E20"/>
    <w:rsid w:val="005041D4"/>
    <w:rsid w:val="005049E0"/>
    <w:rsid w:val="00505DD7"/>
    <w:rsid w:val="005116E7"/>
    <w:rsid w:val="00513E3A"/>
    <w:rsid w:val="0052067A"/>
    <w:rsid w:val="00526808"/>
    <w:rsid w:val="005305BA"/>
    <w:rsid w:val="0053125E"/>
    <w:rsid w:val="00534B8B"/>
    <w:rsid w:val="00540157"/>
    <w:rsid w:val="0054579A"/>
    <w:rsid w:val="005519D3"/>
    <w:rsid w:val="00554544"/>
    <w:rsid w:val="005547B6"/>
    <w:rsid w:val="00560C10"/>
    <w:rsid w:val="00564DA1"/>
    <w:rsid w:val="0057044C"/>
    <w:rsid w:val="00570465"/>
    <w:rsid w:val="0057095A"/>
    <w:rsid w:val="00587C27"/>
    <w:rsid w:val="005901DF"/>
    <w:rsid w:val="005A3591"/>
    <w:rsid w:val="005B0796"/>
    <w:rsid w:val="005C1A59"/>
    <w:rsid w:val="005D5106"/>
    <w:rsid w:val="005D5490"/>
    <w:rsid w:val="005D5D07"/>
    <w:rsid w:val="005D6E67"/>
    <w:rsid w:val="005E6D21"/>
    <w:rsid w:val="0060235F"/>
    <w:rsid w:val="00606A35"/>
    <w:rsid w:val="0061274D"/>
    <w:rsid w:val="006149CF"/>
    <w:rsid w:val="00624F93"/>
    <w:rsid w:val="00625173"/>
    <w:rsid w:val="00627914"/>
    <w:rsid w:val="0063013E"/>
    <w:rsid w:val="00646B07"/>
    <w:rsid w:val="00653014"/>
    <w:rsid w:val="00662270"/>
    <w:rsid w:val="00673187"/>
    <w:rsid w:val="00676D3C"/>
    <w:rsid w:val="006771E1"/>
    <w:rsid w:val="00677E87"/>
    <w:rsid w:val="00680037"/>
    <w:rsid w:val="00684273"/>
    <w:rsid w:val="006851CC"/>
    <w:rsid w:val="00691F21"/>
    <w:rsid w:val="00693BDD"/>
    <w:rsid w:val="00694A3E"/>
    <w:rsid w:val="006B3B78"/>
    <w:rsid w:val="006B4206"/>
    <w:rsid w:val="006D5565"/>
    <w:rsid w:val="006D6049"/>
    <w:rsid w:val="006D6CD8"/>
    <w:rsid w:val="006E5790"/>
    <w:rsid w:val="006F05C4"/>
    <w:rsid w:val="006F1B62"/>
    <w:rsid w:val="006F7A1A"/>
    <w:rsid w:val="006F7F49"/>
    <w:rsid w:val="007017F1"/>
    <w:rsid w:val="007268CA"/>
    <w:rsid w:val="0074709E"/>
    <w:rsid w:val="00763EE6"/>
    <w:rsid w:val="007669EB"/>
    <w:rsid w:val="00766BE9"/>
    <w:rsid w:val="007701A9"/>
    <w:rsid w:val="00772872"/>
    <w:rsid w:val="0077648F"/>
    <w:rsid w:val="00776AA0"/>
    <w:rsid w:val="007845BD"/>
    <w:rsid w:val="007903C0"/>
    <w:rsid w:val="007A05D1"/>
    <w:rsid w:val="007A13CC"/>
    <w:rsid w:val="007A5B00"/>
    <w:rsid w:val="007A6E5B"/>
    <w:rsid w:val="007A730F"/>
    <w:rsid w:val="007B0E64"/>
    <w:rsid w:val="007B565F"/>
    <w:rsid w:val="007B584A"/>
    <w:rsid w:val="007C7F22"/>
    <w:rsid w:val="007D56DD"/>
    <w:rsid w:val="007D6C54"/>
    <w:rsid w:val="007E5817"/>
    <w:rsid w:val="007F030F"/>
    <w:rsid w:val="007F2432"/>
    <w:rsid w:val="007F7886"/>
    <w:rsid w:val="008022F8"/>
    <w:rsid w:val="008042B1"/>
    <w:rsid w:val="00806EB2"/>
    <w:rsid w:val="00822E8F"/>
    <w:rsid w:val="00823F5E"/>
    <w:rsid w:val="00824D57"/>
    <w:rsid w:val="00833526"/>
    <w:rsid w:val="0083480B"/>
    <w:rsid w:val="00837C66"/>
    <w:rsid w:val="008406F1"/>
    <w:rsid w:val="00841390"/>
    <w:rsid w:val="0084411B"/>
    <w:rsid w:val="008533C5"/>
    <w:rsid w:val="00862880"/>
    <w:rsid w:val="00863D19"/>
    <w:rsid w:val="0086426F"/>
    <w:rsid w:val="008666E2"/>
    <w:rsid w:val="00867E6E"/>
    <w:rsid w:val="00872B72"/>
    <w:rsid w:val="00877291"/>
    <w:rsid w:val="00893D17"/>
    <w:rsid w:val="008A16AE"/>
    <w:rsid w:val="008A2358"/>
    <w:rsid w:val="008A33F4"/>
    <w:rsid w:val="008B57D4"/>
    <w:rsid w:val="008B6F8D"/>
    <w:rsid w:val="008C7977"/>
    <w:rsid w:val="008C7B47"/>
    <w:rsid w:val="008D4838"/>
    <w:rsid w:val="008E112B"/>
    <w:rsid w:val="008E25E9"/>
    <w:rsid w:val="008E61BC"/>
    <w:rsid w:val="008F51BE"/>
    <w:rsid w:val="009011BA"/>
    <w:rsid w:val="00902634"/>
    <w:rsid w:val="00906166"/>
    <w:rsid w:val="00913A91"/>
    <w:rsid w:val="009173D4"/>
    <w:rsid w:val="00920101"/>
    <w:rsid w:val="009211B0"/>
    <w:rsid w:val="009252D5"/>
    <w:rsid w:val="00931960"/>
    <w:rsid w:val="00936EA9"/>
    <w:rsid w:val="00945848"/>
    <w:rsid w:val="009609A4"/>
    <w:rsid w:val="00962A11"/>
    <w:rsid w:val="00962AC4"/>
    <w:rsid w:val="00963241"/>
    <w:rsid w:val="009648CA"/>
    <w:rsid w:val="009677A9"/>
    <w:rsid w:val="00972E0C"/>
    <w:rsid w:val="00981A06"/>
    <w:rsid w:val="00981B1B"/>
    <w:rsid w:val="009850A8"/>
    <w:rsid w:val="00985AF8"/>
    <w:rsid w:val="00994F32"/>
    <w:rsid w:val="009A3E25"/>
    <w:rsid w:val="009A636D"/>
    <w:rsid w:val="009A748F"/>
    <w:rsid w:val="009A7F32"/>
    <w:rsid w:val="009B0B50"/>
    <w:rsid w:val="009B1C52"/>
    <w:rsid w:val="009B2E95"/>
    <w:rsid w:val="009C1067"/>
    <w:rsid w:val="009C3960"/>
    <w:rsid w:val="009C7C01"/>
    <w:rsid w:val="009D0F80"/>
    <w:rsid w:val="009D1418"/>
    <w:rsid w:val="009D2856"/>
    <w:rsid w:val="009D4EF1"/>
    <w:rsid w:val="009D5B34"/>
    <w:rsid w:val="009D68E2"/>
    <w:rsid w:val="009E3767"/>
    <w:rsid w:val="009F1B95"/>
    <w:rsid w:val="009F1D09"/>
    <w:rsid w:val="009F529A"/>
    <w:rsid w:val="00A00068"/>
    <w:rsid w:val="00A0007A"/>
    <w:rsid w:val="00A03F1A"/>
    <w:rsid w:val="00A04301"/>
    <w:rsid w:val="00A05238"/>
    <w:rsid w:val="00A1267F"/>
    <w:rsid w:val="00A214DB"/>
    <w:rsid w:val="00A21749"/>
    <w:rsid w:val="00A257B0"/>
    <w:rsid w:val="00A26FF0"/>
    <w:rsid w:val="00A378B8"/>
    <w:rsid w:val="00A37C10"/>
    <w:rsid w:val="00A43A27"/>
    <w:rsid w:val="00A5566B"/>
    <w:rsid w:val="00A626A3"/>
    <w:rsid w:val="00A76629"/>
    <w:rsid w:val="00A772C2"/>
    <w:rsid w:val="00A805B9"/>
    <w:rsid w:val="00A931BA"/>
    <w:rsid w:val="00A95121"/>
    <w:rsid w:val="00A97E1A"/>
    <w:rsid w:val="00AA28F7"/>
    <w:rsid w:val="00AA3864"/>
    <w:rsid w:val="00AA6ABA"/>
    <w:rsid w:val="00AA7DA0"/>
    <w:rsid w:val="00AB1A56"/>
    <w:rsid w:val="00AB1B84"/>
    <w:rsid w:val="00AB4498"/>
    <w:rsid w:val="00AB6618"/>
    <w:rsid w:val="00AC1FFC"/>
    <w:rsid w:val="00AC3263"/>
    <w:rsid w:val="00AD1F95"/>
    <w:rsid w:val="00AD2BFE"/>
    <w:rsid w:val="00AE2E8C"/>
    <w:rsid w:val="00AE3BE0"/>
    <w:rsid w:val="00AE4490"/>
    <w:rsid w:val="00AF67CF"/>
    <w:rsid w:val="00AF7E9B"/>
    <w:rsid w:val="00B0272F"/>
    <w:rsid w:val="00B07977"/>
    <w:rsid w:val="00B178E9"/>
    <w:rsid w:val="00B273A4"/>
    <w:rsid w:val="00B357DA"/>
    <w:rsid w:val="00B400FF"/>
    <w:rsid w:val="00B45AC5"/>
    <w:rsid w:val="00B468A1"/>
    <w:rsid w:val="00B5053E"/>
    <w:rsid w:val="00B544B2"/>
    <w:rsid w:val="00B573FE"/>
    <w:rsid w:val="00B602C8"/>
    <w:rsid w:val="00B700B8"/>
    <w:rsid w:val="00B70890"/>
    <w:rsid w:val="00B71122"/>
    <w:rsid w:val="00B73598"/>
    <w:rsid w:val="00B86CA7"/>
    <w:rsid w:val="00B93678"/>
    <w:rsid w:val="00B942E2"/>
    <w:rsid w:val="00B97FC6"/>
    <w:rsid w:val="00BA4C6B"/>
    <w:rsid w:val="00BB063A"/>
    <w:rsid w:val="00BB111D"/>
    <w:rsid w:val="00BB2127"/>
    <w:rsid w:val="00BB348C"/>
    <w:rsid w:val="00BC1D24"/>
    <w:rsid w:val="00BC46C2"/>
    <w:rsid w:val="00BC6FEF"/>
    <w:rsid w:val="00BD4174"/>
    <w:rsid w:val="00BD54F4"/>
    <w:rsid w:val="00BD676F"/>
    <w:rsid w:val="00BF1405"/>
    <w:rsid w:val="00C0023A"/>
    <w:rsid w:val="00C0271B"/>
    <w:rsid w:val="00C06F47"/>
    <w:rsid w:val="00C10D52"/>
    <w:rsid w:val="00C11944"/>
    <w:rsid w:val="00C219F6"/>
    <w:rsid w:val="00C252FE"/>
    <w:rsid w:val="00C27657"/>
    <w:rsid w:val="00C27E30"/>
    <w:rsid w:val="00C30A33"/>
    <w:rsid w:val="00C33A7C"/>
    <w:rsid w:val="00C508FC"/>
    <w:rsid w:val="00C5688C"/>
    <w:rsid w:val="00C65C60"/>
    <w:rsid w:val="00C66020"/>
    <w:rsid w:val="00C826A8"/>
    <w:rsid w:val="00C861F4"/>
    <w:rsid w:val="00C864EF"/>
    <w:rsid w:val="00C873A9"/>
    <w:rsid w:val="00C965BF"/>
    <w:rsid w:val="00C97D7F"/>
    <w:rsid w:val="00CA140C"/>
    <w:rsid w:val="00CA1AEF"/>
    <w:rsid w:val="00CA3B82"/>
    <w:rsid w:val="00CA4A37"/>
    <w:rsid w:val="00CB19F5"/>
    <w:rsid w:val="00CC0E81"/>
    <w:rsid w:val="00CC4835"/>
    <w:rsid w:val="00CD2D4A"/>
    <w:rsid w:val="00CD35CA"/>
    <w:rsid w:val="00CD68B9"/>
    <w:rsid w:val="00CE1910"/>
    <w:rsid w:val="00CE216C"/>
    <w:rsid w:val="00CF33A3"/>
    <w:rsid w:val="00CF48A2"/>
    <w:rsid w:val="00D00204"/>
    <w:rsid w:val="00D02A47"/>
    <w:rsid w:val="00D04369"/>
    <w:rsid w:val="00D16CD9"/>
    <w:rsid w:val="00D35602"/>
    <w:rsid w:val="00D35B8B"/>
    <w:rsid w:val="00D54A9D"/>
    <w:rsid w:val="00D56CB5"/>
    <w:rsid w:val="00D606DB"/>
    <w:rsid w:val="00D70D2E"/>
    <w:rsid w:val="00D73D5B"/>
    <w:rsid w:val="00D74A61"/>
    <w:rsid w:val="00D76505"/>
    <w:rsid w:val="00D84805"/>
    <w:rsid w:val="00D930EA"/>
    <w:rsid w:val="00DA2DCA"/>
    <w:rsid w:val="00DA3967"/>
    <w:rsid w:val="00DA5171"/>
    <w:rsid w:val="00DA609A"/>
    <w:rsid w:val="00DA7CD1"/>
    <w:rsid w:val="00DB053A"/>
    <w:rsid w:val="00DB23C3"/>
    <w:rsid w:val="00DB5AA7"/>
    <w:rsid w:val="00DC2BDF"/>
    <w:rsid w:val="00DC4EF6"/>
    <w:rsid w:val="00DD28D7"/>
    <w:rsid w:val="00DD452B"/>
    <w:rsid w:val="00DD6A6E"/>
    <w:rsid w:val="00DD7292"/>
    <w:rsid w:val="00DF0A07"/>
    <w:rsid w:val="00DF1FD4"/>
    <w:rsid w:val="00E00210"/>
    <w:rsid w:val="00E02077"/>
    <w:rsid w:val="00E04AA2"/>
    <w:rsid w:val="00E04F4A"/>
    <w:rsid w:val="00E148A2"/>
    <w:rsid w:val="00E1703E"/>
    <w:rsid w:val="00E31E84"/>
    <w:rsid w:val="00E374BE"/>
    <w:rsid w:val="00E41F84"/>
    <w:rsid w:val="00E4544A"/>
    <w:rsid w:val="00E46019"/>
    <w:rsid w:val="00E524C9"/>
    <w:rsid w:val="00E60606"/>
    <w:rsid w:val="00E77030"/>
    <w:rsid w:val="00E864F0"/>
    <w:rsid w:val="00E9071B"/>
    <w:rsid w:val="00E9327A"/>
    <w:rsid w:val="00E95FA8"/>
    <w:rsid w:val="00E9605D"/>
    <w:rsid w:val="00EA41D6"/>
    <w:rsid w:val="00EB7838"/>
    <w:rsid w:val="00EC12A8"/>
    <w:rsid w:val="00EC2A44"/>
    <w:rsid w:val="00EC51E1"/>
    <w:rsid w:val="00EC77F9"/>
    <w:rsid w:val="00ED0002"/>
    <w:rsid w:val="00ED3FC7"/>
    <w:rsid w:val="00EE4FA0"/>
    <w:rsid w:val="00EE702E"/>
    <w:rsid w:val="00EE7990"/>
    <w:rsid w:val="00EF1CE1"/>
    <w:rsid w:val="00EF5334"/>
    <w:rsid w:val="00F01EF1"/>
    <w:rsid w:val="00F10103"/>
    <w:rsid w:val="00F16C81"/>
    <w:rsid w:val="00F2634D"/>
    <w:rsid w:val="00F301CA"/>
    <w:rsid w:val="00F40AA4"/>
    <w:rsid w:val="00F43EA0"/>
    <w:rsid w:val="00F50602"/>
    <w:rsid w:val="00F50827"/>
    <w:rsid w:val="00F5470B"/>
    <w:rsid w:val="00F5635B"/>
    <w:rsid w:val="00F62617"/>
    <w:rsid w:val="00F637C8"/>
    <w:rsid w:val="00F63E99"/>
    <w:rsid w:val="00F7004F"/>
    <w:rsid w:val="00F828B8"/>
    <w:rsid w:val="00F928F8"/>
    <w:rsid w:val="00F936D0"/>
    <w:rsid w:val="00F96827"/>
    <w:rsid w:val="00FA6F61"/>
    <w:rsid w:val="00FA7B21"/>
    <w:rsid w:val="00FB2257"/>
    <w:rsid w:val="00FB4808"/>
    <w:rsid w:val="00FB6042"/>
    <w:rsid w:val="00FD1A10"/>
    <w:rsid w:val="00FD2788"/>
    <w:rsid w:val="00FD7D49"/>
    <w:rsid w:val="00FE30BE"/>
    <w:rsid w:val="00FE3348"/>
    <w:rsid w:val="00FE7F7C"/>
    <w:rsid w:val="00FF28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1566D6"/>
  <w15:chartTrackingRefBased/>
  <w15:docId w15:val="{A5484B29-6826-499B-8582-718CA08A5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7835"/>
    <w:pPr>
      <w:widowControl w:val="0"/>
      <w:jc w:val="both"/>
    </w:pPr>
    <w:rPr>
      <w:kern w:val="2"/>
      <w:sz w:val="21"/>
      <w:szCs w:val="24"/>
    </w:rPr>
  </w:style>
  <w:style w:type="paragraph" w:styleId="1">
    <w:name w:val="heading 1"/>
    <w:basedOn w:val="a"/>
    <w:next w:val="a"/>
    <w:qFormat/>
    <w:pPr>
      <w:keepNext/>
      <w:outlineLvl w:val="0"/>
    </w:pPr>
    <w:rPr>
      <w:b/>
      <w:bCs/>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qFormat/>
    <w:pPr>
      <w:keepNext/>
      <w:jc w:val="center"/>
      <w:outlineLvl w:val="3"/>
    </w:pPr>
    <w:rPr>
      <w:b/>
      <w:bCs/>
      <w:sz w:val="3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ind w:firstLineChars="171" w:firstLine="359"/>
    </w:pPr>
  </w:style>
  <w:style w:type="character" w:styleId="a4">
    <w:name w:val="Hyperlink"/>
    <w:semiHidden/>
    <w:rPr>
      <w:color w:val="0000FF"/>
      <w:u w:val="single"/>
    </w:rPr>
  </w:style>
  <w:style w:type="paragraph" w:styleId="a5">
    <w:name w:val="Document Map"/>
    <w:basedOn w:val="a"/>
    <w:semiHidden/>
    <w:pPr>
      <w:shd w:val="clear" w:color="auto" w:fill="000080"/>
    </w:pPr>
  </w:style>
  <w:style w:type="paragraph" w:styleId="a6">
    <w:name w:val="Body Text"/>
    <w:basedOn w:val="a"/>
    <w:semiHidden/>
    <w:rPr>
      <w:b/>
      <w:bCs/>
    </w:rPr>
  </w:style>
  <w:style w:type="paragraph" w:styleId="a7">
    <w:name w:val="footnote text"/>
    <w:basedOn w:val="a"/>
    <w:semiHidden/>
    <w:pPr>
      <w:snapToGrid w:val="0"/>
      <w:jc w:val="left"/>
    </w:pPr>
    <w:rPr>
      <w:sz w:val="18"/>
      <w:szCs w:val="18"/>
    </w:rPr>
  </w:style>
  <w:style w:type="character" w:styleId="a8">
    <w:name w:val="footnote reference"/>
    <w:semiHidden/>
    <w:rPr>
      <w:vertAlign w:val="superscript"/>
    </w:rPr>
  </w:style>
  <w:style w:type="paragraph" w:styleId="a9">
    <w:name w:val="header"/>
    <w:basedOn w:val="a"/>
    <w:semiHidden/>
    <w:pPr>
      <w:pBdr>
        <w:bottom w:val="single" w:sz="6" w:space="1" w:color="auto"/>
      </w:pBdr>
      <w:tabs>
        <w:tab w:val="center" w:pos="4153"/>
        <w:tab w:val="right" w:pos="8306"/>
      </w:tabs>
      <w:snapToGrid w:val="0"/>
      <w:jc w:val="center"/>
    </w:pPr>
    <w:rPr>
      <w:sz w:val="18"/>
      <w:szCs w:val="18"/>
    </w:rPr>
  </w:style>
  <w:style w:type="paragraph" w:styleId="aa">
    <w:name w:val="footer"/>
    <w:basedOn w:val="a"/>
    <w:link w:val="ab"/>
    <w:uiPriority w:val="99"/>
    <w:pPr>
      <w:tabs>
        <w:tab w:val="center" w:pos="4153"/>
        <w:tab w:val="right" w:pos="8306"/>
      </w:tabs>
      <w:snapToGrid w:val="0"/>
      <w:jc w:val="left"/>
    </w:pPr>
    <w:rPr>
      <w:sz w:val="18"/>
      <w:szCs w:val="18"/>
      <w:lang w:val="x-none" w:eastAsia="x-none"/>
    </w:rPr>
  </w:style>
  <w:style w:type="character" w:styleId="ac">
    <w:name w:val="page number"/>
    <w:basedOn w:val="a0"/>
    <w:semiHidden/>
  </w:style>
  <w:style w:type="paragraph" w:styleId="ad">
    <w:name w:val="endnote text"/>
    <w:basedOn w:val="a"/>
    <w:semiHidden/>
    <w:pPr>
      <w:snapToGrid w:val="0"/>
      <w:jc w:val="left"/>
    </w:pPr>
  </w:style>
  <w:style w:type="character" w:styleId="ae">
    <w:name w:val="endnote reference"/>
    <w:semiHidden/>
    <w:rPr>
      <w:vertAlign w:val="superscript"/>
    </w:rPr>
  </w:style>
  <w:style w:type="paragraph" w:styleId="af">
    <w:name w:val="Subtitle"/>
    <w:basedOn w:val="a"/>
    <w:next w:val="a"/>
    <w:qFormat/>
    <w:pPr>
      <w:overflowPunct w:val="0"/>
      <w:spacing w:before="320"/>
      <w:outlineLvl w:val="0"/>
    </w:pPr>
    <w:rPr>
      <w:rFonts w:eastAsia="黑体"/>
      <w:sz w:val="36"/>
      <w:szCs w:val="20"/>
    </w:rPr>
  </w:style>
  <w:style w:type="paragraph" w:customStyle="1" w:styleId="af0">
    <w:name w:val="摘要"/>
    <w:basedOn w:val="a6"/>
    <w:next w:val="a"/>
    <w:pPr>
      <w:tabs>
        <w:tab w:val="left" w:pos="798"/>
      </w:tabs>
      <w:overflowPunct w:val="0"/>
      <w:adjustRightInd w:val="0"/>
    </w:pPr>
    <w:rPr>
      <w:rFonts w:eastAsia="楷体_GB2312"/>
      <w:b w:val="0"/>
      <w:bCs w:val="0"/>
      <w:snapToGrid w:val="0"/>
      <w:sz w:val="18"/>
      <w:szCs w:val="20"/>
    </w:rPr>
  </w:style>
  <w:style w:type="paragraph" w:customStyle="1" w:styleId="af1">
    <w:name w:val="关键词"/>
    <w:basedOn w:val="af0"/>
    <w:next w:val="a"/>
    <w:pPr>
      <w:ind w:left="429" w:hangingChars="429" w:hanging="429"/>
    </w:pPr>
  </w:style>
  <w:style w:type="paragraph" w:customStyle="1" w:styleId="DepartCorrespond">
    <w:name w:val="Depart.Correspond"/>
    <w:basedOn w:val="a"/>
    <w:pPr>
      <w:widowControl/>
      <w:ind w:left="66" w:hangingChars="66" w:hanging="66"/>
    </w:pPr>
    <w:rPr>
      <w:iCs/>
      <w:kern w:val="0"/>
      <w:sz w:val="16"/>
      <w:szCs w:val="20"/>
    </w:rPr>
  </w:style>
  <w:style w:type="character" w:customStyle="1" w:styleId="ab">
    <w:name w:val="页脚 字符"/>
    <w:link w:val="aa"/>
    <w:uiPriority w:val="99"/>
    <w:rsid w:val="009011BA"/>
    <w:rPr>
      <w:kern w:val="2"/>
      <w:sz w:val="18"/>
      <w:szCs w:val="18"/>
    </w:rPr>
  </w:style>
  <w:style w:type="paragraph" w:styleId="af2">
    <w:name w:val="Balloon Text"/>
    <w:basedOn w:val="a"/>
    <w:link w:val="af3"/>
    <w:uiPriority w:val="99"/>
    <w:semiHidden/>
    <w:unhideWhenUsed/>
    <w:rsid w:val="009011BA"/>
    <w:rPr>
      <w:sz w:val="18"/>
      <w:szCs w:val="18"/>
      <w:lang w:val="x-none" w:eastAsia="x-none"/>
    </w:rPr>
  </w:style>
  <w:style w:type="character" w:customStyle="1" w:styleId="af3">
    <w:name w:val="批注框文本 字符"/>
    <w:link w:val="af2"/>
    <w:uiPriority w:val="99"/>
    <w:semiHidden/>
    <w:rsid w:val="009011BA"/>
    <w:rPr>
      <w:kern w:val="2"/>
      <w:sz w:val="18"/>
      <w:szCs w:val="18"/>
    </w:rPr>
  </w:style>
  <w:style w:type="character" w:styleId="af4">
    <w:name w:val="Strong"/>
    <w:uiPriority w:val="22"/>
    <w:qFormat/>
    <w:rsid w:val="009011BA"/>
    <w:rPr>
      <w:b/>
      <w:bCs/>
    </w:rPr>
  </w:style>
  <w:style w:type="paragraph" w:customStyle="1" w:styleId="af5">
    <w:name w:val="列出段落"/>
    <w:basedOn w:val="a"/>
    <w:uiPriority w:val="34"/>
    <w:qFormat/>
    <w:rsid w:val="004C20CF"/>
    <w:pPr>
      <w:ind w:firstLineChars="200" w:firstLine="420"/>
    </w:pPr>
  </w:style>
  <w:style w:type="table" w:styleId="af6">
    <w:name w:val="Table Grid"/>
    <w:basedOn w:val="a1"/>
    <w:uiPriority w:val="39"/>
    <w:rsid w:val="00981A06"/>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Placeholder Text"/>
    <w:uiPriority w:val="99"/>
    <w:semiHidden/>
    <w:rsid w:val="00A05238"/>
    <w:rPr>
      <w:color w:val="808080"/>
    </w:rPr>
  </w:style>
  <w:style w:type="character" w:styleId="af8">
    <w:name w:val="Unresolved Mention"/>
    <w:uiPriority w:val="99"/>
    <w:semiHidden/>
    <w:unhideWhenUsed/>
    <w:rsid w:val="00945848"/>
    <w:rPr>
      <w:color w:val="605E5C"/>
      <w:shd w:val="clear" w:color="auto" w:fill="E1DFDD"/>
    </w:rPr>
  </w:style>
  <w:style w:type="paragraph" w:styleId="af9">
    <w:name w:val="caption"/>
    <w:basedOn w:val="a"/>
    <w:next w:val="a"/>
    <w:uiPriority w:val="35"/>
    <w:unhideWhenUsed/>
    <w:qFormat/>
    <w:rsid w:val="00936EA9"/>
    <w:rPr>
      <w:rFonts w:ascii="等线 Light" w:eastAsia="黑体" w:hAnsi="等线 Light"/>
      <w:sz w:val="20"/>
      <w:szCs w:val="20"/>
    </w:rPr>
  </w:style>
  <w:style w:type="paragraph" w:customStyle="1" w:styleId="afa">
    <w:name w:val="单位"/>
    <w:rsid w:val="00BC1D24"/>
    <w:pPr>
      <w:ind w:left="70" w:hangingChars="70" w:hanging="70"/>
      <w:jc w:val="both"/>
    </w:pPr>
    <w:rPr>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651528">
      <w:bodyDiv w:val="1"/>
      <w:marLeft w:val="0"/>
      <w:marRight w:val="0"/>
      <w:marTop w:val="0"/>
      <w:marBottom w:val="0"/>
      <w:divBdr>
        <w:top w:val="none" w:sz="0" w:space="0" w:color="auto"/>
        <w:left w:val="none" w:sz="0" w:space="0" w:color="auto"/>
        <w:bottom w:val="none" w:sz="0" w:space="0" w:color="auto"/>
        <w:right w:val="none" w:sz="0" w:space="0" w:color="auto"/>
      </w:divBdr>
    </w:div>
    <w:div w:id="165033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1166</Words>
  <Characters>6652</Characters>
  <Application>Microsoft Office Word</Application>
  <DocSecurity>0</DocSecurity>
  <Lines>55</Lines>
  <Paragraphs>15</Paragraphs>
  <ScaleCrop>false</ScaleCrop>
  <Company>app</Company>
  <LinksUpToDate>false</LinksUpToDate>
  <CharactersWithSpaces>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一种新的图像置乱算法</dc:title>
  <dc:subject/>
  <dc:creator>hqb</dc:creator>
  <cp:keywords/>
  <cp:lastModifiedBy>志远 郎</cp:lastModifiedBy>
  <cp:revision>6</cp:revision>
  <cp:lastPrinted>2023-11-12T10:13:00Z</cp:lastPrinted>
  <dcterms:created xsi:type="dcterms:W3CDTF">2023-11-12T06:18:00Z</dcterms:created>
  <dcterms:modified xsi:type="dcterms:W3CDTF">2023-11-12T10:13:00Z</dcterms:modified>
</cp:coreProperties>
</file>