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73149">
      <w:pPr>
        <w:numPr>
          <w:ilvl w:val="0"/>
          <w:numId w:val="1"/>
        </w:numPr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针对医院的超声影像科，需开发一个心超检查管理系统，医生上传检查数据，审核后生成报告，管理员可以查询统计。你觉得系统有哪些角色？需要哪些功能模块？数据库如何设计？权限如何控制？</w:t>
      </w:r>
    </w:p>
    <w:p w14:paraId="340DF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.系统角色（4类）</w:t>
      </w:r>
    </w:p>
    <w:p w14:paraId="34DB3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操作医生：负责上传原始检查数据、填写测量数值、撰写初步报告。</w:t>
      </w:r>
    </w:p>
    <w:p w14:paraId="7BB18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审核医生：负责审核报告内容，确认无误后签发生效，或退回修改。</w:t>
      </w:r>
    </w:p>
    <w:p w14:paraId="79B25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临床申请医生：只读权限，查看本科室申请的心超报告结果。</w:t>
      </w:r>
    </w:p>
    <w:p w14:paraId="0675A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系统管理员（科室秘书/信息科）：负责基础数据维护/医生排班、查询统计报表、审计操作日志。</w:t>
      </w:r>
    </w:p>
    <w:p w14:paraId="06365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.核心功能模块（6</w:t>
      </w:r>
      <w:r>
        <w:rPr>
          <w:rFonts w:hint="eastAsia"/>
          <w:sz w:val="24"/>
          <w:szCs w:val="24"/>
          <w:lang w:val="en-US" w:eastAsia="zh-CN"/>
        </w:rPr>
        <w:t>块</w:t>
      </w:r>
      <w:r>
        <w:rPr>
          <w:rFonts w:hint="eastAsia"/>
          <w:sz w:val="24"/>
          <w:szCs w:val="24"/>
        </w:rPr>
        <w:t>）</w:t>
      </w:r>
    </w:p>
    <w:p w14:paraId="06D82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检查登记/预约：接收入院/门诊申请单，排班分配诊室。</w:t>
      </w:r>
    </w:p>
    <w:p w14:paraId="41678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数据采集与上传：对接超声设备，上传DICOM动态影像和关键测量截图。</w:t>
      </w:r>
    </w:p>
    <w:p w14:paraId="10505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报告编辑与生成：内置结构化模板（如左室收缩功能、瓣膜测值），自动带入测量数据，生成PDF报告。</w:t>
      </w:r>
    </w:p>
    <w:p w14:paraId="2E4A0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审核工作流：待审列表、报告批注修改、电子签名、审核退回。</w:t>
      </w:r>
    </w:p>
    <w:p w14:paraId="53DE2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报告发布与回传：最终报告推送至HIS系统，并支持患者端扫码查看。</w:t>
      </w:r>
    </w:p>
    <w:p w14:paraId="36B39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统计查询中心：按日期、医生、病种（如先心病、瓣膜病）、工作量、阳性率进行多维统计。</w:t>
      </w:r>
    </w:p>
    <w:p w14:paraId="5455F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.数据库核心表设计（关键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</w:rPr>
        <w:t>5张</w:t>
      </w:r>
      <w:r>
        <w:rPr>
          <w:rFonts w:hint="eastAsia"/>
          <w:sz w:val="24"/>
          <w:szCs w:val="24"/>
          <w:lang w:val="en-US" w:eastAsia="zh-CN"/>
        </w:rPr>
        <w:t>表</w:t>
      </w:r>
      <w:r>
        <w:rPr>
          <w:rFonts w:hint="eastAsia"/>
          <w:sz w:val="24"/>
          <w:szCs w:val="24"/>
        </w:rPr>
        <w:t>）</w:t>
      </w:r>
    </w:p>
    <w:p w14:paraId="541AA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用户表（user）：user_id, name, role, department, 电子签名照。</w:t>
      </w:r>
    </w:p>
    <w:p w14:paraId="776D3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患者表（patient）：patient_id, name, gender, birth, 住院号/门诊号。</w:t>
      </w:r>
    </w:p>
    <w:p w14:paraId="0E2B8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检查主表（exam_order）：order_id, patient_id, 申请科室, 检查设备, 检查医生, 检查时间, 状态码（待传/待审/已审/退回/已发布）。</w:t>
      </w:r>
    </w:p>
    <w:p w14:paraId="1A757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影像/测量数据表（exam_data）：data_id, order_id, 影像URL/截图URL, 关键测值（LVEF, 左房内径, E/A等JSON格式）。</w:t>
      </w:r>
    </w:p>
    <w:p w14:paraId="767B6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报告表（report）：report_id, order_id, 报告内容（富文本）, 审核医生, 审核时间, 报告版本号。</w:t>
      </w:r>
    </w:p>
    <w:p w14:paraId="30B41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操作日志表（audit_log）：log_id, user_id, order_id, 操作类型, IP, 时间戳。</w:t>
      </w:r>
      <w:bookmarkStart w:id="0" w:name="_GoBack"/>
      <w:bookmarkEnd w:id="0"/>
    </w:p>
    <w:p w14:paraId="4715F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.权限控制策略（RBAC模型）</w:t>
      </w:r>
    </w:p>
    <w:p w14:paraId="4F59C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按钮级/接口级控制：</w:t>
      </w:r>
    </w:p>
    <w:p w14:paraId="2095C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操作医生：</w:t>
      </w:r>
      <w:r>
        <w:rPr>
          <w:rFonts w:hint="eastAsia"/>
          <w:sz w:val="24"/>
          <w:szCs w:val="24"/>
          <w:lang w:val="en-US" w:eastAsia="zh-CN"/>
        </w:rPr>
        <w:t>只</w:t>
      </w:r>
      <w:r>
        <w:rPr>
          <w:rFonts w:hint="eastAsia"/>
          <w:sz w:val="24"/>
          <w:szCs w:val="24"/>
        </w:rPr>
        <w:t>能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添加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hint="eastAsia"/>
          <w:sz w:val="24"/>
          <w:szCs w:val="24"/>
          <w:lang w:val="en-US" w:eastAsia="zh-CN"/>
        </w:rPr>
        <w:t>编辑草稿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hint="eastAsia"/>
          <w:sz w:val="24"/>
          <w:szCs w:val="24"/>
          <w:lang w:val="en-US" w:eastAsia="zh-CN"/>
        </w:rPr>
        <w:t>上传视频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，不</w:t>
      </w:r>
      <w:r>
        <w:rPr>
          <w:rFonts w:hint="eastAsia"/>
          <w:sz w:val="24"/>
          <w:szCs w:val="24"/>
          <w:lang w:val="en-US" w:eastAsia="zh-CN"/>
        </w:rPr>
        <w:t>能</w:t>
      </w:r>
      <w:r>
        <w:rPr>
          <w:rFonts w:hint="eastAsia"/>
          <w:sz w:val="24"/>
          <w:szCs w:val="24"/>
        </w:rPr>
        <w:t>删除已提交记录。</w:t>
      </w:r>
    </w:p>
    <w:p w14:paraId="6A4EE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审核医生：</w:t>
      </w:r>
      <w:r>
        <w:rPr>
          <w:rFonts w:hint="eastAsia"/>
          <w:sz w:val="24"/>
          <w:szCs w:val="24"/>
          <w:lang w:val="en-US" w:eastAsia="zh-CN"/>
        </w:rPr>
        <w:t>只</w:t>
      </w:r>
      <w:r>
        <w:rPr>
          <w:rFonts w:hint="eastAsia"/>
          <w:sz w:val="24"/>
          <w:szCs w:val="24"/>
        </w:rPr>
        <w:t>能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审核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和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退回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，不可修改原始测量数据，只能写审核意见。</w:t>
      </w:r>
    </w:p>
    <w:p w14:paraId="48044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管理员：有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查询所有内容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hint="eastAsia"/>
          <w:sz w:val="24"/>
          <w:szCs w:val="24"/>
          <w:lang w:val="en-US" w:eastAsia="zh-CN"/>
        </w:rPr>
        <w:t>统计和导出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hint="eastAsia"/>
          <w:sz w:val="24"/>
          <w:szCs w:val="24"/>
          <w:lang w:val="en-US" w:eastAsia="zh-CN"/>
        </w:rPr>
        <w:t>用户配置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权限，但不</w:t>
      </w:r>
      <w:r>
        <w:rPr>
          <w:rFonts w:hint="eastAsia"/>
          <w:sz w:val="24"/>
          <w:szCs w:val="24"/>
          <w:lang w:val="en-US" w:eastAsia="zh-CN"/>
        </w:rPr>
        <w:t>能修</w:t>
      </w:r>
      <w:r>
        <w:rPr>
          <w:rFonts w:hint="eastAsia"/>
          <w:sz w:val="24"/>
          <w:szCs w:val="24"/>
        </w:rPr>
        <w:t>改报告正文。</w:t>
      </w:r>
    </w:p>
    <w:p w14:paraId="67065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数据范围控制：普通医生只能看自己负责的检查单，主任及管理员可看全科室数据。</w:t>
      </w:r>
    </w:p>
    <w:p w14:paraId="0E297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关键状态机：通过检查单的“状态码”控制流转——只有“待审核”状态才能被审核，已发布的报告修改需走“撤回申请”流程并留痕。</w:t>
      </w:r>
    </w:p>
    <w:p w14:paraId="193F6C9C">
      <w:pPr>
        <w:numPr>
          <w:numId w:val="0"/>
        </w:numPr>
        <w:rPr>
          <w:rFonts w:hint="eastAsia"/>
          <w:sz w:val="28"/>
          <w:szCs w:val="28"/>
        </w:rPr>
      </w:pPr>
    </w:p>
    <w:p w14:paraId="0C3B22B3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针对上述科室及检查数据，请使用 AI 辅助设计一个患者信息管理接口，进行简要说明。</w:t>
      </w:r>
    </w:p>
    <w:p w14:paraId="5537EF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textAlignment w:val="auto"/>
        <w:rPr>
          <w:rFonts w:hint="eastAsia"/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none"/>
        </w:rPr>
        <w:t>接口流程是“先查后写、查重优先、机算为主、人工纠正留痕”。</w:t>
      </w:r>
    </w:p>
    <w:p w14:paraId="1D975AB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textAlignment w:val="auto"/>
        <w:rPr>
          <w:rFonts w:hint="eastAsia"/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none"/>
        </w:rPr>
        <w:t>AI辅助患者信息接口的核心</w:t>
      </w:r>
      <w:r>
        <w:rPr>
          <w:rFonts w:hint="eastAsia"/>
          <w:sz w:val="24"/>
          <w:szCs w:val="24"/>
          <w:highlight w:val="none"/>
          <w:lang w:val="en-US" w:eastAsia="zh-CN"/>
        </w:rPr>
        <w:t>是：</w:t>
      </w:r>
      <w:r>
        <w:rPr>
          <w:rFonts w:hint="eastAsia"/>
          <w:sz w:val="24"/>
          <w:szCs w:val="24"/>
          <w:highlight w:val="none"/>
        </w:rPr>
        <w:t>智能去重+自动补全</w:t>
      </w:r>
    </w:p>
    <w:p w14:paraId="4F21DC7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textAlignment w:val="auto"/>
        <w:rPr>
          <w:rFonts w:hint="eastAsia"/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none"/>
        </w:rPr>
        <w:t>智能建档：传入姓名+身份证，先</w:t>
      </w:r>
      <w:r>
        <w:rPr>
          <w:rFonts w:hint="eastAsia"/>
          <w:sz w:val="24"/>
          <w:szCs w:val="24"/>
          <w:highlight w:val="none"/>
          <w:lang w:val="en-US" w:eastAsia="zh-CN"/>
        </w:rPr>
        <w:t>让AI</w:t>
      </w:r>
      <w:r>
        <w:rPr>
          <w:rFonts w:hint="eastAsia"/>
          <w:sz w:val="24"/>
          <w:szCs w:val="24"/>
          <w:highlight w:val="none"/>
        </w:rPr>
        <w:t>查重。匹配到高相似记录→直接返回已存在ID，</w:t>
      </w:r>
      <w:r>
        <w:rPr>
          <w:rFonts w:hint="eastAsia"/>
          <w:sz w:val="24"/>
          <w:szCs w:val="24"/>
          <w:highlight w:val="none"/>
          <w:lang w:val="en-US" w:eastAsia="zh-CN"/>
        </w:rPr>
        <w:t>并</w:t>
      </w:r>
      <w:r>
        <w:rPr>
          <w:rFonts w:hint="eastAsia"/>
          <w:sz w:val="24"/>
          <w:szCs w:val="24"/>
          <w:highlight w:val="none"/>
        </w:rPr>
        <w:t>禁止重复建档；无重复→自动根据身份证推算性别年龄，</w:t>
      </w:r>
      <w:r>
        <w:rPr>
          <w:rFonts w:hint="eastAsia"/>
          <w:sz w:val="24"/>
          <w:szCs w:val="24"/>
          <w:highlight w:val="none"/>
          <w:lang w:val="en-US" w:eastAsia="zh-CN"/>
        </w:rPr>
        <w:t>并</w:t>
      </w:r>
      <w:r>
        <w:rPr>
          <w:rFonts w:hint="eastAsia"/>
          <w:sz w:val="24"/>
          <w:szCs w:val="24"/>
          <w:highlight w:val="none"/>
        </w:rPr>
        <w:t>生成新ID。</w:t>
      </w:r>
    </w:p>
    <w:p w14:paraId="63A0B4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textAlignment w:val="auto"/>
        <w:rPr>
          <w:rFonts w:hint="eastAsia"/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none"/>
        </w:rPr>
        <w:t>模糊查询：支持姓名拼音首字母、手机尾号模糊搜索，AI按相似度排序返回Top10。</w:t>
      </w:r>
    </w:p>
    <w:p w14:paraId="7A8258A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textAlignment w:val="auto"/>
        <w:rPr>
          <w:rFonts w:hint="eastAsia"/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none"/>
        </w:rPr>
        <w:t>合并接口：管理员发现重复档案时，AI推荐保留最完整的那条记录，合并历史检查数据。</w:t>
      </w:r>
    </w:p>
    <w:p w14:paraId="63E1783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textAlignment w:val="auto"/>
        <w:rPr>
          <w:rFonts w:hint="eastAsia"/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none"/>
        </w:rPr>
        <w:t>数据库只需额外加3个字段：姓名拼音首字母、身份证校验指纹（MD5）、最近一次AI匹配得分。</w:t>
      </w:r>
    </w:p>
    <w:p w14:paraId="1F1A3423">
      <w:pPr>
        <w:numPr>
          <w:numId w:val="0"/>
        </w:numPr>
        <w:ind w:leftChars="0"/>
        <w:rPr>
          <w:rFonts w:hint="eastAsia"/>
          <w:sz w:val="24"/>
          <w:szCs w:val="24"/>
          <w:highlight w:val="none"/>
        </w:rPr>
      </w:pPr>
    </w:p>
    <w:p w14:paraId="2F530305">
      <w:pPr>
        <w:numPr>
          <w:numId w:val="0"/>
        </w:numPr>
        <w:ind w:leftChars="0"/>
        <w:rPr>
          <w:rFonts w:hint="eastAsia"/>
          <w:sz w:val="24"/>
          <w:szCs w:val="24"/>
          <w:highlight w:val="none"/>
        </w:rPr>
      </w:pPr>
    </w:p>
    <w:p w14:paraId="65E2BF9A">
      <w:pPr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3、如果客户提出：“我要一个能够管理检查数据的平台。” 你觉得需要有哪些用户角色？数据来源是什么？是否需要审批流程？是否需要导出报告？是否有统计分析需求？请简要回答说明。</w:t>
      </w:r>
    </w:p>
    <w:p w14:paraId="07790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用户角色：操作医生（录入/上传）、审核医生（签</w:t>
      </w:r>
      <w:r>
        <w:rPr>
          <w:rFonts w:hint="eastAsia"/>
          <w:sz w:val="24"/>
          <w:szCs w:val="24"/>
          <w:lang w:val="en-US" w:eastAsia="zh-CN"/>
        </w:rPr>
        <w:t>发审</w:t>
      </w:r>
      <w:r>
        <w:rPr>
          <w:rFonts w:hint="eastAsia"/>
          <w:sz w:val="24"/>
          <w:szCs w:val="24"/>
        </w:rPr>
        <w:t>批）、临床医生（只读查看）、管理员（配置/统计）。</w:t>
      </w:r>
    </w:p>
    <w:p w14:paraId="45801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数据来源：主要来自超声设备导出的DICOM影像和测量数据，辅以医生手动录入的关键测值及患者基本信息（从HIS同步）。</w:t>
      </w:r>
    </w:p>
    <w:p w14:paraId="2DA9A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需要</w:t>
      </w:r>
      <w:r>
        <w:rPr>
          <w:rFonts w:hint="eastAsia"/>
          <w:sz w:val="24"/>
          <w:szCs w:val="24"/>
        </w:rPr>
        <w:t>审批流程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设有“待审→审核通过/退回”两级流程，确保报告签发有质控把关。</w:t>
      </w:r>
    </w:p>
    <w:p w14:paraId="21B5E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需要</w:t>
      </w:r>
      <w:r>
        <w:rPr>
          <w:rFonts w:hint="eastAsia"/>
          <w:sz w:val="24"/>
          <w:szCs w:val="24"/>
        </w:rPr>
        <w:t>导出报告：支持导出为PDF（含图文）供打印或下发，同时支持Excel导出原始数据用于二次分析。</w:t>
      </w:r>
    </w:p>
    <w:p w14:paraId="52C08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需要</w:t>
      </w:r>
      <w:r>
        <w:rPr>
          <w:rFonts w:hint="eastAsia"/>
          <w:sz w:val="24"/>
          <w:szCs w:val="24"/>
        </w:rPr>
        <w:t>统计分析：核心维度包括医生工作量、病种阳性率、设备使用率、检查时长分布等。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BF1803"/>
    <w:multiLevelType w:val="singleLevel"/>
    <w:tmpl w:val="1CBF180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A4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2026-06-24T09:20:34Z</dcterms:created>
  <dc:creator>刘智阳</dc:creator>
  <cp:lastModifiedBy>风禾尽起</cp:lastModifiedBy>
  <dcterms:modified xsi:type="dcterms:W3CDTF">2026-06-24T09:37:08Z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eyJoZGlkIjoiNjg0N2MyOWJmZTg0OTVlOGY4NGRjMmFkZjM3NGZjNDgiLCJ1c2VySWQiOiIxNDAyMzcyOTUyIn0=</vt:lpwstr>
  </property>
  <property fmtid="{D5CDD505-2E9C-101B-9397-08002B2CF9AE}" pid="4" name="ICV">
    <vt:lpwstr>AC2938C32E7C4AA48B32338263D0929A_12</vt:lpwstr>
  </property>
</Properties>
</file>