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1A1A"/>
          <w:sz w:val="40"/>
        </w:rPr>
        <w:t>量子光学精密测量 · 工作进展周报</w:t>
      </w:r>
    </w:p>
    <w:p>
      <w:pPr>
        <w:spacing w:after="120"/>
        <w:jc w:val="center"/>
      </w:pPr>
      <w:r>
        <w:rPr>
          <w:color w:val="888888"/>
          <w:sz w:val="22"/>
        </w:rPr>
        <w:t>第30周 · 2026-07-24 — 2026-07-31</w:t>
      </w:r>
    </w:p>
    <w:p>
      <w:pPr>
        <w:spacing w:after="320"/>
        <w:jc w:val="center"/>
      </w:pPr>
      <w:r>
        <w:rPr>
          <w:color w:val="AAAAAA"/>
          <w:sz w:val="16"/>
        </w:rPr>
        <w:t>自动生成 2026-07-31 | Codex 量子光学日报系统</w:t>
      </w:r>
    </w:p>
    <w:p>
      <w:pPr>
        <w:pStyle w:val="Heading2"/>
      </w:pPr>
      <w:r>
        <w:t>一、本周热点</w:t>
      </w:r>
    </w:p>
    <w:p>
      <w:pPr>
        <w:spacing w:after="120" w:before="0"/>
      </w:pPr>
      <w:r>
        <w:rPr>
          <w:sz w:val="20"/>
        </w:rPr>
        <w:t>本周量子光学精密测量领域呈现三个突出动向：其一，多参数Heisenberg标度极限的理论研究取得进展，Rai等人从几何角度给出了有限压缩资源下光学计量中可同时达到Heisenberg标度的独立参数组合数量的上界，对分布式量子传感网络和大型光干涉仪的标定具有直接指导意义。其二，新型压缩光源方案持续涌现——Meng等人基于相干制备介质中的拉曼散射过程实现了涡旋压缩光的产生，与传统的参量下转换和四波混频方案互补。其三，Rydberg原子量子传感在低频电场探测方面取得突破，Fan等人通过调制辅助场方案解决了低频信号检测难题。量子存储方向本周集中出现两篇重要工作，分别涉及稀土掺杂晶体慢光增强和Rydberg自旋波复用。</w:t>
      </w:r>
    </w:p>
    <w:p>
      <w:pPr>
        <w:pStyle w:val="Heading2"/>
      </w:pPr>
      <w:r>
        <w:t>二、科研进展</w:t>
      </w:r>
    </w:p>
    <w:p>
      <w:pPr>
        <w:pStyle w:val="Heading3"/>
      </w:pPr>
      <w:r>
        <w:t>1. Geometric bounds on multiparameter Heisenberg scaling in optical metrology with limited squeezed resources</w:t>
      </w:r>
    </w:p>
    <w:p>
      <w:pPr>
        <w:spacing w:after="120" w:before="0"/>
      </w:pPr>
      <w:r>
        <w:rPr>
          <w:b/>
          <w:sz w:val="18"/>
        </w:rPr>
        <w:t>arXiv: 2607.24657 | 2026-07-27 | Atmadev Rai, Paolo Facchi, Vincenzo Tamma</w:t>
      </w:r>
    </w:p>
    <w:p>
      <w:pPr>
        <w:spacing w:after="120" w:before="0"/>
      </w:pPr>
      <w:r>
        <w:rPr>
          <w:sz w:val="20"/>
        </w:rPr>
        <w:t>核心问题：在有限压缩资源（squeezed probes）条件下，多模高斯光学网络中最多有多少个独立参数组合能同时获得Heisenberg标度？本文从几何角度给出了严格的代数上界。该结果将量子Fisher信息矩阵的秩与压缩资源的数量直接关联，证明可同时以Heisenberg精度估计的独立参数组合数量受限于可用压缩模的数量。该理论框架适用于分布式量子传感网络和多参数干涉仪标定场景，为实验设计提供了清晰的资源-精度权衡指南。理论性强，但对实验中的资源分配策略有直接指导价值。</w:t>
      </w:r>
    </w:p>
    <w:p>
      <w:pPr>
        <w:pStyle w:val="Heading3"/>
      </w:pPr>
      <w:r>
        <w:t>2. Generation of vortex-squeezed light in a coherently prepared medium</w:t>
      </w:r>
    </w:p>
    <w:p>
      <w:pPr>
        <w:spacing w:after="120" w:before="0"/>
      </w:pPr>
      <w:r>
        <w:rPr>
          <w:b/>
          <w:sz w:val="18"/>
        </w:rPr>
        <w:t>arXiv: 2607.19853 | 2026-07-22 | Fan Meng, Hao Zhu, Xin-Yao Huang, Guo-Feng Zhang</w:t>
      </w:r>
    </w:p>
    <w:p>
      <w:pPr>
        <w:spacing w:after="120" w:before="0"/>
      </w:pPr>
      <w:r>
        <w:rPr>
          <w:sz w:val="20"/>
        </w:rPr>
        <w:t>提出了一种基于相干制备介质中拉曼散射过程产生涡旋压缩光的新方案。与传统的参量下转换（PDC）和四波混频（FWM）路径不同，该方案利用相干制备介质的非线性响应，使输入控制光和产生的信号光均可携带轨道角动量（OAM）。理论分析表明该方案可产生具有可控拓扑荷的压缩真空态，为基于OAM的量子精密测量（如旋转传感、光束位移测量）提供了新的压缩光源方案。该方案在实验上具有相对简单的实现路径，有望推动涡旋压缩光在量子增强干涉仪中的应用。</w:t>
      </w:r>
    </w:p>
    <w:p>
      <w:pPr>
        <w:pStyle w:val="Heading3"/>
      </w:pPr>
      <w:r>
        <w:t>3. Quantum sensing of low-frequency electric signal enabled by modulated auxiliary field in Rydberg atoms</w:t>
      </w:r>
    </w:p>
    <w:p>
      <w:pPr>
        <w:spacing w:after="120" w:before="0"/>
      </w:pPr>
      <w:r>
        <w:rPr>
          <w:b/>
          <w:sz w:val="18"/>
        </w:rPr>
        <w:t>arXiv: 2607.18740 | 2026-07-21 | Xiayang Fan, Shenchao Jin, Jiatian Liu, Jialiang Zhang</w:t>
      </w:r>
    </w:p>
    <w:p>
      <w:pPr>
        <w:spacing w:after="120" w:before="0"/>
      </w:pPr>
      <w:r>
        <w:rPr>
          <w:sz w:val="20"/>
        </w:rPr>
        <w:t>Rydberg原子电场传感器在微波频段已取得显著进展，但低频（&lt; MHz）信号探测一直受限于偏置场的稳定性要求。本文提出一种调制辅助场方案，通过外加调制场将低频信号上转换至Rydberg原子的敏感频段，从而避免了对恒定偏置电极或Rydberg等离子体的依赖。实验演示了该方案在低频电场传感中的可行性，展示了Rydberg原子作为全频段电场传感器的潜力。该工作对量子精密测量中的电磁兼容和微弱信号检测有重要参考意义，尤其适用于需要无扰、宽频电场测量的场景。</w:t>
      </w:r>
    </w:p>
    <w:p>
      <w:pPr>
        <w:pStyle w:val="Heading3"/>
      </w:pPr>
      <w:r>
        <w:t>4. Slow-light-enhanced Atomic Frequency Comb Quantum Memory in Stoichiometric EuCl3·6D2O</w:t>
      </w:r>
    </w:p>
    <w:p>
      <w:pPr>
        <w:spacing w:after="120" w:before="0"/>
      </w:pPr>
      <w:r>
        <w:rPr>
          <w:b/>
          <w:sz w:val="18"/>
        </w:rPr>
        <w:t>arXiv: 2607.28060 | 2026-07-30 | Zongfeng Li, Wanting Xiao, Mucheng Guo, Shuping Liu</w:t>
      </w:r>
    </w:p>
    <w:p>
      <w:pPr>
        <w:spacing w:after="120" w:before="0"/>
      </w:pPr>
      <w:r>
        <w:rPr>
          <w:sz w:val="20"/>
        </w:rPr>
        <w:t>稀土掺杂晶体是量子存储的重要候选体系，但在自由空间配置中其性能受限于低光深度（optical depth）。本文在化学计量比EuCl3·6D2O晶体中演示了高效率量子存储，该晶体本质上提供高光密度且无需复杂掺杂工艺。结合慢光增强（slow-light enhancement）和原子频率梳（AFC）协议，实现了提升的存储效率和带宽。该工作为稀土量子存储的简化实现路径提供了新思路，对热原子量子存储方向具有参考价值——化学计量比晶体的高光密度特性可部分类比热原子蒸气的高光学厚度优势。</w:t>
      </w:r>
    </w:p>
    <w:p>
      <w:pPr>
        <w:pStyle w:val="Heading3"/>
      </w:pPr>
      <w:r>
        <w:t>5. Multiplexed storage and interaction of Rydberg spinwaves via the gradient echo memory protocol</w:t>
      </w:r>
    </w:p>
    <w:p>
      <w:pPr>
        <w:spacing w:after="120" w:before="0"/>
      </w:pPr>
      <w:r>
        <w:rPr>
          <w:b/>
          <w:sz w:val="18"/>
        </w:rPr>
        <w:t>arXiv: 2607.22466 | 2026-07-24 | Bartosz Niewelt et al.</w:t>
      </w:r>
    </w:p>
    <w:p>
      <w:pPr>
        <w:spacing w:after="120" w:before="0"/>
      </w:pPr>
      <w:r>
        <w:rPr>
          <w:sz w:val="20"/>
        </w:rPr>
        <w:t>Rydberg集体激发因其强而可控的相互作用在量子信息处理、传感和非线性量子光学中具有重要应用，但其与时间/频谱复用方案（如梯度回波存储GEM协议）的集成受限于快速运动退相干。本文研究了如何在GEM协议框架下实现Rydberg自旋波的复用存储和可控相互作用，为解决Rydberg激发的大波矢导致的退相干问题提供了理论方案和实验建议。该工作桥接了量子存储复用和Rydberg非线性光学两个子领域，对构建基于热原子蒸气的可扩展量子中继节点具有启发性。</w:t>
      </w:r>
    </w:p>
    <w:p>
      <w:pPr>
        <w:pStyle w:val="Heading3"/>
      </w:pPr>
      <w:r>
        <w:t>6. Entanglement Swapping with Integrated Narrowband Photon Sources for Quantum Repeaters</w:t>
      </w:r>
    </w:p>
    <w:p>
      <w:pPr>
        <w:spacing w:after="120" w:before="0"/>
      </w:pPr>
      <w:r>
        <w:rPr>
          <w:b/>
          <w:sz w:val="18"/>
        </w:rPr>
        <w:t>arXiv: 2607.28184 | 2026-07-30 | Mingsong Wu, Rui Ning Wang, Tobias Kippenberg et al.</w:t>
      </w:r>
    </w:p>
    <w:p>
      <w:pPr>
        <w:spacing w:after="120" w:before="0"/>
      </w:pPr>
      <w:r>
        <w:rPr>
          <w:sz w:val="20"/>
        </w:rPr>
        <w:t>第一代量子中继器需要原子量子存储与光子源的高效接口。集成了窄带光子源的集成光子学平台为解决光纤部署中的量子中继提供了可行方案。本文在集成平台上演示了窄带光子源的纠缠交换，展示了与原子量子存储（如稀土晶体、热原子蒸气）接口兼容的光子带宽特性。该工作对构建基于热原子量子存储的分布式量子传感网络具有参考价值，特别是在光子-原子界面匹配方面提供了集成化的技术路径。</w:t>
      </w:r>
    </w:p>
    <w:p>
      <w:pPr>
        <w:pStyle w:val="Heading3"/>
      </w:pPr>
      <w:r>
        <w:t>推荐阅读</w:t>
      </w:r>
    </w:p>
    <w:p>
      <w:pPr>
        <w:pStyle w:val="ListBullet"/>
        <w:spacing w:after="40"/>
      </w:pPr>
      <w:r>
        <w:rPr>
          <w:sz w:val="18"/>
        </w:rPr>
        <w:t>Loss and distinguishability effects in heralded entangled state generation with Gaussian resources [arXiv:2607.23048, 2026-07-25] — 定量分析了光学损耗和光子可分辨性对基于高斯资源的纠缠态预告式产生的影响，对压缩光源实验设计有参考价值。</w:t>
      </w:r>
    </w:p>
    <w:p>
      <w:pPr>
        <w:pStyle w:val="ListBullet"/>
        <w:spacing w:after="40"/>
      </w:pPr>
      <w:r>
        <w:rPr>
          <w:sz w:val="18"/>
        </w:rPr>
        <w:t>Harnessing resonant dipolar interactions in a hybrid atom-molecule quantum system [arXiv:2607.15976, 2026-07-17] — 理论探讨了中性原子-极性分子杂化系统中的共振偶极相互作用，为构建新型量子传感平台提供了思路。</w:t>
      </w:r>
    </w:p>
    <w:p>
      <w:pPr>
        <w:pStyle w:val="Heading2"/>
      </w:pPr>
      <w:r>
        <w:t>三、企业动态</w:t>
      </w:r>
    </w:p>
    <w:p>
      <w:pPr>
        <w:pStyle w:val="Heading3"/>
      </w:pPr>
      <w:r>
        <w:t>1. 上海量子传感创业企业获上海国投领投，产品落地惯性导航与气体监测</w:t>
      </w:r>
    </w:p>
    <w:p>
      <w:pPr>
        <w:spacing w:after="120" w:before="0"/>
      </w:pPr>
      <w:r>
        <w:rPr>
          <w:b/>
          <w:sz w:val="18"/>
        </w:rPr>
        <w:t>发布日期：2026-07-30</w:t>
      </w:r>
    </w:p>
    <w:p>
      <w:pPr>
        <w:spacing w:after="120" w:before="0"/>
      </w:pPr>
      <w:r>
        <w:rPr>
          <w:sz w:val="20"/>
        </w:rPr>
        <w:t>一家专注于量子传感的中国创业公司获得上海国投领投的新一轮融资，其产品已在惯性导航和气体监测等场景实现落地应用，标志着中国量子传感产业从实验室走向商业化应用的关键一步。</w:t>
      </w:r>
    </w:p>
    <w:p>
      <w:pPr>
        <w:spacing w:after="40"/>
      </w:pPr>
      <w:r>
        <w:rPr>
          <w:color w:val="666666"/>
          <w:sz w:val="18"/>
        </w:rPr>
        <w:t xml:space="preserve">来源: </w:t>
      </w:r>
      <w:r>
        <w:rPr>
          <w:color w:val="3366CC"/>
          <w:sz w:val="18"/>
          <w:u w:val="single"/>
        </w:rPr>
        <w:t>https://36kr.com/p/3886301334630407</w:t>
      </w:r>
    </w:p>
    <w:p>
      <w:pPr>
        <w:pStyle w:val="Heading3"/>
      </w:pPr>
      <w:r>
        <w:t>2. Cerca Magnetics 脑磁图设备商业化加速，推出军用移动实验室</w:t>
      </w:r>
    </w:p>
    <w:p>
      <w:pPr>
        <w:spacing w:after="120" w:before="0"/>
      </w:pPr>
      <w:r>
        <w:rPr>
          <w:b/>
          <w:sz w:val="18"/>
        </w:rPr>
        <w:t>发布日期：2026-07-27</w:t>
      </w:r>
    </w:p>
    <w:p>
      <w:pPr>
        <w:spacing w:after="120" w:before="0"/>
      </w:pPr>
      <w:r>
        <w:rPr>
          <w:sz w:val="20"/>
        </w:rPr>
        <w:t>基于OPM（光泵磁力计）的脑磁图（MEG）设备制造商Cerca Magnetics商业推广势头强劲，同时发布了用于军方评估爆炸冲击影响的移动式脑扫描实验室。OPM-MEG无需液氦冷却，可在室温下工作，代表了脑磁图技术的重大进步。</w:t>
      </w:r>
    </w:p>
    <w:p>
      <w:pPr>
        <w:spacing w:after="40"/>
      </w:pPr>
      <w:r>
        <w:rPr>
          <w:color w:val="666666"/>
          <w:sz w:val="18"/>
        </w:rPr>
        <w:t xml:space="preserve">来源: </w:t>
      </w:r>
      <w:r>
        <w:rPr>
          <w:color w:val="3366CC"/>
          <w:sz w:val="18"/>
          <w:u w:val="single"/>
        </w:rPr>
        <w:t>https://magneticsmag.com/commercial-traction-builds-for-cerca-magnetics-brain-scanner-new-mobile-lab-for-the-military-to-assess-impact-of-explosives/</w:t>
      </w:r>
    </w:p>
    <w:p>
      <w:pPr>
        <w:pStyle w:val="Heading3"/>
      </w:pPr>
      <w:r>
        <w:t>3. Vector Atomic 发布机架式原子钟，瞄准数据中心授时市场</w:t>
      </w:r>
    </w:p>
    <w:p>
      <w:pPr>
        <w:spacing w:after="120" w:before="0"/>
      </w:pPr>
      <w:r>
        <w:rPr>
          <w:b/>
          <w:sz w:val="18"/>
        </w:rPr>
        <w:t>发布日期：2026-07-22</w:t>
      </w:r>
    </w:p>
    <w:p>
      <w:pPr>
        <w:spacing w:after="120" w:before="0"/>
      </w:pPr>
      <w:r>
        <w:rPr>
          <w:sz w:val="20"/>
        </w:rPr>
        <w:t>Vector Atomic推出首款机架式原子钟产品，将实验室级原子钟精度集成到标准19英寸机架中，目标市场为数据中心精确授时、金融交易同步和电信网络。该产品代表了量子精密测量在授时领域从科研仪器向工业产品转化的重要进展。</w:t>
      </w:r>
    </w:p>
    <w:p>
      <w:pPr>
        <w:spacing w:after="40"/>
      </w:pPr>
      <w:r>
        <w:rPr>
          <w:color w:val="666666"/>
          <w:sz w:val="18"/>
        </w:rPr>
        <w:t xml:space="preserve">来源: </w:t>
      </w:r>
      <w:r>
        <w:rPr>
          <w:color w:val="3366CC"/>
          <w:sz w:val="18"/>
          <w:u w:val="single"/>
        </w:rPr>
        <w:t>https://www.datacenterdynamics.com/en/news/vector-atomic-launches-rack-mounted-atomic-clock/</w:t>
      </w:r>
    </w:p>
    <w:p>
      <w:pPr>
        <w:pStyle w:val="Heading3"/>
      </w:pPr>
      <w:r>
        <w:t>4. Photon Queue 获400万美元种子轮，量子存储硬件已交付Sandia国家实验室</w:t>
      </w:r>
    </w:p>
    <w:p>
      <w:pPr>
        <w:spacing w:after="120" w:before="0"/>
      </w:pPr>
      <w:r>
        <w:rPr>
          <w:b/>
          <w:sz w:val="18"/>
        </w:rPr>
        <w:t>发布日期：2026-07-21</w:t>
      </w:r>
    </w:p>
    <w:p>
      <w:pPr>
        <w:spacing w:after="120" w:before="0"/>
      </w:pPr>
      <w:r>
        <w:rPr>
          <w:sz w:val="20"/>
        </w:rPr>
        <w:t>量子存储初创公司Photon Queue完成400万美元种子轮融资，同时宣布其量子存储硬件已成功交付Sandia国家实验室，成为少数实现早期客户部署的量子存储企业。该公司的技术路线聚焦于构建量子网络所需的量子存储和互连解决方案。</w:t>
      </w:r>
    </w:p>
    <w:p>
      <w:pPr>
        <w:spacing w:after="40"/>
      </w:pPr>
      <w:r>
        <w:rPr>
          <w:color w:val="666666"/>
          <w:sz w:val="18"/>
        </w:rPr>
        <w:t xml:space="preserve">来源: </w:t>
      </w:r>
      <w:r>
        <w:rPr>
          <w:color w:val="3366CC"/>
          <w:sz w:val="18"/>
          <w:u w:val="single"/>
        </w:rPr>
        <w:t>https://runtimewire.com/article/photon-queue-raises-4m-quantum-memory-sandia</w:t>
      </w:r>
    </w:p>
    <w:p>
      <w:pPr>
        <w:pStyle w:val="Heading3"/>
      </w:pPr>
      <w:r>
        <w:t>5. Q-CTRL 范堡罗航展展示航空适航级量子导航系统</w:t>
      </w:r>
    </w:p>
    <w:p>
      <w:pPr>
        <w:spacing w:after="120" w:before="0"/>
      </w:pPr>
      <w:r>
        <w:rPr>
          <w:b/>
          <w:sz w:val="18"/>
        </w:rPr>
        <w:t>发布日期：2026-07-19</w:t>
      </w:r>
    </w:p>
    <w:p>
      <w:pPr>
        <w:spacing w:after="120" w:before="0"/>
      </w:pPr>
      <w:r>
        <w:rPr>
          <w:sz w:val="20"/>
        </w:rPr>
        <w:t>Q-CTRL在2026年范堡罗航展上展示了其Ironstone Opal量子导航系统，Airbus和Lockheed Martin作为合作伙伴参与部署AI驱动的量子导航方案。该系统的多市场拓展战略覆盖航空、海事和国防领域，标志着量子导航技术从概念验证向适航认证的关键跨越。</w:t>
      </w:r>
    </w:p>
    <w:p>
      <w:pPr>
        <w:spacing w:after="40"/>
      </w:pPr>
      <w:r>
        <w:rPr>
          <w:color w:val="666666"/>
          <w:sz w:val="18"/>
        </w:rPr>
        <w:t xml:space="preserve">来源: </w:t>
      </w:r>
      <w:r>
        <w:rPr>
          <w:color w:val="3366CC"/>
          <w:sz w:val="18"/>
          <w:u w:val="single"/>
        </w:rPr>
        <w:t>https://www.ainonline.com/aviation-news/aerospace/2026-07-18/q-ctrl-eyes-multiple-markets-quantum-navigation-system</w:t>
      </w:r>
    </w:p>
    <w:p>
      <w:pPr>
        <w:pStyle w:val="Heading3"/>
      </w:pPr>
      <w:r>
        <w:t>6. Infleqtion 在英国皇家海军舰艇上部署量子计算实验室</w:t>
      </w:r>
    </w:p>
    <w:p>
      <w:pPr>
        <w:spacing w:after="120" w:before="0"/>
      </w:pPr>
      <w:r>
        <w:rPr>
          <w:b/>
          <w:sz w:val="18"/>
        </w:rPr>
        <w:t>发布日期：2026-07-17</w:t>
      </w:r>
    </w:p>
    <w:p>
      <w:pPr>
        <w:spacing w:after="120" w:before="0"/>
      </w:pPr>
      <w:r>
        <w:rPr>
          <w:sz w:val="20"/>
        </w:rPr>
        <w:t>继此前水下量子光钟演示后，Infleqtion进一步将其量子技术部署到英国皇家海军舰艇上，构建舰载量子计算与传感实验室。该部署旨在探索量子技术在GPS拒止环境下的导航和授时军事应用。</w:t>
      </w:r>
    </w:p>
    <w:p>
      <w:pPr>
        <w:spacing w:after="40"/>
      </w:pPr>
      <w:r>
        <w:rPr>
          <w:color w:val="666666"/>
          <w:sz w:val="18"/>
        </w:rPr>
        <w:t xml:space="preserve">来源: </w:t>
      </w:r>
      <w:r>
        <w:rPr>
          <w:color w:val="3366CC"/>
          <w:sz w:val="18"/>
          <w:u w:val="single"/>
        </w:rPr>
        <w:t>https://www.datacenterdynamics.com/en/news/infleqtion-to-deploy-quantum-computing-lab-aboard-uk-royal-navy-vessel/</w:t>
      </w:r>
    </w:p>
    <w:p>
      <w:pPr>
        <w:pStyle w:val="Heading3"/>
      </w:pPr>
      <w:r>
        <w:t>7. Geospace子公司Quantum获1080万美元美国海军独家合同</w:t>
      </w:r>
    </w:p>
    <w:p>
      <w:pPr>
        <w:spacing w:after="120" w:before="0"/>
      </w:pPr>
      <w:r>
        <w:rPr>
          <w:b/>
          <w:sz w:val="18"/>
        </w:rPr>
        <w:t>发布日期：2026-07-30</w:t>
      </w:r>
    </w:p>
    <w:p>
      <w:pPr>
        <w:spacing w:after="120" w:before="0"/>
      </w:pPr>
      <w:r>
        <w:rPr>
          <w:sz w:val="20"/>
        </w:rPr>
        <w:t>Geospace Technologies子公司Quantum获得美国海军约1080万美元的独家固定价格联邦合同，涉及量子传感相关技术。该合同进一步验证了量子传感技术在国防领域的商业化路径。</w:t>
      </w:r>
    </w:p>
    <w:p>
      <w:pPr>
        <w:spacing w:after="40"/>
      </w:pPr>
      <w:r>
        <w:rPr>
          <w:color w:val="666666"/>
          <w:sz w:val="18"/>
        </w:rPr>
        <w:t xml:space="preserve">来源: </w:t>
      </w:r>
      <w:r>
        <w:rPr>
          <w:color w:val="3366CC"/>
          <w:sz w:val="18"/>
          <w:u w:val="single"/>
        </w:rPr>
        <w:t>https://www.stocktitan.net/news/GEOS/geospace-technologies-subsidiary-quantum-lands-10-8-million-sole-791qyjndji4t.html</w:t>
      </w:r>
    </w:p>
    <w:p>
      <w:pPr>
        <w:pStyle w:val="Heading2"/>
      </w:pPr>
      <w:r>
        <w:t>四、政策更新</w:t>
      </w:r>
    </w:p>
    <w:p>
      <w:pPr>
        <w:pStyle w:val="Heading3"/>
      </w:pPr>
      <w:r>
        <w:t>1. 中国成立量子信息标准化技术委员会（本周最重要）</w:t>
      </w:r>
    </w:p>
    <w:p>
      <w:pPr>
        <w:spacing w:after="120" w:before="0"/>
      </w:pPr>
      <w:r>
        <w:rPr>
          <w:b/>
          <w:sz w:val="18"/>
        </w:rPr>
        <w:t>发布日期：2026-07-30</w:t>
      </w:r>
    </w:p>
    <w:p>
      <w:pPr>
        <w:spacing w:after="120" w:before="0"/>
      </w:pPr>
      <w:r>
        <w:rPr>
          <w:sz w:val="20"/>
        </w:rPr>
        <w:t>中国正式成立量子信息技术标准化技术委员会，标志着中国在量子技术标准制定领域迈出系统性一步。该委员会将负责量子计算、量子通信和量子精密测量等领域的技术标准制定，对量子技术的产业化规范和国际贸易具有深远影响。这是本周最重要的政策进展。</w:t>
      </w:r>
    </w:p>
    <w:p>
      <w:pPr>
        <w:spacing w:after="40"/>
      </w:pPr>
      <w:r>
        <w:rPr>
          <w:color w:val="666666"/>
          <w:sz w:val="18"/>
        </w:rPr>
        <w:t xml:space="preserve">来源: </w:t>
      </w:r>
      <w:r>
        <w:rPr>
          <w:color w:val="3366CC"/>
          <w:sz w:val="18"/>
          <w:u w:val="single"/>
        </w:rPr>
        <w:t>https://english.news.cn/20260730/2fabdfa6b2fc48ae8646d7a7ccf47dca/c.html</w:t>
      </w:r>
    </w:p>
    <w:p>
      <w:pPr>
        <w:pStyle w:val="Heading3"/>
      </w:pPr>
      <w:r>
        <w:t>2. PsiQuantum与DARPA签署1.25亿美元量子基准测试协议</w:t>
      </w:r>
    </w:p>
    <w:p>
      <w:pPr>
        <w:spacing w:after="120" w:before="0"/>
      </w:pPr>
      <w:r>
        <w:rPr>
          <w:b/>
          <w:sz w:val="18"/>
        </w:rPr>
        <w:t>发布日期：2026-07-22</w:t>
      </w:r>
    </w:p>
    <w:p>
      <w:pPr>
        <w:spacing w:after="120" w:before="0"/>
      </w:pPr>
      <w:r>
        <w:rPr>
          <w:sz w:val="20"/>
        </w:rPr>
        <w:t>DARPA量子基准测试计划（QBI）下，PsiQuantum获得1.25亿美元扩展协议，用于推进容错量子计算的测试和评估。这是迄今为止美国政府对单一量子公司最大额度的合同之一，涵盖量子系统验证、纠错性能评估等关键技术环节。</w:t>
      </w:r>
    </w:p>
    <w:p>
      <w:pPr>
        <w:spacing w:after="40"/>
      </w:pPr>
      <w:r>
        <w:rPr>
          <w:color w:val="666666"/>
          <w:sz w:val="18"/>
        </w:rPr>
        <w:t xml:space="preserve">来源: </w:t>
      </w:r>
      <w:r>
        <w:rPr>
          <w:color w:val="3366CC"/>
          <w:sz w:val="18"/>
          <w:u w:val="single"/>
        </w:rPr>
        <w:t>https://www.psiquantum.com/news-import/psiquantum-signs-125-million-agreement-with-darpa</w:t>
      </w:r>
    </w:p>
    <w:p>
      <w:pPr>
        <w:pStyle w:val="Heading3"/>
      </w:pPr>
      <w:r>
        <w:t>3. Bloch量子技术中心获5500万美元建设美国量子供应链</w:t>
      </w:r>
    </w:p>
    <w:p>
      <w:pPr>
        <w:spacing w:after="120" w:before="0"/>
      </w:pPr>
      <w:r>
        <w:rPr>
          <w:b/>
          <w:sz w:val="18"/>
        </w:rPr>
        <w:t>发布日期：2026-07-20</w:t>
      </w:r>
    </w:p>
    <w:p>
      <w:pPr>
        <w:spacing w:after="120" w:before="0"/>
      </w:pPr>
      <w:r>
        <w:rPr>
          <w:sz w:val="20"/>
        </w:rPr>
        <w:t>芝加哥大学主导的Bloch量子技术中心获得近5500万美元公私联合资金，用于建设美国量子供应链。该中心由美国经济发展署指定为区域技术与创新中心，涵盖量子计算、量子传感和量子网络的供应链基础设施建设。</w:t>
      </w:r>
    </w:p>
    <w:p>
      <w:pPr>
        <w:spacing w:after="40"/>
      </w:pPr>
      <w:r>
        <w:rPr>
          <w:color w:val="666666"/>
          <w:sz w:val="18"/>
        </w:rPr>
        <w:t xml:space="preserve">来源: </w:t>
      </w:r>
      <w:r>
        <w:rPr>
          <w:color w:val="3366CC"/>
          <w:sz w:val="18"/>
          <w:u w:val="single"/>
        </w:rPr>
        <w:t>https://news.uchicago.edu/story/cqe-led-bloch-quantum-tech-hub-raises-55-million-build-us-quantum-supply-chain</w:t>
      </w:r>
    </w:p>
    <w:p>
      <w:pPr>
        <w:pStyle w:val="Heading3"/>
      </w:pPr>
      <w:r>
        <w:t>4. 上海启动双量子中心，投入1亿元人民币量子产业基金</w:t>
      </w:r>
    </w:p>
    <w:p>
      <w:pPr>
        <w:spacing w:after="120" w:before="0"/>
      </w:pPr>
      <w:r>
        <w:rPr>
          <w:b/>
          <w:sz w:val="18"/>
        </w:rPr>
        <w:t>发布日期：2026-07-05</w:t>
      </w:r>
    </w:p>
    <w:p>
      <w:pPr>
        <w:spacing w:after="120" w:before="0"/>
      </w:pPr>
      <w:r>
        <w:rPr>
          <w:sz w:val="20"/>
        </w:rPr>
        <w:t>上海在浦东张江科学城和徐汇区分别设立量子创新园区，配套1亿元人民币量子产业基金，聚焦中性原子量子计算和量子传感技术的产业化。上海正加速成为中国的量子技术创新中心。</w:t>
      </w:r>
    </w:p>
    <w:p>
      <w:pPr>
        <w:spacing w:after="40"/>
      </w:pPr>
      <w:r>
        <w:rPr>
          <w:color w:val="666666"/>
          <w:sz w:val="18"/>
        </w:rPr>
        <w:t xml:space="preserve">来源: </w:t>
      </w:r>
      <w:r>
        <w:rPr>
          <w:color w:val="3366CC"/>
          <w:sz w:val="18"/>
          <w:u w:val="single"/>
        </w:rPr>
        <w:t>https://postquantum.com/industry-news/shanghai-neutral-atom-quantum-hubs/</w:t>
      </w:r>
    </w:p>
    <w:p>
      <w:pPr>
        <w:pStyle w:val="Heading3"/>
      </w:pPr>
      <w:r>
        <w:t>5. 欧盟推出Q-PLANET中性原子量子芯片中试线（5000万欧元）</w:t>
      </w:r>
    </w:p>
    <w:p>
      <w:pPr>
        <w:spacing w:after="120" w:before="0"/>
      </w:pPr>
      <w:r>
        <w:rPr>
          <w:b/>
          <w:sz w:val="18"/>
        </w:rPr>
        <w:t>发布日期：2026-07-13</w:t>
      </w:r>
    </w:p>
    <w:p>
      <w:pPr>
        <w:spacing w:after="120" w:before="0"/>
      </w:pPr>
      <w:r>
        <w:rPr>
          <w:sz w:val="20"/>
        </w:rPr>
        <w:t>Chips JU与Pasqal联合启动Q-PLANET项目——中性原子量子芯片欧洲中试线，总投入5000万欧元（约5720万美元）。这是欧盟六大量子芯片中试线之一，旨在工业化生产用于中性原子量子处理器的芯片，对量子传感芯片的制造有外溢效应。</w:t>
      </w:r>
    </w:p>
    <w:p>
      <w:pPr>
        <w:spacing w:after="40"/>
      </w:pPr>
      <w:r>
        <w:rPr>
          <w:color w:val="666666"/>
          <w:sz w:val="18"/>
        </w:rPr>
        <w:t xml:space="preserve">来源: </w:t>
      </w:r>
      <w:r>
        <w:rPr>
          <w:color w:val="3366CC"/>
          <w:sz w:val="18"/>
          <w:u w:val="single"/>
        </w:rPr>
        <w:t>https://quantumcomputingreport.com/chips-ju-and-pasqal-launch-e50m-57-2m-usd-q-planet-pilot-line-to-industrialize-neutral-atom-quantum-chips/</w:t>
      </w:r>
    </w:p>
    <w:p>
      <w:pPr>
        <w:pStyle w:val="Heading3"/>
      </w:pPr>
      <w:r>
        <w:t>6. 白宫量子峰会公布超22亿美元容错量子计算支持计划</w:t>
      </w:r>
    </w:p>
    <w:p>
      <w:pPr>
        <w:spacing w:after="120" w:before="0"/>
      </w:pPr>
      <w:r>
        <w:rPr>
          <w:b/>
          <w:sz w:val="18"/>
        </w:rPr>
        <w:t>发布日期：2026-07-09</w:t>
      </w:r>
    </w:p>
    <w:p>
      <w:pPr>
        <w:spacing w:after="120" w:before="0"/>
      </w:pPr>
      <w:r>
        <w:rPr>
          <w:sz w:val="20"/>
        </w:rPr>
        <w:t>白宫量子峰会上美国政府公布了超过22亿美元的资金支持计划，目标在2028年前实现容错量子计算。该计划标志着美国量子战略的重大投入升级，涵盖量子计算、量子传感和量子网络多个方向。</w:t>
      </w:r>
    </w:p>
    <w:p>
      <w:pPr>
        <w:spacing w:after="40"/>
      </w:pPr>
      <w:r>
        <w:rPr>
          <w:color w:val="666666"/>
          <w:sz w:val="18"/>
        </w:rPr>
        <w:t xml:space="preserve">来源: </w:t>
      </w:r>
      <w:r>
        <w:rPr>
          <w:color w:val="3366CC"/>
          <w:sz w:val="18"/>
          <w:u w:val="single"/>
        </w:rPr>
        <w:t>https://thequbitreport.com/security-policy/2026/07/08/white-house-quantum-summit-details-over-2-2-billion-in-support-for-2028-fault-tolerant-computing/</w:t>
      </w:r>
    </w:p>
    <w:p>
      <w:pPr>
        <w:pStyle w:val="Heading3"/>
      </w:pPr>
      <w:r>
        <w:t>7. NSF启动Project Triad量子技术实用化计划</w:t>
      </w:r>
    </w:p>
    <w:p>
      <w:pPr>
        <w:spacing w:after="120" w:before="0"/>
      </w:pPr>
      <w:r>
        <w:rPr>
          <w:b/>
          <w:sz w:val="18"/>
        </w:rPr>
        <w:t>发布日期：2026-07-07</w:t>
      </w:r>
    </w:p>
    <w:p>
      <w:pPr>
        <w:spacing w:after="120" w:before="0"/>
      </w:pPr>
      <w:r>
        <w:rPr>
          <w:sz w:val="20"/>
        </w:rPr>
        <w:t>美国国家科学基金会正式启动Project Triad，这是首个聚焦将量子技术从实验室推向现实世界应用的重大计划。该计划涵盖量子传感、量子网络和量子计算三大方向，旨在加速量子技术的实用化和商业化。</w:t>
      </w:r>
    </w:p>
    <w:p>
      <w:pPr>
        <w:spacing w:after="40"/>
      </w:pPr>
      <w:r>
        <w:rPr>
          <w:color w:val="666666"/>
          <w:sz w:val="18"/>
        </w:rPr>
        <w:t xml:space="preserve">来源: </w:t>
      </w:r>
      <w:r>
        <w:rPr>
          <w:color w:val="3366CC"/>
          <w:sz w:val="18"/>
          <w:u w:val="single"/>
        </w:rPr>
        <w:t>https://www.nsf.gov/news/nsf-launches-project-triad-advance-quantum-technology-real</w:t>
      </w:r>
    </w:p>
    <w:p>
      <w:pPr>
        <w:pStyle w:val="Heading2"/>
      </w:pPr>
      <w:r>
        <w:t>五、会议与通知</w:t>
      </w:r>
    </w:p>
    <w:p>
      <w:pPr>
        <w:spacing w:after="40"/>
      </w:pPr>
      <w:r>
        <w:rPr>
          <w:b/>
          <w:sz w:val="20"/>
        </w:rPr>
        <w:t>• ICAP 2026 (International Conference on Atomic Physics)</w:t>
      </w:r>
      <w:r>
        <w:t xml:space="preserve"> — 2026年7月底（本周）</w:t>
      </w:r>
    </w:p>
    <w:p>
      <w:pPr>
        <w:spacing w:after="40"/>
      </w:pPr>
      <w:r>
        <w:rPr>
          <w:color w:val="666666"/>
          <w:sz w:val="18"/>
        </w:rPr>
        <w:t xml:space="preserve">  详情: </w:t>
      </w:r>
      <w:r>
        <w:rPr>
          <w:color w:val="3366CC"/>
          <w:sz w:val="18"/>
          <w:u w:val="single"/>
        </w:rPr>
        <w:t>https://www.icap2026.org</w:t>
      </w:r>
    </w:p>
    <w:p>
      <w:pPr>
        <w:spacing w:after="40"/>
      </w:pPr>
      <w:r>
        <w:rPr>
          <w:b/>
          <w:sz w:val="20"/>
        </w:rPr>
        <w:t>• Quantum Sensing and Metrology (FIOLS 2026)</w:t>
      </w:r>
      <w:r>
        <w:t xml:space="preserve"> — 2026年10月</w:t>
      </w:r>
    </w:p>
    <w:p>
      <w:pPr>
        <w:spacing w:after="40"/>
      </w:pPr>
      <w:r>
        <w:rPr>
          <w:color w:val="666666"/>
          <w:sz w:val="18"/>
        </w:rPr>
        <w:t xml:space="preserve">  详情: </w:t>
      </w:r>
      <w:r>
        <w:rPr>
          <w:color w:val="3366CC"/>
          <w:sz w:val="18"/>
          <w:u w:val="single"/>
        </w:rPr>
        <w:t>https://www.frontiersinoptics.com</w:t>
      </w:r>
    </w:p>
    <w:p>
      <w:pPr>
        <w:spacing w:after="40"/>
      </w:pPr>
      <w:r>
        <w:rPr>
          <w:b/>
          <w:sz w:val="20"/>
        </w:rPr>
        <w:t>• SPIE Photonics West 2027 — Quantum Sensing</w:t>
      </w:r>
      <w:r>
        <w:t xml:space="preserve"> — 摘要截止：2026年8月</w:t>
      </w:r>
    </w:p>
    <w:p>
      <w:pPr>
        <w:spacing w:after="40"/>
      </w:pPr>
      <w:r>
        <w:rPr>
          <w:color w:val="666666"/>
          <w:sz w:val="18"/>
        </w:rPr>
        <w:t xml:space="preserve">  详情: </w:t>
      </w:r>
      <w:r>
        <w:rPr>
          <w:color w:val="3366CC"/>
          <w:sz w:val="18"/>
          <w:u w:val="single"/>
        </w:rPr>
        <w:t>https://spie.org</w:t>
      </w:r>
    </w:p>
    <w:p>
      <w:pPr>
        <w:pStyle w:val="Heading2"/>
      </w:pPr>
      <w:r>
        <w:t>六、下周预览</w:t>
      </w:r>
    </w:p>
    <w:p>
      <w:pPr>
        <w:spacing w:after="120" w:before="0"/>
      </w:pPr>
      <w:r>
        <w:rPr>
          <w:sz w:val="20"/>
        </w:rPr>
        <w:t>下周重点关注方向：多参数量子计量中压缩资源分配的实验验证进展，涡旋压缩光在Sagnac干涉仪中的旋转传感应用潜力，以及Rydberg原子电场传感器的灵敏度标定。产业方面，关注中国量子标准技术委员会的后续工作进展和Q-CTRL量子导航的适航认证进展。</w:t>
      </w:r>
    </w:p>
    <w:p>
      <w:pPr>
        <w:pStyle w:val="ListBullet"/>
        <w:spacing w:after="40"/>
      </w:pPr>
      <w:r>
        <w:rPr>
          <w:sz w:val="20"/>
        </w:rPr>
        <w:t>关注中国量子信息标准化技术委员会的首次工作会议动态</w:t>
      </w:r>
    </w:p>
    <w:p>
      <w:pPr>
        <w:pStyle w:val="ListBullet"/>
        <w:spacing w:after="40"/>
      </w:pPr>
      <w:r>
        <w:rPr>
          <w:sz w:val="20"/>
        </w:rPr>
        <w:t>涡旋压缩光在量子增强Sagnac干涉仪中的实验实现进展值得追踪</w:t>
      </w:r>
    </w:p>
    <w:p>
      <w:pPr>
        <w:pStyle w:val="ListBullet"/>
        <w:spacing w:after="40"/>
      </w:pPr>
      <w:r>
        <w:rPr>
          <w:sz w:val="20"/>
        </w:rPr>
        <w:t>Q-CTRL量子导航航空适航认证进展</w:t>
      </w:r>
    </w:p>
    <w:p>
      <w:pPr>
        <w:pStyle w:val="ListBullet"/>
        <w:spacing w:after="40"/>
      </w:pPr>
      <w:r>
        <w:rPr>
          <w:sz w:val="20"/>
        </w:rPr>
        <w:t>ICAP 2026会议论文中对量子精密测量的最新实验报告</w:t>
      </w:r>
    </w:p>
    <w:p>
      <w:pPr>
        <w:pStyle w:val="ListBullet"/>
        <w:spacing w:after="40"/>
      </w:pPr>
      <w:r>
        <w:rPr>
          <w:sz w:val="20"/>
        </w:rPr>
        <w:t>NSF Project Triad和DIU Farseer计划的后续招标和项目分配</w:t>
      </w:r>
    </w:p>
    <w:p/>
    <w:p>
      <w:pPr>
        <w:jc w:val="center"/>
      </w:pPr>
      <w:r>
        <w:rPr>
          <w:i/>
          <w:color w:val="AAAAAA"/>
          <w:sz w:val="16"/>
        </w:rPr>
        <w:t>—— 本报告由 Codex 量子光学精密测量日报系统自动生成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