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color w:val="2F6F4E"/>
          <w:sz w:val="40"/>
          <w:szCs w:val="40"/>
        </w:rPr>
        <w:t xml:space="preserve">知行岛自习室小程序</w:t>
      </w:r>
    </w:p>
    <w:p>
      <w:pPr>
        <w:spacing w:after="120"/>
        <w:jc w:val="center"/>
      </w:pPr>
      <w:r>
        <w:rPr>
          <w:b/>
          <w:bCs/>
          <w:color w:val="52B788"/>
          <w:sz w:val="30"/>
          <w:szCs w:val="30"/>
        </w:rPr>
        <w:t xml:space="preserve">错题本功能 · 开发实现文档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交付对象：Cursor / 开发实现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版本 v1.0 · 2026-08-23</w:t>
      </w:r>
    </w:p>
    <w:p>
      <w:pPr>
        <w:pBdr>
          <w:bottom w:val="single" w:color="52B788" w:sz="8"/>
        </w:pBdr>
        <w:spacing w:after="200"/>
      </w:pPr>
      <w:r>
        <w:t xml:space="preserve"/>
      </w:r>
    </w:p>
    <w:p>
      <w:pPr>
        <w:spacing w:after="100" w:line="300"/>
      </w:pPr>
      <w:r>
        <w:rPr>
          <w:b/>
          <w:bCs/>
          <w:color w:val="2F6F4E"/>
          <w:sz w:val="22"/>
          <w:szCs w:val="22"/>
        </w:rPr>
        <w:t xml:space="preserve">实现须知：</w:t>
      </w:r>
      <w:r>
        <w:rPr>
          <w:sz w:val="22"/>
          <w:szCs w:val="22"/>
        </w:rPr>
        <w:t xml:space="preserve">本项目已有成熟的前后端约定，实现错题本时请严格复用现有封装与响应格式（见第二章），不要另起一套。所有新页面放入新分包 packageStudy，不进主包。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2F6F4E"/>
          <w:sz w:val="30"/>
          <w:szCs w:val="30"/>
        </w:rPr>
        <w:t xml:space="preserve">一、背景与目标</w:t>
      </w:r>
    </w:p>
    <w:p>
      <w:pPr>
        <w:spacing w:after="100" w:line="300"/>
      </w:pPr>
      <w:r>
        <w:rPr>
          <w:sz w:val="22"/>
          <w:szCs w:val="22"/>
        </w:rPr>
        <w:t xml:space="preserve">自习室以考研、考公学生为主。很多学生在外无法随身携带纸质错题本，需要一个随时可查、可复习重做的电子错题本。</w:t>
      </w:r>
    </w:p>
    <w:p>
      <w:pPr>
        <w:spacing w:after="100" w:line="300"/>
      </w:pPr>
      <w:r>
        <w:rPr>
          <w:sz w:val="22"/>
          <w:szCs w:val="22"/>
        </w:rPr>
        <w:t xml:space="preserve">核心目标：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低成本录入：拍照 + OCR 自动识别题目文字，减少打字。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可复习重做：先自己重做，再展开对照答案，并标记掌握状态。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好检索：按学科 + 自定义标签 + 掌握状态快速找到目标题。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适配考研考公人群：学科可自定义（专业课千差万别），预设一份默认学科。</w:t>
      </w:r>
    </w:p>
    <w:p>
      <w:pPr>
        <w:pStyle w:val="Heading1"/>
        <w:spacing w:after="140" w:before="320"/>
      </w:pPr>
      <w:r>
        <w:rPr>
          <w:b/>
          <w:bCs/>
          <w:color w:val="2F6F4E"/>
          <w:sz w:val="30"/>
          <w:szCs w:val="30"/>
        </w:rPr>
        <w:t xml:space="preserve">二、技术栈与现有代码约定（重要）</w:t>
      </w:r>
    </w:p>
    <w:p>
      <w:pPr>
        <w:spacing w:after="100" w:line="300"/>
      </w:pPr>
      <w:r>
        <w:rPr>
          <w:sz w:val="22"/>
          <w:szCs w:val="22"/>
        </w:rPr>
        <w:t xml:space="preserve">实现前请先阅读并复用以下现有约定，保证新功能与既有代码风格一致。</w:t>
      </w:r>
    </w:p>
    <w:p>
      <w:pPr>
        <w:pStyle w:val="Heading2"/>
        <w:spacing w:after="100" w:before="220"/>
      </w:pPr>
      <w:r>
        <w:rPr>
          <w:b/>
          <w:bCs/>
          <w:color w:val="52B788"/>
          <w:sz w:val="26"/>
          <w:szCs w:val="26"/>
        </w:rPr>
        <w:t xml:space="preserve">2.1 技术栈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前端：微信小程序原生（非 uni-app / 非 taro）。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后端：FastAPI（Python），部署在阿里云服务器，域名 https://islandspace.top。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OCR：阿里云文字识别（OCR）。与服务器同一阿里云账号，复用 AccessKey，账单统一。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图片存储：直接存自建服务器 /static/ 目录（沿用现有做法），不使用微信云开发/云存储。</w:t>
      </w:r>
    </w:p>
    <w:p>
      <w:pPr>
        <w:pStyle w:val="Heading2"/>
        <w:spacing w:after="100" w:before="220"/>
      </w:pPr>
      <w:r>
        <w:rPr>
          <w:b/>
          <w:bCs/>
          <w:color w:val="52B788"/>
          <w:sz w:val="26"/>
          <w:szCs w:val="26"/>
        </w:rPr>
        <w:t xml:space="preserve">2.2 接口与响应格式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API 基址：https://islandspace.top/api （前端由 config.js 的 getApiBase() 提供，开发环境自动切本地）。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静态资源基址：https://islandspace.top ，图片路径形如 /static/wrongbook/xxx.jpg 。</w:t>
      </w:r>
    </w:p>
    <w:p>
      <w:pPr>
        <w:spacing w:after="100" w:line="300"/>
      </w:pPr>
      <w:r>
        <w:rPr>
          <w:sz w:val="22"/>
          <w:szCs w:val="22"/>
        </w:rPr>
        <w:t xml:space="preserve">成功响应（request.js 只在 code===0 时 resolve，并返回 data 字段）：</w:t>
      </w:r>
    </w:p>
    <w:p>
      <w:pPr>
        <w:shd w:fill="F2F4F5" w:val="clear"/>
        <w:spacing w:after="40" w:line="280"/>
      </w:pPr>
      <w:r>
        <w:rPr>
          <w:rFonts w:ascii="Consolas" w:cs="Consolas" w:eastAsia="Consolas" w:hAnsi="Consolas"/>
          <w:sz w:val="20"/>
          <w:szCs w:val="20"/>
        </w:rPr>
        <w:t xml:space="preserve">{ "code": 0, "data": { ... } }</w:t>
      </w:r>
    </w:p>
    <w:p>
      <w:pPr>
        <w:spacing w:after="100" w:line="300"/>
      </w:pPr>
      <w:r>
        <w:rPr>
          <w:sz w:val="22"/>
          <w:szCs w:val="22"/>
        </w:rPr>
        <w:t xml:space="preserve">失败响应（任选其一，前端会取 detail 或 message 作为提示）：</w:t>
      </w:r>
    </w:p>
    <w:p>
      <w:pPr>
        <w:shd w:fill="F2F4F5" w:val="clear"/>
        <w:spacing w:after="40" w:line="280"/>
      </w:pPr>
      <w:r>
        <w:rPr>
          <w:rFonts w:ascii="Consolas" w:cs="Consolas" w:eastAsia="Consolas" w:hAnsi="Consolas"/>
          <w:sz w:val="20"/>
          <w:szCs w:val="20"/>
        </w:rPr>
        <w:t xml:space="preserve">HTTP 4xx/5xx，body: { "detail": "错误信息" }  或  { "code": 非0, "message": "错误信息" }</w:t>
      </w:r>
    </w:p>
    <w:p>
      <w:pPr>
        <w:spacing w:after="100" w:line="300"/>
      </w:pPr>
      <w:r>
        <w:rPr>
          <w:b/>
          <w:bCs/>
          <w:sz w:val="22"/>
          <w:szCs w:val="22"/>
        </w:rPr>
        <w:t xml:space="preserve">鉴权：</w:t>
      </w:r>
      <w:r>
        <w:rPr>
          <w:sz w:val="22"/>
          <w:szCs w:val="22"/>
        </w:rPr>
        <w:t xml:space="preserve">所有接口需带请求头 </w:t>
      </w:r>
      <w:r>
        <w:rPr>
          <w:rFonts w:ascii="Consolas" w:cs="Consolas" w:eastAsia="Consolas" w:hAnsi="Consolas"/>
          <w:sz w:val="22"/>
          <w:szCs w:val="22"/>
        </w:rPr>
        <w:t xml:space="preserve">Authorization: Bearer &lt;token&gt;</w:t>
      </w:r>
      <w:r>
        <w:rPr>
          <w:sz w:val="22"/>
          <w:szCs w:val="22"/>
        </w:rPr>
        <w:t xml:space="preserve">。返回 401 时前端会自动清理登录态并跳转登录页，后端登录校验失败请返回 401。</w:t>
      </w:r>
    </w:p>
    <w:p>
      <w:pPr>
        <w:pStyle w:val="Heading2"/>
        <w:spacing w:after="100" w:before="220"/>
      </w:pPr>
      <w:r>
        <w:rPr>
          <w:b/>
          <w:bCs/>
          <w:color w:val="52B788"/>
          <w:sz w:val="26"/>
          <w:szCs w:val="26"/>
        </w:rPr>
        <w:t xml:space="preserve">2.3 前端可复用封装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6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 / 复用方式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utils/request.js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request({url, method, data, silent, force, cacheTtl}) —— 统一请求，自动带 token、统一错误 toast、GET 缓存。新接口一律走它。</w:t>
            </w:r>
          </w:p>
        </w:tc>
      </w:tr>
      <w:tr>
        <w:tc>
          <w:tcPr>
            <w:tcW w:type="dxa" w:w="24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utils/media.js</w:t>
            </w:r>
          </w:p>
        </w:tc>
        <w:tc>
          <w:tcPr>
            <w:tcW w:type="dxa" w:w="66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resolveImageForDisplay(url) —— 把 /static 相对路径解析为可用于 &lt;image&gt; 的地址（真机自动下载缓存）。展示错题图用它。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config.js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getApiBase() / getStaticBase() / resolveStaticUrl() —— 环境切换与静态地址拼接。</w:t>
            </w:r>
          </w:p>
        </w:tc>
      </w:tr>
      <w:tr>
        <w:tc>
          <w:tcPr>
            <w:tcW w:type="dxa" w:w="24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utils/routes.js</w:t>
            </w:r>
          </w:p>
        </w:tc>
        <w:tc>
          <w:tcPr>
            <w:tcW w:type="dxa" w:w="66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集中登记页面路径。新页面路径必须加到这里，跳转统一 require('routes') 取值。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utils/subscribe.js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订阅消息封装（若后续做复习提醒可用，本期不强制）。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52B788"/>
          <w:sz w:val="26"/>
          <w:szCs w:val="26"/>
        </w:rPr>
        <w:t xml:space="preserve">2.4 图片上传约定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小程序端用 wx.chooseMedia 选图/拍照，再用 wx.uploadFile 上传到后端上传接口（带 Bearer token）。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后端保存原图到 /static/wrongbook/ ，返回相对路径（如 /static/wrongbook/xxx.jpg）。</w:t>
      </w:r>
    </w:p>
    <w:p>
      <w:pPr>
        <w:spacing w:after="100" w:line="300"/>
      </w:pPr>
      <w:r>
        <w:rPr>
          <w:b/>
          <w:bCs/>
          <w:color w:val="B00020"/>
          <w:sz w:val="22"/>
          <w:szCs w:val="22"/>
        </w:rPr>
        <w:t xml:space="preserve">关键安全点：</w:t>
      </w:r>
      <w:r>
        <w:rPr>
          <w:sz w:val="22"/>
          <w:szCs w:val="22"/>
        </w:rPr>
        <w:t xml:space="preserve">OCR 一律由后端调用，AccessKey 只存在服务器，严禁放到小程序前端。前端只上传图片、拿识别结果。</w:t>
      </w:r>
    </w:p>
    <w:p>
      <w:pPr>
        <w:pStyle w:val="Heading1"/>
        <w:spacing w:after="140" w:before="320"/>
      </w:pPr>
      <w:r>
        <w:rPr>
          <w:b/>
          <w:bCs/>
          <w:color w:val="2F6F4E"/>
          <w:sz w:val="30"/>
          <w:szCs w:val="30"/>
        </w:rPr>
        <w:t xml:space="preserve">三、页面结构与路由</w:t>
      </w:r>
    </w:p>
    <w:p>
      <w:pPr>
        <w:pStyle w:val="Heading2"/>
        <w:spacing w:after="100" w:before="220"/>
      </w:pPr>
      <w:r>
        <w:rPr>
          <w:b/>
          <w:bCs/>
          <w:color w:val="52B788"/>
          <w:sz w:val="26"/>
          <w:szCs w:val="26"/>
        </w:rPr>
        <w:t xml:space="preserve">3.1 新增分包 packageStudy</w:t>
      </w:r>
    </w:p>
    <w:p>
      <w:pPr>
        <w:spacing w:after="100" w:line="300"/>
      </w:pPr>
      <w:r>
        <w:rPr>
          <w:sz w:val="22"/>
          <w:szCs w:val="22"/>
        </w:rPr>
        <w:t xml:space="preserve">与现有 packageProfile / packageMarket 同级，在 app.json 的 subPackages 追加，避免占用主包体积。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3400"/>
        <w:gridCol w:w="3000"/>
      </w:tblGrid>
      <w:tr>
        <w:trPr>
          <w:tblHeader/>
        </w:trPr>
        <w:tc>
          <w:tcPr>
            <w:tcW w:type="dxa" w:w="26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34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0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错题列表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packageStudy/pages/wrongbook/index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学科切换 + 标签/掌握状态筛选 + 错题卡片流；右下角「+」进录入。</w:t>
            </w:r>
          </w:p>
        </w:tc>
      </w:tr>
      <w:tr>
        <w:tc>
          <w:tcPr>
            <w:tcW w:type="dxa" w:w="26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录入/编辑</w:t>
            </w:r>
          </w:p>
        </w:tc>
        <w:tc>
          <w:tcPr>
            <w:tcW w:type="dxa" w:w="34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packageStudy/pages/wrongbook/edit</w:t>
            </w:r>
          </w:p>
        </w:tc>
        <w:tc>
          <w:tcPr>
            <w:tcW w:type="dxa" w:w="30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拍照→OCR→填字段→保存；复用为编辑（带 id 进入）。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错题详情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packageStudy/pages/wrongbook/detail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重做模式：题目→折叠答案→展开对照→改掌握状态。</w:t>
            </w:r>
          </w:p>
        </w:tc>
      </w:tr>
      <w:tr>
        <w:tc>
          <w:tcPr>
            <w:tcW w:type="dxa" w:w="26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学科管理</w:t>
            </w:r>
          </w:p>
        </w:tc>
        <w:tc>
          <w:tcPr>
            <w:tcW w:type="dxa" w:w="34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packageStudy/pages/wrongbook/subjects</w:t>
            </w:r>
          </w:p>
        </w:tc>
        <w:tc>
          <w:tcPr>
            <w:tcW w:type="dxa" w:w="30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增/删/排序自定义学科。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52B788"/>
          <w:sz w:val="26"/>
          <w:szCs w:val="26"/>
        </w:rPr>
        <w:t xml:space="preserve">3.2 入口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入口放在「学习助手」Tab（pages/report/index）：新增一个「错题本」入口卡片，点击 wx.navigateTo 到错题列表页。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routes.js 追加：wrongbookIndex / wrongbookEdit / wrongbookDetail / wrongbookSubjects 四个路径。</w:t>
      </w:r>
    </w:p>
    <w:p>
      <w:pPr>
        <w:pStyle w:val="Heading1"/>
        <w:spacing w:after="140" w:before="320"/>
      </w:pPr>
      <w:r>
        <w:rPr>
          <w:b/>
          <w:bCs/>
          <w:color w:val="2F6F4E"/>
          <w:sz w:val="30"/>
          <w:szCs w:val="30"/>
        </w:rPr>
        <w:t xml:space="preserve">四、数据模型</w:t>
      </w:r>
    </w:p>
    <w:p>
      <w:pPr>
        <w:spacing w:after="100" w:line="300"/>
      </w:pPr>
      <w:r>
        <w:rPr>
          <w:sz w:val="22"/>
          <w:szCs w:val="22"/>
        </w:rPr>
        <w:t xml:space="preserve">沿用后端现有 ORM 与数据库。以下为逻辑字段，命名可按项目现有风格微调。所有数据按 user_id 隔离。</w:t>
      </w:r>
    </w:p>
    <w:p>
      <w:pPr>
        <w:pStyle w:val="Heading2"/>
        <w:spacing w:after="100" w:before="220"/>
      </w:pPr>
      <w:r>
        <w:rPr>
          <w:b/>
          <w:bCs/>
          <w:color w:val="52B788"/>
          <w:sz w:val="26"/>
          <w:szCs w:val="26"/>
        </w:rPr>
        <w:t xml:space="preserve">4.1 错题表 wrong_question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1700"/>
        <w:gridCol w:w="4900"/>
      </w:tblGrid>
      <w:tr>
        <w:trPr>
          <w:tblHeader/>
        </w:trPr>
        <w:tc>
          <w:tcPr>
            <w:tcW w:type="dxa" w:w="24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7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主键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错题 ID</w:t>
            </w:r>
          </w:p>
        </w:tc>
      </w:tr>
      <w:tr>
        <w:tc>
          <w:tcPr>
            <w:tcW w:type="dxa" w:w="24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user_id</w:t>
            </w:r>
          </w:p>
        </w:tc>
        <w:tc>
          <w:tcPr>
            <w:tcW w:type="dxa" w:w="17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外键</w:t>
            </w:r>
          </w:p>
        </w:tc>
        <w:tc>
          <w:tcPr>
            <w:tcW w:type="dxa" w:w="49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所属用户，所有查询按此隔离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subject_id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外键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学科 ID（必填）</w:t>
            </w:r>
          </w:p>
        </w:tc>
      </w:tr>
      <w:tr>
        <w:tc>
          <w:tcPr>
            <w:tcW w:type="dxa" w:w="24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image_urls</w:t>
            </w:r>
          </w:p>
        </w:tc>
        <w:tc>
          <w:tcPr>
            <w:tcW w:type="dxa" w:w="17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JSON/数组</w:t>
            </w:r>
          </w:p>
        </w:tc>
        <w:tc>
          <w:tcPr>
            <w:tcW w:type="dxa" w:w="49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题目原图相对路径列表，如 ["/static/wrongbook/a.jpg"]（必填，至少1张）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ocr_text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文本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OCR 识别文字，可被用户编辑纠正</w:t>
            </w:r>
          </w:p>
        </w:tc>
      </w:tr>
      <w:tr>
        <w:tc>
          <w:tcPr>
            <w:tcW w:type="dxa" w:w="24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answer_text</w:t>
            </w:r>
          </w:p>
        </w:tc>
        <w:tc>
          <w:tcPr>
            <w:tcW w:type="dxa" w:w="17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文本</w:t>
            </w:r>
          </w:p>
        </w:tc>
        <w:tc>
          <w:tcPr>
            <w:tcW w:type="dxa" w:w="49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正确答案/解析（打字），可空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answer_image_urls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JSON/数组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正确答案/解析图片路径列表，可空；与 answer_text 可并存</w:t>
            </w:r>
          </w:p>
        </w:tc>
      </w:tr>
      <w:tr>
        <w:tc>
          <w:tcPr>
            <w:tcW w:type="dxa" w:w="24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reason</w:t>
            </w:r>
          </w:p>
        </w:tc>
        <w:tc>
          <w:tcPr>
            <w:tcW w:type="dxa" w:w="17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文本</w:t>
            </w:r>
          </w:p>
        </w:tc>
        <w:tc>
          <w:tcPr>
            <w:tcW w:type="dxa" w:w="49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我的错因（一句话），可空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tags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JSON/数组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自定义标签字符串数组，如 ["资料分析","易错"]</w:t>
            </w:r>
          </w:p>
        </w:tc>
      </w:tr>
      <w:tr>
        <w:tc>
          <w:tcPr>
            <w:tcW w:type="dxa" w:w="24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整数</w:t>
            </w:r>
          </w:p>
        </w:tc>
        <w:tc>
          <w:tcPr>
            <w:tcW w:type="dxa" w:w="49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掌握状态：0 未掌握 / 1 仍然错 / 2 已掌握。新建默认 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review_count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整数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重做次数，默认 0（为将来复习曲线预留）</w:t>
            </w:r>
          </w:p>
        </w:tc>
      </w:tr>
      <w:tr>
        <w:tc>
          <w:tcPr>
            <w:tcW w:type="dxa" w:w="24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7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时间</w:t>
            </w:r>
          </w:p>
        </w:tc>
        <w:tc>
          <w:tcPr>
            <w:tcW w:type="dxa" w:w="49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创建/更新时间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52B788"/>
          <w:sz w:val="26"/>
          <w:szCs w:val="26"/>
        </w:rPr>
        <w:t xml:space="preserve">4.2 学科表 subject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1700"/>
        <w:gridCol w:w="4900"/>
      </w:tblGrid>
      <w:tr>
        <w:trPr>
          <w:tblHeader/>
        </w:trPr>
        <w:tc>
          <w:tcPr>
            <w:tcW w:type="dxa" w:w="24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7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主键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学科 ID</w:t>
            </w:r>
          </w:p>
        </w:tc>
      </w:tr>
      <w:tr>
        <w:tc>
          <w:tcPr>
            <w:tcW w:type="dxa" w:w="24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user_id</w:t>
            </w:r>
          </w:p>
        </w:tc>
        <w:tc>
          <w:tcPr>
            <w:tcW w:type="dxa" w:w="17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外键</w:t>
            </w:r>
          </w:p>
        </w:tc>
        <w:tc>
          <w:tcPr>
            <w:tcW w:type="dxa" w:w="49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所属用户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字符串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学科名称</w:t>
            </w:r>
          </w:p>
        </w:tc>
      </w:tr>
      <w:tr>
        <w:tc>
          <w:tcPr>
            <w:tcW w:type="dxa" w:w="24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is_preset</w:t>
            </w:r>
          </w:p>
        </w:tc>
        <w:tc>
          <w:tcPr>
            <w:tcW w:type="dxa" w:w="17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布尔</w:t>
            </w:r>
          </w:p>
        </w:tc>
        <w:tc>
          <w:tcPr>
            <w:tcW w:type="dxa" w:w="49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是否系统预设（预设也允许用户删除/隐藏，可选）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sort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整数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排序权重</w:t>
            </w:r>
          </w:p>
        </w:tc>
      </w:tr>
    </w:tbl>
    <w:p>
      <w:pPr>
        <w:spacing w:after="100" w:line="300"/>
      </w:pPr>
      <w:r>
        <w:rPr>
          <w:b/>
          <w:bCs/>
          <w:sz w:val="22"/>
          <w:szCs w:val="22"/>
        </w:rPr>
        <w:t xml:space="preserve">预设学科播种：</w:t>
      </w:r>
      <w:r>
        <w:rPr>
          <w:sz w:val="22"/>
          <w:szCs w:val="22"/>
        </w:rPr>
        <w:t xml:space="preserve">用户首次进入错题本时，自动为其创建默认学科：政治、英语、数学、行测、申论、专业课、其他。之后可自建，如「西医综合」「法硕」「事业单位公基」等。</w:t>
      </w:r>
    </w:p>
    <w:p>
      <w:pPr>
        <w:pStyle w:val="Heading2"/>
        <w:spacing w:after="100" w:before="220"/>
      </w:pPr>
      <w:r>
        <w:rPr>
          <w:b/>
          <w:bCs/>
          <w:color w:val="52B788"/>
          <w:sz w:val="26"/>
          <w:szCs w:val="26"/>
        </w:rPr>
        <w:t xml:space="preserve">4.3 标签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轻量方案：标签直接存在 wrong_question.tags 数组内，不单独建表。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候选提示：录入时后端可返回该用户历史用过的标签列表（去重），供点选或新建；更细维度（如行测的 常识/言语/资料分析、专业课章节）用标签承载。</w:t>
      </w:r>
    </w:p>
    <w:p>
      <w:pPr>
        <w:pStyle w:val="Heading1"/>
        <w:spacing w:after="140" w:before="320"/>
      </w:pPr>
      <w:r>
        <w:rPr>
          <w:b/>
          <w:bCs/>
          <w:color w:val="2F6F4E"/>
          <w:sz w:val="30"/>
          <w:szCs w:val="30"/>
        </w:rPr>
        <w:t xml:space="preserve">五、后端 API 接口设计</w:t>
      </w:r>
    </w:p>
    <w:p>
      <w:pPr>
        <w:spacing w:after="100" w:line="300"/>
      </w:pPr>
      <w:r>
        <w:rPr>
          <w:sz w:val="22"/>
          <w:szCs w:val="22"/>
        </w:rPr>
        <w:t xml:space="preserve">统一前缀 /api，均需 Bearer 鉴权，响应遵循 2.2 的 { code:0, data } 格式。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1300"/>
        <w:gridCol w:w="4500"/>
      </w:tblGrid>
      <w:tr>
        <w:trPr>
          <w:tblHeader/>
        </w:trPr>
        <w:tc>
          <w:tcPr>
            <w:tcW w:type="dxa" w:w="32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3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/wrongbook/upload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图片上传（multipart）。入参：file、type=question|answer。返回 { url, ocr_text }；answer 类型可不做 OCR，只返回 { url }。</w:t>
            </w:r>
          </w:p>
        </w:tc>
      </w:tr>
      <w:tr>
        <w:tc>
          <w:tcPr>
            <w:tcW w:type="dxa" w:w="32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/wrongbook/list</w:t>
            </w:r>
          </w:p>
        </w:tc>
        <w:tc>
          <w:tcPr>
            <w:tcW w:type="dxa" w:w="13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错题列表。查询参数：subject_id、tag、status、keyword、page、page_size。返回分页列表。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/wrongbook/{id}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错题详情。</w:t>
            </w:r>
          </w:p>
        </w:tc>
      </w:tr>
      <w:tr>
        <w:tc>
          <w:tcPr>
            <w:tcW w:type="dxa" w:w="32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/wrongbook</w:t>
            </w:r>
          </w:p>
        </w:tc>
        <w:tc>
          <w:tcPr>
            <w:tcW w:type="dxa" w:w="13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新建错题。入参见第七章字段。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/wrongbook/{id}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编辑错题（含改 status、review_count+1）。</w:t>
            </w:r>
          </w:p>
        </w:tc>
      </w:tr>
      <w:tr>
        <w:tc>
          <w:tcPr>
            <w:tcW w:type="dxa" w:w="32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/wrongbook/{id}</w:t>
            </w:r>
          </w:p>
        </w:tc>
        <w:tc>
          <w:tcPr>
            <w:tcW w:type="dxa" w:w="13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45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删除错题。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/wrongbook/subjects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获取学科列表（首次调用自动播种预设）。</w:t>
            </w:r>
          </w:p>
        </w:tc>
      </w:tr>
      <w:tr>
        <w:tc>
          <w:tcPr>
            <w:tcW w:type="dxa" w:w="32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/wrongbook/subjects</w:t>
            </w:r>
          </w:p>
        </w:tc>
        <w:tc>
          <w:tcPr>
            <w:tcW w:type="dxa" w:w="13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新增自定义学科。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/wrongbook/subjects/{id}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删除学科（该学科下有错题时应给出提示或禁止，见边界）。</w:t>
            </w:r>
          </w:p>
        </w:tc>
      </w:tr>
      <w:tr>
        <w:tc>
          <w:tcPr>
            <w:tcW w:type="dxa" w:w="32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/wrongbook/tags</w:t>
            </w:r>
          </w:p>
        </w:tc>
        <w:tc>
          <w:tcPr>
            <w:tcW w:type="dxa" w:w="13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返回当前用户历史标签候选（去重）。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F6F4E"/>
          <w:sz w:val="30"/>
          <w:szCs w:val="30"/>
        </w:rPr>
        <w:t xml:space="preserve">六、OCR 与图片上传流程</w:t>
      </w:r>
    </w:p>
    <w:p>
      <w:pPr>
        <w:spacing w:after="100" w:line="300"/>
      </w:pPr>
      <w:r>
        <w:rPr>
          <w:sz w:val="22"/>
          <w:szCs w:val="22"/>
        </w:rPr>
        <w:t xml:space="preserve">录入页拍照后的完整链路：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前端 wx.chooseMedia 拍照/选图（sizeType 压缩，控制体积）。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前端 wx.uploadFile 上传到 /api/wrongbook/upload（带 Bearer token，type=question）。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后端保存原图到 /static/wrongbook/，并调用阿里云 OCR 识别文字。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后端返回 { url, ocr_text }；前端把 ocr_text 填入「题目文字」输入框，允许用户编辑纠错。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用户补充其余字段后提交 /api/wrongbook 保存。答案图走同一上传接口，type=answer。</w:t>
      </w:r>
    </w:p>
    <w:p>
      <w:pPr>
        <w:spacing w:after="80"/>
      </w:pPr>
      <w:r>
        <w:t xml:space="preserve"/>
      </w:r>
    </w:p>
    <w:p>
      <w:pPr>
        <w:spacing w:after="100" w:line="300"/>
      </w:pPr>
      <w:r>
        <w:rPr>
          <w:b/>
          <w:bCs/>
          <w:sz w:val="22"/>
          <w:szCs w:val="22"/>
        </w:rPr>
        <w:t xml:space="preserve">实现注意：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OCR 只在后端调用；识别失败或超时时，ocr_text 返回空字符串，前端提示「识别失败，可手动输入」，不阻断保存。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上传接口做限流/大小限制（如单图 ≤ 5MB），防止刷接口烧 OCR 费用。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题目常含公式/图形，OCR 结果可能不准，务必保证「题目文字」可编辑，这是必需项而非可选。</w:t>
      </w:r>
    </w:p>
    <w:p>
      <w:pPr>
        <w:pStyle w:val="Heading1"/>
        <w:spacing w:after="140" w:before="320"/>
      </w:pPr>
      <w:r>
        <w:rPr>
          <w:b/>
          <w:bCs/>
          <w:color w:val="2F6F4E"/>
          <w:sz w:val="30"/>
          <w:szCs w:val="30"/>
        </w:rPr>
        <w:t xml:space="preserve">七、录入表单字段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1400"/>
        <w:gridCol w:w="5000"/>
      </w:tblGrid>
      <w:tr>
        <w:trPr>
          <w:tblHeader/>
        </w:trPr>
        <w:tc>
          <w:tcPr>
            <w:tcW w:type="dxa" w:w="26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0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题目原图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必填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拍照/选图，可多张；上传后触发 OCR。</w:t>
            </w:r>
          </w:p>
        </w:tc>
      </w:tr>
      <w:tr>
        <w:tc>
          <w:tcPr>
            <w:tcW w:type="dxa" w:w="26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题目文字</w:t>
            </w:r>
          </w:p>
        </w:tc>
        <w:tc>
          <w:tcPr>
            <w:tcW w:type="dxa" w:w="14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自动/可编辑</w:t>
            </w:r>
          </w:p>
        </w:tc>
        <w:tc>
          <w:tcPr>
            <w:tcW w:type="dxa" w:w="50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OCR 回填，用户可修改；即使为空也允许保存。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学科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必填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从学科列表单选，可跳转学科管理新增。</w:t>
            </w:r>
          </w:p>
        </w:tc>
      </w:tr>
      <w:tr>
        <w:tc>
          <w:tcPr>
            <w:tcW w:type="dxa" w:w="26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标签</w:t>
            </w:r>
          </w:p>
        </w:tc>
        <w:tc>
          <w:tcPr>
            <w:tcW w:type="dxa" w:w="14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选填</w:t>
            </w:r>
          </w:p>
        </w:tc>
        <w:tc>
          <w:tcPr>
            <w:tcW w:type="dxa" w:w="50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多个；点选历史候选或新建。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正确答案/解析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选填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支持打字（answer_text）和拍图（answer_image_urls），两者可并存。</w:t>
            </w:r>
          </w:p>
        </w:tc>
      </w:tr>
      <w:tr>
        <w:tc>
          <w:tcPr>
            <w:tcW w:type="dxa" w:w="26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我的错因</w:t>
            </w:r>
          </w:p>
        </w:tc>
        <w:tc>
          <w:tcPr>
            <w:tcW w:type="dxa" w:w="14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选填</w:t>
            </w:r>
          </w:p>
        </w:tc>
        <w:tc>
          <w:tcPr>
            <w:tcW w:type="dxa" w:w="50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一句话，如「看错符号」「公式记错」。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掌握状态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自动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新建默认「未掌握」，一般在详情页复习时才改。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F6F4E"/>
          <w:sz w:val="30"/>
          <w:szCs w:val="30"/>
        </w:rPr>
        <w:t xml:space="preserve">八、复习 / 重做交互（详情页）</w:t>
      </w:r>
    </w:p>
    <w:p>
      <w:pPr>
        <w:spacing w:after="100" w:line="300"/>
      </w:pPr>
      <w:r>
        <w:rPr>
          <w:sz w:val="22"/>
          <w:szCs w:val="22"/>
        </w:rPr>
        <w:t xml:space="preserve">详情页是本功能的核心价值，交互如下：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进入后先展示：题目原图 + 题目文字 + 标签。答案区（正确答案/解析、我的错因）默认折叠。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用户先自己重做，点「查看答案」展开答案区，对照正确答案与自己的错因。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底部提供三档掌握状态切换：未掌握 / 仍然错 / 已掌握；切换即调用 PUT 保存。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展开答案或切换状态时，review_count +1（用于将来做复习曲线）。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提供「编辑」「删除」入口。</w:t>
      </w:r>
    </w:p>
    <w:p>
      <w:pPr>
        <w:spacing w:after="80"/>
      </w:pPr>
      <w:r>
        <w:t xml:space="preserve"/>
      </w:r>
    </w:p>
    <w:p>
      <w:pPr>
        <w:spacing w:after="100" w:line="300"/>
      </w:pPr>
      <w:r>
        <w:rPr>
          <w:b/>
          <w:bCs/>
          <w:sz w:val="22"/>
          <w:szCs w:val="22"/>
        </w:rPr>
        <w:t xml:space="preserve">列表页筛选：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顶部学科切换（横向 tab / 下拉）。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筛选条：掌握状态（未掌握/仍然错/已掌握/全部）+ 标签多选。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卡片展示：题目缩略图 + 题目文字前一两行 + 学科 + 状态标记 + 标签。点击进详情。</w:t>
      </w:r>
    </w:p>
    <w:p>
      <w:pPr>
        <w:pStyle w:val="Heading1"/>
        <w:spacing w:after="140" w:before="320"/>
      </w:pPr>
      <w:r>
        <w:rPr>
          <w:b/>
          <w:bCs/>
          <w:color w:val="2F6F4E"/>
          <w:sz w:val="30"/>
          <w:szCs w:val="30"/>
        </w:rPr>
        <w:t xml:space="preserve">九、学科与标签规则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学科：预设 7 项（政治/英语/数学/行测/申论/专业课/其他）首次自动播种；用户可自建。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删除学科：若该学科下仍有错题，应提示「请先移动或删除该学科下的错题」或禁止删除（择一实现）。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标签：无预设，完全用户自定义，随录入积累候选。</w:t>
      </w:r>
    </w:p>
    <w:p>
      <w:pPr>
        <w:pStyle w:val="Heading1"/>
        <w:spacing w:after="140" w:before="320"/>
      </w:pPr>
      <w:r>
        <w:rPr>
          <w:b/>
          <w:bCs/>
          <w:color w:val="2F6F4E"/>
          <w:sz w:val="30"/>
          <w:szCs w:val="30"/>
        </w:rPr>
        <w:t xml:space="preserve">十、掌握状态定义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1400"/>
        <w:gridCol w:w="5400"/>
      </w:tblGrid>
      <w:tr>
        <w:trPr>
          <w:tblHeader/>
        </w:trPr>
        <w:tc>
          <w:tcPr>
            <w:tcW w:type="dxa" w:w="22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4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5400"/>
            <w:shd w:fill="2F6F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未掌握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新建默认；还没复习或没搞懂。</w:t>
            </w:r>
          </w:p>
        </w:tc>
      </w:tr>
      <w:tr>
        <w:tc>
          <w:tcPr>
            <w:tcW w:type="dxa" w:w="22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仍然错</w:t>
            </w:r>
          </w:p>
        </w:tc>
        <w:tc>
          <w:tcPr>
            <w:tcW w:type="dxa" w:w="14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shd w:fill="EAF6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重做后又错了，需重点关注。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已掌握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重做正确、确认掌握，可从主复习流中弱化展示。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F6F4E"/>
          <w:sz w:val="30"/>
          <w:szCs w:val="30"/>
        </w:rPr>
        <w:t xml:space="preserve">十一、错误处理与边界情况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未登录：接口返回 401，前端自动跳登录（复用现有逻辑），无需额外处理。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OCR 失败/超时：不阻断保存，题目文字可留空或手填。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上传失败：给出 toast 重试；已上传成功的图不因后续失败丢失。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图片体积：前端压缩 + 后端限制大小；长期图片累积注意服务器磁盘，量大后再考虑 CDN/OSS（本期不做）。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弱网：GET 列表可复用 request.js 的重试与缓存。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空状态：列表无数据时展示引导「拍下第一道错题」。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删除二次确认：删除错题/学科需弹窗确认。</w:t>
      </w:r>
    </w:p>
    <w:p>
      <w:pPr>
        <w:pStyle w:val="Heading1"/>
        <w:spacing w:after="140" w:before="320"/>
      </w:pPr>
      <w:r>
        <w:rPr>
          <w:b/>
          <w:bCs/>
          <w:color w:val="2F6F4E"/>
          <w:sz w:val="30"/>
          <w:szCs w:val="30"/>
        </w:rPr>
        <w:t xml:space="preserve">十二、验收标准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从「学习助手」Tab 能进入错题本，页面属于 packageStudy 分包。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可拍照录入错题，OCR 自动识别题目文字并可编辑；图片存于自建服务器 /static/wrongbook/。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学科可选择、可自建；首次进入自动生成 7 项预设学科。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可打自定义标签，并能按学科/标签/掌握状态筛选列表。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正确答案/解析支持打字与拍图并存。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详情页答案默认折叠，可展开对照，三档掌握状态可切换并持久化。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所有接口带 Bearer 鉴权，响应符合 { code:0, data } 约定，401 正确触发重新登录。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OCR 的 AccessKey 仅存在后端，前端无任何密钥。</w:t>
      </w:r>
    </w:p>
    <w:p>
      <w:pPr>
        <w:spacing w:after="80"/>
      </w:pPr>
      <w:r>
        <w:t xml:space="preserve"/>
      </w:r>
    </w:p>
    <w:p>
      <w:pPr>
        <w:pBdr>
          <w:top w:val="single" w:color="CCCCCC" w:sz="6"/>
        </w:pBdr>
        <w:spacing w:after="60" w:before="200"/>
      </w:pPr>
      <w:r>
        <w:rPr>
          <w:i/>
          <w:iCs/>
          <w:color w:val="888888"/>
          <w:sz w:val="20"/>
          <w:szCs w:val="20"/>
        </w:rPr>
        <w:t xml:space="preserve">—— 文档结束 ——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2026-08-23T04:05:14.516Z</dcterms:created>
  <dcterms:modified xsi:type="dcterms:W3CDTF">2026-08-23T04:05:14.517Z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