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EA6D" w14:textId="77777777" w:rsidR="007430B5" w:rsidRDefault="00D75246">
      <w:r>
        <w:rPr>
          <w:noProof/>
        </w:rPr>
        <mc:AlternateContent>
          <mc:Choice Requires="wps">
            <w:drawing>
              <wp:anchor distT="0" distB="0" distL="114300" distR="114300" simplePos="0" relativeHeight="251671552" behindDoc="1" locked="0" layoutInCell="1" allowOverlap="1" wp14:anchorId="72A278CE" wp14:editId="4C93D0B7">
                <wp:simplePos x="0" y="0"/>
                <wp:positionH relativeFrom="column">
                  <wp:posOffset>-1175657</wp:posOffset>
                </wp:positionH>
                <wp:positionV relativeFrom="page">
                  <wp:posOffset>-118753</wp:posOffset>
                </wp:positionV>
                <wp:extent cx="8039388" cy="10984675"/>
                <wp:effectExtent l="0" t="0" r="19050" b="26670"/>
                <wp:wrapNone/>
                <wp:docPr id="1576745796" name="Rectangle 2"/>
                <wp:cNvGraphicFramePr/>
                <a:graphic xmlns:a="http://schemas.openxmlformats.org/drawingml/2006/main">
                  <a:graphicData uri="http://schemas.microsoft.com/office/word/2010/wordprocessingShape">
                    <wps:wsp>
                      <wps:cNvSpPr/>
                      <wps:spPr>
                        <a:xfrm>
                          <a:off x="0" y="0"/>
                          <a:ext cx="8039388" cy="10984675"/>
                        </a:xfrm>
                        <a:prstGeom prst="rect">
                          <a:avLst/>
                        </a:prstGeom>
                        <a:gradFill>
                          <a:gsLst>
                            <a:gs pos="0">
                              <a:srgbClr val="002060">
                                <a:alpha val="40000"/>
                              </a:srgbClr>
                            </a:gs>
                            <a:gs pos="48000">
                              <a:schemeClr val="accent1">
                                <a:lumMod val="50000"/>
                              </a:schemeClr>
                            </a:gs>
                            <a:gs pos="100000">
                              <a:schemeClr val="tx1">
                                <a:lumMod val="85000"/>
                                <a:lumOff val="15000"/>
                              </a:schemeClr>
                            </a:gs>
                          </a:gsLst>
                          <a:lin ang="5400000" scaled="0"/>
                        </a:gradFill>
                      </wps:spPr>
                      <wps:style>
                        <a:lnRef idx="2">
                          <a:schemeClr val="accent1">
                            <a:shade val="15000"/>
                          </a:schemeClr>
                        </a:lnRef>
                        <a:fillRef idx="1">
                          <a:schemeClr val="accent1"/>
                        </a:fillRef>
                        <a:effectRef idx="0">
                          <a:schemeClr val="accent1"/>
                        </a:effectRef>
                        <a:fontRef idx="minor">
                          <a:schemeClr val="lt1"/>
                        </a:fontRef>
                      </wps:style>
                      <wps:txbx>
                        <w:txbxContent>
                          <w:p w14:paraId="2F6B69D7" w14:textId="77777777" w:rsidR="00E07104" w:rsidRDefault="007430B5"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46C82184" w14:textId="77777777" w:rsidR="00E07104" w:rsidRDefault="00E07104" w:rsidP="007430B5">
                            <w:pPr>
                              <w:spacing w:after="40"/>
                              <w:jc w:val="center"/>
                              <w:rPr>
                                <w:rFonts w:ascii="Poppins" w:eastAsia="Poppins" w:hAnsi="Poppins" w:cs="Poppins"/>
                                <w:b/>
                                <w:bCs/>
                                <w:color w:val="FFFFFF"/>
                                <w:sz w:val="100"/>
                                <w:szCs w:val="100"/>
                              </w:rPr>
                            </w:pPr>
                          </w:p>
                          <w:p w14:paraId="06BA9894" w14:textId="77777777" w:rsidR="00E07104" w:rsidRDefault="00E07104" w:rsidP="007430B5">
                            <w:pPr>
                              <w:spacing w:after="40"/>
                              <w:jc w:val="center"/>
                              <w:rPr>
                                <w:rFonts w:ascii="Poppins" w:eastAsia="Poppins" w:hAnsi="Poppins" w:cs="Poppins"/>
                                <w:b/>
                                <w:bCs/>
                                <w:color w:val="FFFFFF"/>
                                <w:sz w:val="100"/>
                                <w:szCs w:val="100"/>
                              </w:rPr>
                            </w:pPr>
                          </w:p>
                          <w:p w14:paraId="3F7C0E27" w14:textId="77777777" w:rsidR="00E07104" w:rsidRDefault="00E07104" w:rsidP="007430B5">
                            <w:pPr>
                              <w:spacing w:after="40"/>
                              <w:jc w:val="center"/>
                              <w:rPr>
                                <w:rFonts w:ascii="Poppins" w:eastAsia="Poppins" w:hAnsi="Poppins" w:cs="Poppins"/>
                                <w:b/>
                                <w:bCs/>
                                <w:color w:val="FFFFFF"/>
                                <w:sz w:val="100"/>
                                <w:szCs w:val="100"/>
                              </w:rPr>
                            </w:pPr>
                          </w:p>
                          <w:p w14:paraId="1537C457" w14:textId="77777777" w:rsidR="00E07104" w:rsidRDefault="00E07104"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1773ECBD" w14:textId="77777777" w:rsidR="00E07104" w:rsidRDefault="00E07104" w:rsidP="007430B5">
                            <w:pPr>
                              <w:spacing w:after="40"/>
                              <w:jc w:val="center"/>
                              <w:rPr>
                                <w:rFonts w:ascii="Poppins" w:eastAsia="Poppins" w:hAnsi="Poppins" w:cs="Poppins"/>
                                <w:b/>
                                <w:bCs/>
                                <w:color w:val="FFFFFF"/>
                                <w:sz w:val="48"/>
                                <w:szCs w:val="48"/>
                              </w:rPr>
                            </w:pPr>
                            <w:r>
                              <w:rPr>
                                <w:rFonts w:ascii="Poppins" w:eastAsia="Poppins" w:hAnsi="Poppins" w:cs="Poppins"/>
                                <w:b/>
                                <w:bCs/>
                                <w:color w:val="FFFFFF"/>
                                <w:sz w:val="100"/>
                                <w:szCs w:val="100"/>
                              </w:rPr>
                              <w:t xml:space="preserve">    </w:t>
                            </w:r>
                          </w:p>
                          <w:p w14:paraId="554DCBCD" w14:textId="77777777" w:rsidR="00EC08A8" w:rsidRDefault="00EC08A8" w:rsidP="007430B5">
                            <w:pPr>
                              <w:spacing w:after="40"/>
                              <w:jc w:val="center"/>
                              <w:rPr>
                                <w:rFonts w:ascii="Poppins" w:eastAsia="Poppins" w:hAnsi="Poppins" w:cs="Poppins"/>
                                <w:b/>
                                <w:bCs/>
                                <w:color w:val="FFFFFF"/>
                                <w:sz w:val="48"/>
                                <w:szCs w:val="48"/>
                              </w:rPr>
                            </w:pPr>
                          </w:p>
                          <w:p w14:paraId="249059B5" w14:textId="77777777" w:rsidR="00EC08A8" w:rsidRPr="00EC08A8" w:rsidRDefault="00EC08A8" w:rsidP="007430B5">
                            <w:pPr>
                              <w:spacing w:after="40"/>
                              <w:jc w:val="center"/>
                              <w:rPr>
                                <w:rFonts w:ascii="Poppins" w:eastAsia="Poppins" w:hAnsi="Poppins" w:cs="Poppins"/>
                                <w:b/>
                                <w:bCs/>
                                <w:color w:val="FFFFFF"/>
                                <w:sz w:val="48"/>
                                <w:szCs w:val="48"/>
                              </w:rPr>
                            </w:pPr>
                          </w:p>
                          <w:p w14:paraId="50CE2D40" w14:textId="77777777" w:rsidR="007430B5" w:rsidRPr="00D75246" w:rsidRDefault="007430B5" w:rsidP="00EC08A8">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NutriSense</w:t>
                            </w:r>
                          </w:p>
                          <w:p w14:paraId="10AAC872" w14:textId="77777777" w:rsidR="00D75246" w:rsidRPr="00EC08A8" w:rsidRDefault="00E07104" w:rsidP="00EC08A8">
                            <w:pPr>
                              <w:spacing w:after="320"/>
                              <w:jc w:val="center"/>
                              <w:rPr>
                                <w:rFonts w:ascii="Calibri" w:eastAsia="Calibri" w:hAnsi="Calibri" w:cs="Calibri"/>
                                <w:i/>
                                <w:iCs/>
                                <w:color w:val="C7D0DC"/>
                                <w:sz w:val="32"/>
                                <w:szCs w:val="32"/>
                              </w:rPr>
                            </w:pPr>
                            <w:r w:rsidRPr="00C63FC8">
                              <w:rPr>
                                <w:rFonts w:ascii="Calibri" w:eastAsia="Calibri" w:hAnsi="Calibri" w:cs="Calibri"/>
                                <w:i/>
                                <w:iCs/>
                                <w:color w:val="C7D0DC"/>
                                <w:sz w:val="32"/>
                                <w:szCs w:val="32"/>
                              </w:rPr>
                              <w:t>AI-Powered Nutrition, Diet &amp; Clinical Health Companion</w:t>
                            </w:r>
                          </w:p>
                          <w:p w14:paraId="02D868E0" w14:textId="77777777" w:rsidR="00D75246" w:rsidRDefault="00D75246" w:rsidP="00D75246">
                            <w:pPr>
                              <w:spacing w:after="320"/>
                              <w:jc w:val="center"/>
                              <w:rPr>
                                <w:rFonts w:ascii="Calibri" w:eastAsia="Calibri" w:hAnsi="Calibri" w:cs="Calibri"/>
                                <w:i/>
                                <w:iCs/>
                                <w:color w:val="C7D0DC"/>
                                <w:sz w:val="26"/>
                                <w:szCs w:val="26"/>
                              </w:rPr>
                            </w:pPr>
                          </w:p>
                          <w:p w14:paraId="433C1A57" w14:textId="77777777" w:rsidR="00D75246" w:rsidRDefault="00D75246" w:rsidP="00D75246">
                            <w:pPr>
                              <w:spacing w:after="320"/>
                              <w:jc w:val="center"/>
                              <w:rPr>
                                <w:rFonts w:ascii="Calibri" w:eastAsia="Calibri" w:hAnsi="Calibri" w:cs="Calibri"/>
                                <w:i/>
                                <w:iCs/>
                                <w:color w:val="C7D0DC"/>
                                <w:sz w:val="26"/>
                                <w:szCs w:val="26"/>
                              </w:rPr>
                            </w:pPr>
                          </w:p>
                          <w:p w14:paraId="73CB4197" w14:textId="77777777" w:rsidR="00EC08A8" w:rsidRPr="00D75246" w:rsidRDefault="00EC08A8" w:rsidP="00D75246">
                            <w:pPr>
                              <w:spacing w:after="320"/>
                              <w:jc w:val="center"/>
                              <w:rPr>
                                <w:rFonts w:ascii="Calibri" w:eastAsia="Calibri" w:hAnsi="Calibri" w:cs="Calibri"/>
                                <w:i/>
                                <w:iCs/>
                                <w:color w:val="C7D0DC"/>
                                <w:sz w:val="26"/>
                                <w:szCs w:val="26"/>
                              </w:rPr>
                            </w:pPr>
                          </w:p>
                          <w:p w14:paraId="57A0215C" w14:textId="77777777" w:rsidR="00C63FC8" w:rsidRDefault="00C63FC8" w:rsidP="00C63FC8">
                            <w:pPr>
                              <w:spacing w:after="60"/>
                              <w:jc w:val="center"/>
                            </w:pPr>
                          </w:p>
                          <w:p w14:paraId="352CA8A7" w14:textId="77777777" w:rsidR="00C63FC8" w:rsidRDefault="00C63FC8" w:rsidP="00C63FC8">
                            <w:pPr>
                              <w:spacing w:after="60"/>
                              <w:jc w:val="center"/>
                            </w:pPr>
                          </w:p>
                          <w:p w14:paraId="0D4EED88" w14:textId="77777777" w:rsidR="00C63FC8" w:rsidRDefault="00C63FC8" w:rsidP="00C63FC8">
                            <w:pPr>
                              <w:spacing w:after="60"/>
                              <w:jc w:val="center"/>
                              <w:rPr>
                                <w:rFonts w:ascii="Calibri" w:eastAsia="Calibri" w:hAnsi="Calibri" w:cs="Calibri"/>
                                <w:color w:val="8A94A6"/>
                              </w:rPr>
                            </w:pPr>
                          </w:p>
                          <w:p w14:paraId="27FB2C3C" w14:textId="77777777" w:rsidR="00C63FC8" w:rsidRDefault="00C63FC8" w:rsidP="00C63FC8">
                            <w:pPr>
                              <w:spacing w:after="60"/>
                              <w:jc w:val="center"/>
                              <w:rPr>
                                <w:rFonts w:ascii="Calibri" w:eastAsia="Calibri" w:hAnsi="Calibri" w:cs="Calibri"/>
                                <w:color w:val="8A94A6"/>
                              </w:rPr>
                            </w:pPr>
                          </w:p>
                          <w:p w14:paraId="69DCCB9E" w14:textId="77777777" w:rsidR="00E07104" w:rsidRDefault="00E07104" w:rsidP="00C63FC8">
                            <w:pPr>
                              <w:spacing w:after="60"/>
                              <w:jc w:val="center"/>
                            </w:pPr>
                            <w:r>
                              <w:rPr>
                                <w:rFonts w:ascii="Calibri" w:eastAsia="Calibri" w:hAnsi="Calibri" w:cs="Calibri"/>
                                <w:color w:val="8A94A6"/>
                              </w:rPr>
                              <w:t xml:space="preserve">Prepared by  </w:t>
                            </w:r>
                            <w:r>
                              <w:rPr>
                                <w:rFonts w:ascii="Calibri" w:eastAsia="Calibri" w:hAnsi="Calibri" w:cs="Calibri"/>
                                <w:b/>
                                <w:bCs/>
                                <w:color w:val="FFFFFF"/>
                              </w:rPr>
                              <w:t>Jamal Matloob</w:t>
                            </w:r>
                          </w:p>
                          <w:p w14:paraId="567C53B9" w14:textId="77777777" w:rsidR="00E07104" w:rsidRDefault="00E07104" w:rsidP="00E07104">
                            <w:pPr>
                              <w:jc w:val="center"/>
                            </w:pPr>
                            <w:r>
                              <w:rPr>
                                <w:rFonts w:ascii="Calibri" w:eastAsia="Calibri" w:hAnsi="Calibri" w:cs="Calibri"/>
                                <w:color w:val="555E6D"/>
                                <w:sz w:val="18"/>
                                <w:szCs w:val="18"/>
                              </w:rPr>
                              <w:t>Version 1.0   |   August 2026   |   Confidential — Internal Use</w:t>
                            </w:r>
                          </w:p>
                          <w:p w14:paraId="7AA4CC8D" w14:textId="77777777" w:rsidR="00E07104" w:rsidRDefault="00E07104" w:rsidP="00E07104">
                            <w:pPr>
                              <w:jc w:val="center"/>
                            </w:pPr>
                          </w:p>
                          <w:p w14:paraId="1F483017" w14:textId="77777777" w:rsidR="00E07104" w:rsidRDefault="00E07104" w:rsidP="00E07104"/>
                          <w:p w14:paraId="2F69A75E" w14:textId="77777777" w:rsidR="00E07104" w:rsidRDefault="00E07104" w:rsidP="00E07104">
                            <w:pPr>
                              <w:spacing w:before="620"/>
                            </w:pPr>
                          </w:p>
                          <w:p w14:paraId="03467FCB" w14:textId="77777777" w:rsidR="00E07104" w:rsidRDefault="00E07104" w:rsidP="00E07104">
                            <w:pPr>
                              <w:spacing w:before="2700"/>
                            </w:pPr>
                          </w:p>
                          <w:p w14:paraId="42A13C87" w14:textId="77777777" w:rsidR="007430B5" w:rsidRDefault="007430B5" w:rsidP="007430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A278CE" id="Rectangle 2" o:spid="_x0000_s1026" style="position:absolute;margin-left:-92.55pt;margin-top:-9.35pt;width:633pt;height:864.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" fillcolor="#002060" strokecolor="#030e13 [484]" strokeweight="1.5pt">
                <v:fill color2="#272727 [2749]" o:opacity2="26214f" colors="0 #002060;31457f #0b3041;1 #262626" focus="100%" type="gradient">
                  <o:fill v:ext="view" type="gradientUnscaled"/>
                </v:fill>
                <v:textbox>
                  <w:txbxContent>
                    <w:p w14:paraId="2F6B69D7" w14:textId="77777777" w:rsidR="00E07104" w:rsidRDefault="007430B5"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46C82184" w14:textId="77777777" w:rsidR="00E07104" w:rsidRDefault="00E07104" w:rsidP="007430B5">
                      <w:pPr>
                        <w:spacing w:after="40"/>
                        <w:jc w:val="center"/>
                        <w:rPr>
                          <w:rFonts w:ascii="Poppins" w:eastAsia="Poppins" w:hAnsi="Poppins" w:cs="Poppins"/>
                          <w:b/>
                          <w:bCs/>
                          <w:color w:val="FFFFFF"/>
                          <w:sz w:val="100"/>
                          <w:szCs w:val="100"/>
                        </w:rPr>
                      </w:pPr>
                    </w:p>
                    <w:p w14:paraId="06BA9894" w14:textId="77777777" w:rsidR="00E07104" w:rsidRDefault="00E07104" w:rsidP="007430B5">
                      <w:pPr>
                        <w:spacing w:after="40"/>
                        <w:jc w:val="center"/>
                        <w:rPr>
                          <w:rFonts w:ascii="Poppins" w:eastAsia="Poppins" w:hAnsi="Poppins" w:cs="Poppins"/>
                          <w:b/>
                          <w:bCs/>
                          <w:color w:val="FFFFFF"/>
                          <w:sz w:val="100"/>
                          <w:szCs w:val="100"/>
                        </w:rPr>
                      </w:pPr>
                    </w:p>
                    <w:p w14:paraId="3F7C0E27" w14:textId="77777777" w:rsidR="00E07104" w:rsidRDefault="00E07104" w:rsidP="007430B5">
                      <w:pPr>
                        <w:spacing w:after="40"/>
                        <w:jc w:val="center"/>
                        <w:rPr>
                          <w:rFonts w:ascii="Poppins" w:eastAsia="Poppins" w:hAnsi="Poppins" w:cs="Poppins"/>
                          <w:b/>
                          <w:bCs/>
                          <w:color w:val="FFFFFF"/>
                          <w:sz w:val="100"/>
                          <w:szCs w:val="100"/>
                        </w:rPr>
                      </w:pPr>
                    </w:p>
                    <w:p w14:paraId="1537C457" w14:textId="77777777" w:rsidR="00E07104" w:rsidRDefault="00E07104" w:rsidP="007430B5">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 xml:space="preserve">   </w:t>
                      </w:r>
                    </w:p>
                    <w:p w14:paraId="1773ECBD" w14:textId="77777777" w:rsidR="00E07104" w:rsidRDefault="00E07104" w:rsidP="007430B5">
                      <w:pPr>
                        <w:spacing w:after="40"/>
                        <w:jc w:val="center"/>
                        <w:rPr>
                          <w:rFonts w:ascii="Poppins" w:eastAsia="Poppins" w:hAnsi="Poppins" w:cs="Poppins"/>
                          <w:b/>
                          <w:bCs/>
                          <w:color w:val="FFFFFF"/>
                          <w:sz w:val="48"/>
                          <w:szCs w:val="48"/>
                        </w:rPr>
                      </w:pPr>
                      <w:r>
                        <w:rPr>
                          <w:rFonts w:ascii="Poppins" w:eastAsia="Poppins" w:hAnsi="Poppins" w:cs="Poppins"/>
                          <w:b/>
                          <w:bCs/>
                          <w:color w:val="FFFFFF"/>
                          <w:sz w:val="100"/>
                          <w:szCs w:val="100"/>
                        </w:rPr>
                        <w:t xml:space="preserve">    </w:t>
                      </w:r>
                    </w:p>
                    <w:p w14:paraId="554DCBCD" w14:textId="77777777" w:rsidR="00EC08A8" w:rsidRDefault="00EC08A8" w:rsidP="007430B5">
                      <w:pPr>
                        <w:spacing w:after="40"/>
                        <w:jc w:val="center"/>
                        <w:rPr>
                          <w:rFonts w:ascii="Poppins" w:eastAsia="Poppins" w:hAnsi="Poppins" w:cs="Poppins"/>
                          <w:b/>
                          <w:bCs/>
                          <w:color w:val="FFFFFF"/>
                          <w:sz w:val="48"/>
                          <w:szCs w:val="48"/>
                        </w:rPr>
                      </w:pPr>
                    </w:p>
                    <w:p w14:paraId="249059B5" w14:textId="77777777" w:rsidR="00EC08A8" w:rsidRPr="00EC08A8" w:rsidRDefault="00EC08A8" w:rsidP="007430B5">
                      <w:pPr>
                        <w:spacing w:after="40"/>
                        <w:jc w:val="center"/>
                        <w:rPr>
                          <w:rFonts w:ascii="Poppins" w:eastAsia="Poppins" w:hAnsi="Poppins" w:cs="Poppins"/>
                          <w:b/>
                          <w:bCs/>
                          <w:color w:val="FFFFFF"/>
                          <w:sz w:val="48"/>
                          <w:szCs w:val="48"/>
                        </w:rPr>
                      </w:pPr>
                    </w:p>
                    <w:p w14:paraId="50CE2D40" w14:textId="77777777" w:rsidR="007430B5" w:rsidRPr="00D75246" w:rsidRDefault="007430B5" w:rsidP="00EC08A8">
                      <w:pPr>
                        <w:spacing w:after="40"/>
                        <w:jc w:val="center"/>
                        <w:rPr>
                          <w:rFonts w:ascii="Poppins" w:eastAsia="Poppins" w:hAnsi="Poppins" w:cs="Poppins"/>
                          <w:b/>
                          <w:bCs/>
                          <w:color w:val="FFFFFF"/>
                          <w:sz w:val="100"/>
                          <w:szCs w:val="100"/>
                        </w:rPr>
                      </w:pPr>
                      <w:r>
                        <w:rPr>
                          <w:rFonts w:ascii="Poppins" w:eastAsia="Poppins" w:hAnsi="Poppins" w:cs="Poppins"/>
                          <w:b/>
                          <w:bCs/>
                          <w:color w:val="FFFFFF"/>
                          <w:sz w:val="100"/>
                          <w:szCs w:val="100"/>
                        </w:rPr>
                        <w:t>NutriSense</w:t>
                      </w:r>
                    </w:p>
                    <w:p w14:paraId="10AAC872" w14:textId="77777777" w:rsidR="00D75246" w:rsidRPr="00EC08A8" w:rsidRDefault="00E07104" w:rsidP="00EC08A8">
                      <w:pPr>
                        <w:spacing w:after="320"/>
                        <w:jc w:val="center"/>
                        <w:rPr>
                          <w:rFonts w:ascii="Calibri" w:eastAsia="Calibri" w:hAnsi="Calibri" w:cs="Calibri"/>
                          <w:i/>
                          <w:iCs/>
                          <w:color w:val="C7D0DC"/>
                          <w:sz w:val="32"/>
                          <w:szCs w:val="32"/>
                        </w:rPr>
                      </w:pPr>
                      <w:r w:rsidRPr="00C63FC8">
                        <w:rPr>
                          <w:rFonts w:ascii="Calibri" w:eastAsia="Calibri" w:hAnsi="Calibri" w:cs="Calibri"/>
                          <w:i/>
                          <w:iCs/>
                          <w:color w:val="C7D0DC"/>
                          <w:sz w:val="32"/>
                          <w:szCs w:val="32"/>
                        </w:rPr>
                        <w:t>AI-Powered Nutrition, Diet &amp; Clinical Health Companion</w:t>
                      </w:r>
                    </w:p>
                    <w:p w14:paraId="02D868E0" w14:textId="77777777" w:rsidR="00D75246" w:rsidRDefault="00D75246" w:rsidP="00D75246">
                      <w:pPr>
                        <w:spacing w:after="320"/>
                        <w:jc w:val="center"/>
                        <w:rPr>
                          <w:rFonts w:ascii="Calibri" w:eastAsia="Calibri" w:hAnsi="Calibri" w:cs="Calibri"/>
                          <w:i/>
                          <w:iCs/>
                          <w:color w:val="C7D0DC"/>
                          <w:sz w:val="26"/>
                          <w:szCs w:val="26"/>
                        </w:rPr>
                      </w:pPr>
                    </w:p>
                    <w:p w14:paraId="433C1A57" w14:textId="77777777" w:rsidR="00D75246" w:rsidRDefault="00D75246" w:rsidP="00D75246">
                      <w:pPr>
                        <w:spacing w:after="320"/>
                        <w:jc w:val="center"/>
                        <w:rPr>
                          <w:rFonts w:ascii="Calibri" w:eastAsia="Calibri" w:hAnsi="Calibri" w:cs="Calibri"/>
                          <w:i/>
                          <w:iCs/>
                          <w:color w:val="C7D0DC"/>
                          <w:sz w:val="26"/>
                          <w:szCs w:val="26"/>
                        </w:rPr>
                      </w:pPr>
                    </w:p>
                    <w:p w14:paraId="73CB4197" w14:textId="77777777" w:rsidR="00EC08A8" w:rsidRPr="00D75246" w:rsidRDefault="00EC08A8" w:rsidP="00D75246">
                      <w:pPr>
                        <w:spacing w:after="320"/>
                        <w:jc w:val="center"/>
                        <w:rPr>
                          <w:rFonts w:ascii="Calibri" w:eastAsia="Calibri" w:hAnsi="Calibri" w:cs="Calibri"/>
                          <w:i/>
                          <w:iCs/>
                          <w:color w:val="C7D0DC"/>
                          <w:sz w:val="26"/>
                          <w:szCs w:val="26"/>
                        </w:rPr>
                      </w:pPr>
                    </w:p>
                    <w:p w14:paraId="57A0215C" w14:textId="77777777" w:rsidR="00C63FC8" w:rsidRDefault="00C63FC8" w:rsidP="00C63FC8">
                      <w:pPr>
                        <w:spacing w:after="60"/>
                        <w:jc w:val="center"/>
                      </w:pPr>
                    </w:p>
                    <w:p w14:paraId="352CA8A7" w14:textId="77777777" w:rsidR="00C63FC8" w:rsidRDefault="00C63FC8" w:rsidP="00C63FC8">
                      <w:pPr>
                        <w:spacing w:after="60"/>
                        <w:jc w:val="center"/>
                      </w:pPr>
                    </w:p>
                    <w:p w14:paraId="0D4EED88" w14:textId="77777777" w:rsidR="00C63FC8" w:rsidRDefault="00C63FC8" w:rsidP="00C63FC8">
                      <w:pPr>
                        <w:spacing w:after="60"/>
                        <w:jc w:val="center"/>
                        <w:rPr>
                          <w:rFonts w:ascii="Calibri" w:eastAsia="Calibri" w:hAnsi="Calibri" w:cs="Calibri"/>
                          <w:color w:val="8A94A6"/>
                        </w:rPr>
                      </w:pPr>
                    </w:p>
                    <w:p w14:paraId="27FB2C3C" w14:textId="77777777" w:rsidR="00C63FC8" w:rsidRDefault="00C63FC8" w:rsidP="00C63FC8">
                      <w:pPr>
                        <w:spacing w:after="60"/>
                        <w:jc w:val="center"/>
                        <w:rPr>
                          <w:rFonts w:ascii="Calibri" w:eastAsia="Calibri" w:hAnsi="Calibri" w:cs="Calibri"/>
                          <w:color w:val="8A94A6"/>
                        </w:rPr>
                      </w:pPr>
                    </w:p>
                    <w:p w14:paraId="69DCCB9E" w14:textId="77777777" w:rsidR="00E07104" w:rsidRDefault="00E07104" w:rsidP="00C63FC8">
                      <w:pPr>
                        <w:spacing w:after="60"/>
                        <w:jc w:val="center"/>
                      </w:pPr>
                      <w:r>
                        <w:rPr>
                          <w:rFonts w:ascii="Calibri" w:eastAsia="Calibri" w:hAnsi="Calibri" w:cs="Calibri"/>
                          <w:color w:val="8A94A6"/>
                        </w:rPr>
                        <w:t xml:space="preserve">Prepared by  </w:t>
                      </w:r>
                      <w:r>
                        <w:rPr>
                          <w:rFonts w:ascii="Calibri" w:eastAsia="Calibri" w:hAnsi="Calibri" w:cs="Calibri"/>
                          <w:b/>
                          <w:bCs/>
                          <w:color w:val="FFFFFF"/>
                        </w:rPr>
                        <w:t>Jamal Matloob</w:t>
                      </w:r>
                    </w:p>
                    <w:p w14:paraId="567C53B9" w14:textId="77777777" w:rsidR="00E07104" w:rsidRDefault="00E07104" w:rsidP="00E07104">
                      <w:pPr>
                        <w:jc w:val="center"/>
                      </w:pPr>
                      <w:r>
                        <w:rPr>
                          <w:rFonts w:ascii="Calibri" w:eastAsia="Calibri" w:hAnsi="Calibri" w:cs="Calibri"/>
                          <w:color w:val="555E6D"/>
                          <w:sz w:val="18"/>
                          <w:szCs w:val="18"/>
                        </w:rPr>
                        <w:t>Version 1.0   |   August 2026   |   Confidential — Internal Use</w:t>
                      </w:r>
                    </w:p>
                    <w:p w14:paraId="7AA4CC8D" w14:textId="77777777" w:rsidR="00E07104" w:rsidRDefault="00E07104" w:rsidP="00E07104">
                      <w:pPr>
                        <w:jc w:val="center"/>
                      </w:pPr>
                    </w:p>
                    <w:p w14:paraId="1F483017" w14:textId="77777777" w:rsidR="00E07104" w:rsidRDefault="00E07104" w:rsidP="00E07104"/>
                    <w:p w14:paraId="2F69A75E" w14:textId="77777777" w:rsidR="00E07104" w:rsidRDefault="00E07104" w:rsidP="00E07104">
                      <w:pPr>
                        <w:spacing w:before="620"/>
                      </w:pPr>
                    </w:p>
                    <w:p w14:paraId="03467FCB" w14:textId="77777777" w:rsidR="00E07104" w:rsidRDefault="00E07104" w:rsidP="00E07104">
                      <w:pPr>
                        <w:spacing w:before="2700"/>
                      </w:pPr>
                    </w:p>
                    <w:p w14:paraId="42A13C87" w14:textId="77777777" w:rsidR="007430B5" w:rsidRDefault="007430B5" w:rsidP="007430B5">
                      <w:pPr>
                        <w:jc w:val="center"/>
                      </w:pPr>
                    </w:p>
                  </w:txbxContent>
                </v:textbox>
                <w10:wrap anchory="page"/>
              </v:rect>
            </w:pict>
          </mc:Fallback>
        </mc:AlternateContent>
      </w:r>
      <w:r>
        <w:rPr>
          <w:noProof/>
        </w:rPr>
        <w:drawing>
          <wp:anchor distT="0" distB="0" distL="114300" distR="114300" simplePos="0" relativeHeight="251660288" behindDoc="1" locked="0" layoutInCell="1" allowOverlap="1" wp14:anchorId="111A2817" wp14:editId="6F59CF52">
            <wp:simplePos x="0" y="0"/>
            <wp:positionH relativeFrom="column">
              <wp:posOffset>-2425890</wp:posOffset>
            </wp:positionH>
            <wp:positionV relativeFrom="page">
              <wp:posOffset>-245745</wp:posOffset>
            </wp:positionV>
            <wp:extent cx="10541635" cy="5622290"/>
            <wp:effectExtent l="0" t="0" r="0" b="0"/>
            <wp:wrapNone/>
            <wp:docPr id="1120338170" name="Picture 1" descr="Exploring the Science Behind Nutrition and Disease | Einstein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loring the Science Behind Nutrition and Disease | Einstein Magaz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41635" cy="562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75F3D9" w14:textId="2C428F93" w:rsidR="009C682A" w:rsidRPr="00AA3FA5" w:rsidRDefault="00FB2A14" w:rsidP="00AA3FA5">
      <w:r>
        <w:rPr>
          <w:noProof/>
        </w:rPr>
        <mc:AlternateContent>
          <mc:Choice Requires="wps">
            <w:drawing>
              <wp:anchor distT="0" distB="0" distL="114300" distR="114300" simplePos="0" relativeHeight="251670528" behindDoc="0" locked="0" layoutInCell="1" allowOverlap="1" wp14:anchorId="212817E7" wp14:editId="4288127A">
                <wp:simplePos x="0" y="0"/>
                <wp:positionH relativeFrom="column">
                  <wp:posOffset>680720</wp:posOffset>
                </wp:positionH>
                <wp:positionV relativeFrom="paragraph">
                  <wp:posOffset>7200103</wp:posOffset>
                </wp:positionV>
                <wp:extent cx="4401820" cy="552450"/>
                <wp:effectExtent l="19050" t="19050" r="17780" b="19050"/>
                <wp:wrapNone/>
                <wp:docPr id="813577604" name="Rectangle: Rounded Corners 8"/>
                <wp:cNvGraphicFramePr/>
                <a:graphic xmlns:a="http://schemas.openxmlformats.org/drawingml/2006/main">
                  <a:graphicData uri="http://schemas.microsoft.com/office/word/2010/wordprocessingShape">
                    <wps:wsp>
                      <wps:cNvSpPr/>
                      <wps:spPr>
                        <a:xfrm>
                          <a:off x="0" y="0"/>
                          <a:ext cx="4401820" cy="552450"/>
                        </a:xfrm>
                        <a:prstGeom prst="roundRect">
                          <a:avLst>
                            <a:gd name="adj" fmla="val 50000"/>
                          </a:avLst>
                        </a:prstGeom>
                        <a:solidFill>
                          <a:srgbClr val="0070C0"/>
                        </a:solidFill>
                        <a:ln w="3810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F547F0" w14:textId="77777777" w:rsidR="00C63FC8" w:rsidRPr="00C63FC8" w:rsidRDefault="00C63FC8" w:rsidP="00C63FC8">
                            <w:pPr>
                              <w:jc w:val="center"/>
                              <w:rPr>
                                <w:color w:val="FFFFFF" w:themeColor="background1"/>
                                <w:sz w:val="24"/>
                                <w:szCs w:val="24"/>
                              </w:rPr>
                            </w:pPr>
                            <w:r w:rsidRPr="00C63FC8">
                              <w:rPr>
                                <w:rFonts w:ascii="Calibri" w:eastAsia="Calibri" w:hAnsi="Calibri" w:cs="Calibri"/>
                                <w:color w:val="FFFFFF" w:themeColor="background1"/>
                                <w:sz w:val="28"/>
                                <w:szCs w:val="28"/>
                              </w:rPr>
                              <w:t>Technical Project Detail &amp; Architecture Document</w:t>
                            </w:r>
                          </w:p>
                          <w:p w14:paraId="68D5B799" w14:textId="77777777" w:rsidR="00C63FC8" w:rsidRDefault="00C63FC8" w:rsidP="00C63F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12817E7" id="Rectangle: Rounded Corners 8" o:spid="_x0000_s1027" style="position:absolute;margin-left:53.6pt;margin-top:566.95pt;width:346.6pt;height:43.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" fillcolor="#0070c0" strokecolor="#215e99 [2431]" strokeweight="3pt">
                <v:stroke joinstyle="miter"/>
                <v:textbox>
                  <w:txbxContent>
                    <w:p w14:paraId="7CF547F0" w14:textId="77777777" w:rsidR="00C63FC8" w:rsidRPr="00C63FC8" w:rsidRDefault="00C63FC8" w:rsidP="00C63FC8">
                      <w:pPr>
                        <w:jc w:val="center"/>
                        <w:rPr>
                          <w:color w:val="FFFFFF" w:themeColor="background1"/>
                          <w:sz w:val="24"/>
                          <w:szCs w:val="24"/>
                        </w:rPr>
                      </w:pPr>
                      <w:r w:rsidRPr="00C63FC8">
                        <w:rPr>
                          <w:rFonts w:ascii="Calibri" w:eastAsia="Calibri" w:hAnsi="Calibri" w:cs="Calibri"/>
                          <w:color w:val="FFFFFF" w:themeColor="background1"/>
                          <w:sz w:val="28"/>
                          <w:szCs w:val="28"/>
                        </w:rPr>
                        <w:t>Technical Project Detail &amp; Architecture Document</w:t>
                      </w:r>
                    </w:p>
                    <w:p w14:paraId="68D5B799" w14:textId="77777777" w:rsidR="00C63FC8" w:rsidRDefault="00C63FC8" w:rsidP="00C63FC8">
                      <w:pPr>
                        <w:jc w:val="center"/>
                      </w:pPr>
                    </w:p>
                  </w:txbxContent>
                </v:textbox>
              </v:roundrect>
            </w:pict>
          </mc:Fallback>
        </mc:AlternateContent>
      </w:r>
      <w:r w:rsidR="00EC08A8">
        <w:rPr>
          <w:noProof/>
        </w:rPr>
        <w:drawing>
          <wp:anchor distT="0" distB="0" distL="114300" distR="114300" simplePos="0" relativeHeight="251663360" behindDoc="0" locked="0" layoutInCell="1" allowOverlap="1" wp14:anchorId="3546B194" wp14:editId="4CCEB131">
            <wp:simplePos x="0" y="0"/>
            <wp:positionH relativeFrom="column">
              <wp:posOffset>2402840</wp:posOffset>
            </wp:positionH>
            <wp:positionV relativeFrom="page">
              <wp:posOffset>4039945</wp:posOffset>
            </wp:positionV>
            <wp:extent cx="1136650" cy="1482725"/>
            <wp:effectExtent l="0" t="0" r="6350" b="3175"/>
            <wp:wrapNone/>
            <wp:docPr id="35301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68238" name="Picture 18001682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6650" cy="1482725"/>
                    </a:xfrm>
                    <a:prstGeom prst="rect">
                      <a:avLst/>
                    </a:prstGeom>
                  </pic:spPr>
                </pic:pic>
              </a:graphicData>
            </a:graphic>
            <wp14:sizeRelH relativeFrom="page">
              <wp14:pctWidth>0</wp14:pctWidth>
            </wp14:sizeRelH>
            <wp14:sizeRelV relativeFrom="page">
              <wp14:pctHeight>0</wp14:pctHeight>
            </wp14:sizeRelV>
          </wp:anchor>
        </w:drawing>
      </w:r>
      <w:r w:rsidR="00EC08A8">
        <w:rPr>
          <w:noProof/>
        </w:rPr>
        <mc:AlternateContent>
          <mc:Choice Requires="wps">
            <w:drawing>
              <wp:anchor distT="0" distB="0" distL="114300" distR="114300" simplePos="0" relativeHeight="251664384" behindDoc="0" locked="0" layoutInCell="1" allowOverlap="1" wp14:anchorId="3C5B96E9" wp14:editId="3EEA3329">
                <wp:simplePos x="0" y="0"/>
                <wp:positionH relativeFrom="column">
                  <wp:posOffset>1395911</wp:posOffset>
                </wp:positionH>
                <wp:positionV relativeFrom="paragraph">
                  <wp:posOffset>4690308</wp:posOffset>
                </wp:positionV>
                <wp:extent cx="2965450" cy="341630"/>
                <wp:effectExtent l="0" t="0" r="6350" b="1270"/>
                <wp:wrapNone/>
                <wp:docPr id="1402989794" name="Rectangle 3"/>
                <wp:cNvGraphicFramePr/>
                <a:graphic xmlns:a="http://schemas.openxmlformats.org/drawingml/2006/main">
                  <a:graphicData uri="http://schemas.microsoft.com/office/word/2010/wordprocessingShape">
                    <wps:wsp>
                      <wps:cNvSpPr/>
                      <wps:spPr>
                        <a:xfrm>
                          <a:off x="0" y="0"/>
                          <a:ext cx="2965450" cy="341630"/>
                        </a:xfrm>
                        <a:prstGeom prst="rect">
                          <a:avLst/>
                        </a:prstGeom>
                        <a:solidFill>
                          <a:srgbClr val="00BCD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315101" w14:textId="77777777" w:rsidR="007430B5" w:rsidRPr="007430B5" w:rsidRDefault="007430B5" w:rsidP="00D75246">
                            <w:pPr>
                              <w:jc w:val="center"/>
                              <w:rPr>
                                <w:sz w:val="24"/>
                                <w:szCs w:val="24"/>
                              </w:rPr>
                            </w:pPr>
                            <w:r w:rsidRPr="007430B5">
                              <w:rPr>
                                <w:rFonts w:ascii="Calibri" w:eastAsia="Calibri" w:hAnsi="Calibri" w:cs="Calibri"/>
                                <w:b/>
                                <w:bCs/>
                                <w:color w:val="FFFFFF"/>
                              </w:rPr>
                              <w:t>PROJECT DETAIL  •  SOFTWARE SPECIFICATION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B96E9" id="Rectangle 3" o:spid="_x0000_s1028" style="position:absolute;margin-left:109.9pt;margin-top:369.3pt;width:233.5pt;height:2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" fillcolor="#00bcd4" stroked="f" strokeweight="1.5pt">
                <v:textbox>
                  <w:txbxContent>
                    <w:p w14:paraId="6B315101" w14:textId="77777777" w:rsidR="007430B5" w:rsidRPr="007430B5" w:rsidRDefault="007430B5" w:rsidP="00D75246">
                      <w:pPr>
                        <w:jc w:val="center"/>
                        <w:rPr>
                          <w:sz w:val="24"/>
                          <w:szCs w:val="24"/>
                        </w:rPr>
                      </w:pPr>
                      <w:r w:rsidRPr="007430B5">
                        <w:rPr>
                          <w:rFonts w:ascii="Calibri" w:eastAsia="Calibri" w:hAnsi="Calibri" w:cs="Calibri"/>
                          <w:b/>
                          <w:bCs/>
                          <w:color w:val="FFFFFF"/>
                        </w:rPr>
                        <w:t>PROJECT DETAIL  •  SOFTWARE SPECIFICATION</w:t>
                      </w:r>
                    </w:p>
                  </w:txbxContent>
                </v:textbox>
              </v:rect>
            </w:pict>
          </mc:Fallback>
        </mc:AlternateContent>
      </w:r>
      <w:r w:rsidR="00EC08A8">
        <w:rPr>
          <w:noProof/>
        </w:rPr>
        <mc:AlternateContent>
          <mc:Choice Requires="wps">
            <w:drawing>
              <wp:anchor distT="0" distB="0" distL="114300" distR="114300" simplePos="0" relativeHeight="251665408" behindDoc="0" locked="0" layoutInCell="1" allowOverlap="1" wp14:anchorId="4E118F60" wp14:editId="60643B99">
                <wp:simplePos x="0" y="0"/>
                <wp:positionH relativeFrom="column">
                  <wp:posOffset>1371451</wp:posOffset>
                </wp:positionH>
                <wp:positionV relativeFrom="page">
                  <wp:posOffset>7823835</wp:posOffset>
                </wp:positionV>
                <wp:extent cx="2997835" cy="63500"/>
                <wp:effectExtent l="0" t="0" r="0" b="0"/>
                <wp:wrapNone/>
                <wp:docPr id="792146083" name="Rectangle 5"/>
                <wp:cNvGraphicFramePr/>
                <a:graphic xmlns:a="http://schemas.openxmlformats.org/drawingml/2006/main">
                  <a:graphicData uri="http://schemas.microsoft.com/office/word/2010/wordprocessingShape">
                    <wps:wsp>
                      <wps:cNvSpPr/>
                      <wps:spPr>
                        <a:xfrm>
                          <a:off x="0" y="0"/>
                          <a:ext cx="2997835" cy="63500"/>
                        </a:xfrm>
                        <a:prstGeom prst="rect">
                          <a:avLst/>
                        </a:prstGeom>
                        <a:gradFill flip="none" rotWithShape="1">
                          <a:gsLst>
                            <a:gs pos="0">
                              <a:srgbClr val="00BCD4"/>
                            </a:gs>
                            <a:gs pos="51000">
                              <a:srgbClr val="00B050"/>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79D7F4" id="Rectangle 5" o:spid="_x0000_s1026" style="position:absolute;margin-left:108pt;margin-top:616.05pt;width:236.05pt;height:5pt;z-index:2516654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" fillcolor="#00bcd4" stroked="f" strokeweight="1.5pt">
                <v:fill color2="#00b050" rotate="t" angle="90" colors="0 #00bcd4;33423f #00b050" focus="100%" type="gradient"/>
                <w10:wrap anchory="page"/>
              </v:rect>
            </w:pict>
          </mc:Fallback>
        </mc:AlternateContent>
      </w:r>
      <w:r w:rsidR="00D75246">
        <w:rPr>
          <w:noProof/>
        </w:rPr>
        <mc:AlternateContent>
          <mc:Choice Requires="wps">
            <w:drawing>
              <wp:anchor distT="0" distB="0" distL="114300" distR="114300" simplePos="0" relativeHeight="251667456" behindDoc="0" locked="0" layoutInCell="1" allowOverlap="1" wp14:anchorId="1A508520" wp14:editId="2A82C501">
                <wp:simplePos x="0" y="0"/>
                <wp:positionH relativeFrom="column">
                  <wp:posOffset>1369266</wp:posOffset>
                </wp:positionH>
                <wp:positionV relativeFrom="page">
                  <wp:posOffset>9303764</wp:posOffset>
                </wp:positionV>
                <wp:extent cx="2997835" cy="63500"/>
                <wp:effectExtent l="0" t="0" r="0" b="0"/>
                <wp:wrapNone/>
                <wp:docPr id="904023765" name="Rectangle 5"/>
                <wp:cNvGraphicFramePr/>
                <a:graphic xmlns:a="http://schemas.openxmlformats.org/drawingml/2006/main">
                  <a:graphicData uri="http://schemas.microsoft.com/office/word/2010/wordprocessingShape">
                    <wps:wsp>
                      <wps:cNvSpPr/>
                      <wps:spPr>
                        <a:xfrm>
                          <a:off x="0" y="0"/>
                          <a:ext cx="2997835" cy="63500"/>
                        </a:xfrm>
                        <a:prstGeom prst="rect">
                          <a:avLst/>
                        </a:prstGeom>
                        <a:gradFill flip="none" rotWithShape="1">
                          <a:gsLst>
                            <a:gs pos="0">
                              <a:srgbClr val="00BCD4"/>
                            </a:gs>
                            <a:gs pos="51000">
                              <a:srgbClr val="00B050"/>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1C2746" id="Rectangle 5" o:spid="_x0000_s1026" style="position:absolute;margin-left:107.8pt;margin-top:732.6pt;width:236.05pt;height:5pt;z-index:2516674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" fillcolor="#00bcd4" stroked="f" strokeweight="1.5pt">
                <v:fill color2="#00b050" rotate="t" angle="90" colors="0 #00bcd4;33423f #00b050" focus="100%" type="gradient"/>
                <w10:wrap anchory="page"/>
              </v:rect>
            </w:pict>
          </mc:Fallback>
        </mc:AlternateContent>
      </w:r>
      <w:r w:rsidR="007430B5">
        <w:br w:type="page"/>
      </w:r>
    </w:p>
    <w:p w14:paraId="30F2E0B1" w14:textId="68EB42FE" w:rsidR="002E1EF1" w:rsidRDefault="00000000">
      <w:pPr>
        <w:spacing w:after="160"/>
        <w:rPr>
          <w:rFonts w:ascii="Poppins" w:eastAsia="Poppins" w:hAnsi="Poppins" w:cs="Poppins"/>
          <w:b/>
          <w:bCs/>
          <w:color w:val="1E6B3D"/>
          <w:sz w:val="52"/>
          <w:szCs w:val="52"/>
        </w:rPr>
      </w:pPr>
      <w:r>
        <w:rPr>
          <w:rFonts w:ascii="Poppins" w:eastAsia="Poppins" w:hAnsi="Poppins" w:cs="Poppins"/>
          <w:b/>
          <w:bCs/>
          <w:color w:val="1E6B3D"/>
          <w:sz w:val="52"/>
          <w:szCs w:val="52"/>
        </w:rPr>
        <w:lastRenderedPageBreak/>
        <w:t>Table of Contents</w:t>
      </w:r>
    </w:p>
    <w:p w14:paraId="1993DA3E" w14:textId="54857689"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r>
        <w:rPr>
          <w:b w:val="0"/>
          <w:sz w:val="24"/>
          <w:szCs w:val="24"/>
        </w:rPr>
        <w:fldChar w:fldCharType="begin"/>
      </w:r>
      <w:r>
        <w:rPr>
          <w:b w:val="0"/>
          <w:sz w:val="24"/>
          <w:szCs w:val="24"/>
        </w:rPr>
        <w:instrText xml:space="preserve"> TOC \o "1-3" \h \z \u </w:instrText>
      </w:r>
      <w:r>
        <w:rPr>
          <w:b w:val="0"/>
          <w:sz w:val="24"/>
          <w:szCs w:val="24"/>
        </w:rPr>
        <w:fldChar w:fldCharType="separate"/>
      </w:r>
      <w:hyperlink w:anchor="_Toc239096117" w:history="1">
        <w:r w:rsidRPr="00504F72">
          <w:rPr>
            <w:rStyle w:val="Hyperlink"/>
            <w:noProof/>
          </w:rPr>
          <w:t>1. Executive Summary &amp; Project Introduction</w:t>
        </w:r>
        <w:r>
          <w:rPr>
            <w:noProof/>
            <w:webHidden/>
          </w:rPr>
          <w:tab/>
        </w:r>
        <w:r>
          <w:rPr>
            <w:noProof/>
            <w:webHidden/>
          </w:rPr>
          <w:fldChar w:fldCharType="begin"/>
        </w:r>
        <w:r>
          <w:rPr>
            <w:noProof/>
            <w:webHidden/>
          </w:rPr>
          <w:instrText xml:space="preserve"> PAGEREF _Toc239096117 \h </w:instrText>
        </w:r>
        <w:r>
          <w:rPr>
            <w:noProof/>
            <w:webHidden/>
          </w:rPr>
        </w:r>
        <w:r>
          <w:rPr>
            <w:noProof/>
            <w:webHidden/>
          </w:rPr>
          <w:fldChar w:fldCharType="separate"/>
        </w:r>
        <w:r>
          <w:rPr>
            <w:noProof/>
            <w:webHidden/>
          </w:rPr>
          <w:t>4</w:t>
        </w:r>
        <w:r>
          <w:rPr>
            <w:noProof/>
            <w:webHidden/>
          </w:rPr>
          <w:fldChar w:fldCharType="end"/>
        </w:r>
      </w:hyperlink>
    </w:p>
    <w:p w14:paraId="58282C40" w14:textId="5D242C37"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18" w:history="1">
        <w:r w:rsidRPr="00504F72">
          <w:rPr>
            <w:rStyle w:val="Hyperlink"/>
            <w:noProof/>
          </w:rPr>
          <w:t>1.1  Purpose &amp; Problem Statement</w:t>
        </w:r>
        <w:r>
          <w:rPr>
            <w:noProof/>
            <w:webHidden/>
          </w:rPr>
          <w:tab/>
        </w:r>
        <w:r>
          <w:rPr>
            <w:noProof/>
            <w:webHidden/>
          </w:rPr>
          <w:fldChar w:fldCharType="begin"/>
        </w:r>
        <w:r>
          <w:rPr>
            <w:noProof/>
            <w:webHidden/>
          </w:rPr>
          <w:instrText xml:space="preserve"> PAGEREF _Toc239096118 \h </w:instrText>
        </w:r>
        <w:r>
          <w:rPr>
            <w:noProof/>
            <w:webHidden/>
          </w:rPr>
        </w:r>
        <w:r>
          <w:rPr>
            <w:noProof/>
            <w:webHidden/>
          </w:rPr>
          <w:fldChar w:fldCharType="separate"/>
        </w:r>
        <w:r>
          <w:rPr>
            <w:noProof/>
            <w:webHidden/>
          </w:rPr>
          <w:t>4</w:t>
        </w:r>
        <w:r>
          <w:rPr>
            <w:noProof/>
            <w:webHidden/>
          </w:rPr>
          <w:fldChar w:fldCharType="end"/>
        </w:r>
      </w:hyperlink>
    </w:p>
    <w:p w14:paraId="18368824" w14:textId="41E4FA2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19" w:history="1">
        <w:r w:rsidRPr="00504F72">
          <w:rPr>
            <w:rStyle w:val="Hyperlink"/>
            <w:noProof/>
          </w:rPr>
          <w:t>1.2  Target Audience</w:t>
        </w:r>
        <w:r>
          <w:rPr>
            <w:noProof/>
            <w:webHidden/>
          </w:rPr>
          <w:tab/>
        </w:r>
        <w:r>
          <w:rPr>
            <w:noProof/>
            <w:webHidden/>
          </w:rPr>
          <w:fldChar w:fldCharType="begin"/>
        </w:r>
        <w:r>
          <w:rPr>
            <w:noProof/>
            <w:webHidden/>
          </w:rPr>
          <w:instrText xml:space="preserve"> PAGEREF _Toc239096119 \h </w:instrText>
        </w:r>
        <w:r>
          <w:rPr>
            <w:noProof/>
            <w:webHidden/>
          </w:rPr>
        </w:r>
        <w:r>
          <w:rPr>
            <w:noProof/>
            <w:webHidden/>
          </w:rPr>
          <w:fldChar w:fldCharType="separate"/>
        </w:r>
        <w:r>
          <w:rPr>
            <w:noProof/>
            <w:webHidden/>
          </w:rPr>
          <w:t>4</w:t>
        </w:r>
        <w:r>
          <w:rPr>
            <w:noProof/>
            <w:webHidden/>
          </w:rPr>
          <w:fldChar w:fldCharType="end"/>
        </w:r>
      </w:hyperlink>
    </w:p>
    <w:p w14:paraId="7F118E56" w14:textId="60E984AC"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0" w:history="1">
        <w:r w:rsidRPr="00504F72">
          <w:rPr>
            <w:rStyle w:val="Hyperlink"/>
            <w:noProof/>
          </w:rPr>
          <w:t>1.3  Key Value Propositions &amp; Core Differentiators</w:t>
        </w:r>
        <w:r>
          <w:rPr>
            <w:noProof/>
            <w:webHidden/>
          </w:rPr>
          <w:tab/>
        </w:r>
        <w:r>
          <w:rPr>
            <w:noProof/>
            <w:webHidden/>
          </w:rPr>
          <w:fldChar w:fldCharType="begin"/>
        </w:r>
        <w:r>
          <w:rPr>
            <w:noProof/>
            <w:webHidden/>
          </w:rPr>
          <w:instrText xml:space="preserve"> PAGEREF _Toc239096120 \h </w:instrText>
        </w:r>
        <w:r>
          <w:rPr>
            <w:noProof/>
            <w:webHidden/>
          </w:rPr>
        </w:r>
        <w:r>
          <w:rPr>
            <w:noProof/>
            <w:webHidden/>
          </w:rPr>
          <w:fldChar w:fldCharType="separate"/>
        </w:r>
        <w:r>
          <w:rPr>
            <w:noProof/>
            <w:webHidden/>
          </w:rPr>
          <w:t>4</w:t>
        </w:r>
        <w:r>
          <w:rPr>
            <w:noProof/>
            <w:webHidden/>
          </w:rPr>
          <w:fldChar w:fldCharType="end"/>
        </w:r>
      </w:hyperlink>
    </w:p>
    <w:p w14:paraId="5F8E8176" w14:textId="31C456C0"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21" w:history="1">
        <w:r w:rsidRPr="00504F72">
          <w:rPr>
            <w:rStyle w:val="Hyperlink"/>
            <w:noProof/>
          </w:rPr>
          <w:t>2. System Architecture &amp; Tech Stack Specification</w:t>
        </w:r>
        <w:r>
          <w:rPr>
            <w:noProof/>
            <w:webHidden/>
          </w:rPr>
          <w:tab/>
        </w:r>
        <w:r>
          <w:rPr>
            <w:noProof/>
            <w:webHidden/>
          </w:rPr>
          <w:fldChar w:fldCharType="begin"/>
        </w:r>
        <w:r>
          <w:rPr>
            <w:noProof/>
            <w:webHidden/>
          </w:rPr>
          <w:instrText xml:space="preserve"> PAGEREF _Toc239096121 \h </w:instrText>
        </w:r>
        <w:r>
          <w:rPr>
            <w:noProof/>
            <w:webHidden/>
          </w:rPr>
        </w:r>
        <w:r>
          <w:rPr>
            <w:noProof/>
            <w:webHidden/>
          </w:rPr>
          <w:fldChar w:fldCharType="separate"/>
        </w:r>
        <w:r>
          <w:rPr>
            <w:noProof/>
            <w:webHidden/>
          </w:rPr>
          <w:t>5</w:t>
        </w:r>
        <w:r>
          <w:rPr>
            <w:noProof/>
            <w:webHidden/>
          </w:rPr>
          <w:fldChar w:fldCharType="end"/>
        </w:r>
      </w:hyperlink>
    </w:p>
    <w:p w14:paraId="79096E65" w14:textId="56E0C2C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2" w:history="1">
        <w:r w:rsidRPr="00504F72">
          <w:rPr>
            <w:rStyle w:val="Hyperlink"/>
            <w:noProof/>
          </w:rPr>
          <w:t>2.1  High-Level Layered Architecture Overview</w:t>
        </w:r>
        <w:r>
          <w:rPr>
            <w:noProof/>
            <w:webHidden/>
          </w:rPr>
          <w:tab/>
        </w:r>
        <w:r>
          <w:rPr>
            <w:noProof/>
            <w:webHidden/>
          </w:rPr>
          <w:fldChar w:fldCharType="begin"/>
        </w:r>
        <w:r>
          <w:rPr>
            <w:noProof/>
            <w:webHidden/>
          </w:rPr>
          <w:instrText xml:space="preserve"> PAGEREF _Toc239096122 \h </w:instrText>
        </w:r>
        <w:r>
          <w:rPr>
            <w:noProof/>
            <w:webHidden/>
          </w:rPr>
        </w:r>
        <w:r>
          <w:rPr>
            <w:noProof/>
            <w:webHidden/>
          </w:rPr>
          <w:fldChar w:fldCharType="separate"/>
        </w:r>
        <w:r>
          <w:rPr>
            <w:noProof/>
            <w:webHidden/>
          </w:rPr>
          <w:t>5</w:t>
        </w:r>
        <w:r>
          <w:rPr>
            <w:noProof/>
            <w:webHidden/>
          </w:rPr>
          <w:fldChar w:fldCharType="end"/>
        </w:r>
      </w:hyperlink>
    </w:p>
    <w:p w14:paraId="79DD136C" w14:textId="2752FC32"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3" w:history="1">
        <w:r w:rsidRPr="00504F72">
          <w:rPr>
            <w:rStyle w:val="Hyperlink"/>
            <w:noProof/>
          </w:rPr>
          <w:t>2.2  Frontend Architecture &amp; Client-Side Stack</w:t>
        </w:r>
        <w:r>
          <w:rPr>
            <w:noProof/>
            <w:webHidden/>
          </w:rPr>
          <w:tab/>
        </w:r>
        <w:r>
          <w:rPr>
            <w:noProof/>
            <w:webHidden/>
          </w:rPr>
          <w:fldChar w:fldCharType="begin"/>
        </w:r>
        <w:r>
          <w:rPr>
            <w:noProof/>
            <w:webHidden/>
          </w:rPr>
          <w:instrText xml:space="preserve"> PAGEREF _Toc239096123 \h </w:instrText>
        </w:r>
        <w:r>
          <w:rPr>
            <w:noProof/>
            <w:webHidden/>
          </w:rPr>
        </w:r>
        <w:r>
          <w:rPr>
            <w:noProof/>
            <w:webHidden/>
          </w:rPr>
          <w:fldChar w:fldCharType="separate"/>
        </w:r>
        <w:r>
          <w:rPr>
            <w:noProof/>
            <w:webHidden/>
          </w:rPr>
          <w:t>5</w:t>
        </w:r>
        <w:r>
          <w:rPr>
            <w:noProof/>
            <w:webHidden/>
          </w:rPr>
          <w:fldChar w:fldCharType="end"/>
        </w:r>
      </w:hyperlink>
    </w:p>
    <w:p w14:paraId="313F0475" w14:textId="1D675B0A"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4" w:history="1">
        <w:r w:rsidRPr="00504F72">
          <w:rPr>
            <w:rStyle w:val="Hyperlink"/>
            <w:noProof/>
          </w:rPr>
          <w:t>2.3  Backend Architecture &amp; Server-Side Stack</w:t>
        </w:r>
        <w:r>
          <w:rPr>
            <w:noProof/>
            <w:webHidden/>
          </w:rPr>
          <w:tab/>
        </w:r>
        <w:r>
          <w:rPr>
            <w:noProof/>
            <w:webHidden/>
          </w:rPr>
          <w:fldChar w:fldCharType="begin"/>
        </w:r>
        <w:r>
          <w:rPr>
            <w:noProof/>
            <w:webHidden/>
          </w:rPr>
          <w:instrText xml:space="preserve"> PAGEREF _Toc239096124 \h </w:instrText>
        </w:r>
        <w:r>
          <w:rPr>
            <w:noProof/>
            <w:webHidden/>
          </w:rPr>
        </w:r>
        <w:r>
          <w:rPr>
            <w:noProof/>
            <w:webHidden/>
          </w:rPr>
          <w:fldChar w:fldCharType="separate"/>
        </w:r>
        <w:r>
          <w:rPr>
            <w:noProof/>
            <w:webHidden/>
          </w:rPr>
          <w:t>6</w:t>
        </w:r>
        <w:r>
          <w:rPr>
            <w:noProof/>
            <w:webHidden/>
          </w:rPr>
          <w:fldChar w:fldCharType="end"/>
        </w:r>
      </w:hyperlink>
    </w:p>
    <w:p w14:paraId="599AB779" w14:textId="56B62019"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5" w:history="1">
        <w:r w:rsidRPr="00504F72">
          <w:rPr>
            <w:rStyle w:val="Hyperlink"/>
            <w:noProof/>
          </w:rPr>
          <w:t>2.4  AI Engine &amp; Multi-Key Failover Pool Architecture</w:t>
        </w:r>
        <w:r>
          <w:rPr>
            <w:noProof/>
            <w:webHidden/>
          </w:rPr>
          <w:tab/>
        </w:r>
        <w:r>
          <w:rPr>
            <w:noProof/>
            <w:webHidden/>
          </w:rPr>
          <w:fldChar w:fldCharType="begin"/>
        </w:r>
        <w:r>
          <w:rPr>
            <w:noProof/>
            <w:webHidden/>
          </w:rPr>
          <w:instrText xml:space="preserve"> PAGEREF _Toc239096125 \h </w:instrText>
        </w:r>
        <w:r>
          <w:rPr>
            <w:noProof/>
            <w:webHidden/>
          </w:rPr>
        </w:r>
        <w:r>
          <w:rPr>
            <w:noProof/>
            <w:webHidden/>
          </w:rPr>
          <w:fldChar w:fldCharType="separate"/>
        </w:r>
        <w:r>
          <w:rPr>
            <w:noProof/>
            <w:webHidden/>
          </w:rPr>
          <w:t>6</w:t>
        </w:r>
        <w:r>
          <w:rPr>
            <w:noProof/>
            <w:webHidden/>
          </w:rPr>
          <w:fldChar w:fldCharType="end"/>
        </w:r>
      </w:hyperlink>
    </w:p>
    <w:p w14:paraId="1F7D74ED" w14:textId="530474C8"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6" w:history="1">
        <w:r w:rsidRPr="00504F72">
          <w:rPr>
            <w:rStyle w:val="Hyperlink"/>
            <w:noProof/>
          </w:rPr>
          <w:t>2.5  External Integrations &amp; Third-Party APIs</w:t>
        </w:r>
        <w:r>
          <w:rPr>
            <w:noProof/>
            <w:webHidden/>
          </w:rPr>
          <w:tab/>
        </w:r>
        <w:r>
          <w:rPr>
            <w:noProof/>
            <w:webHidden/>
          </w:rPr>
          <w:fldChar w:fldCharType="begin"/>
        </w:r>
        <w:r>
          <w:rPr>
            <w:noProof/>
            <w:webHidden/>
          </w:rPr>
          <w:instrText xml:space="preserve"> PAGEREF _Toc239096126 \h </w:instrText>
        </w:r>
        <w:r>
          <w:rPr>
            <w:noProof/>
            <w:webHidden/>
          </w:rPr>
        </w:r>
        <w:r>
          <w:rPr>
            <w:noProof/>
            <w:webHidden/>
          </w:rPr>
          <w:fldChar w:fldCharType="separate"/>
        </w:r>
        <w:r>
          <w:rPr>
            <w:noProof/>
            <w:webHidden/>
          </w:rPr>
          <w:t>6</w:t>
        </w:r>
        <w:r>
          <w:rPr>
            <w:noProof/>
            <w:webHidden/>
          </w:rPr>
          <w:fldChar w:fldCharType="end"/>
        </w:r>
      </w:hyperlink>
    </w:p>
    <w:p w14:paraId="2AFB6504" w14:textId="5BF9D568"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27" w:history="1">
        <w:r w:rsidRPr="00504F72">
          <w:rPr>
            <w:rStyle w:val="Hyperlink"/>
            <w:noProof/>
          </w:rPr>
          <w:t>3. Software Engineering Diagrams &amp; Specifications</w:t>
        </w:r>
        <w:r>
          <w:rPr>
            <w:noProof/>
            <w:webHidden/>
          </w:rPr>
          <w:tab/>
        </w:r>
        <w:r>
          <w:rPr>
            <w:noProof/>
            <w:webHidden/>
          </w:rPr>
          <w:fldChar w:fldCharType="begin"/>
        </w:r>
        <w:r>
          <w:rPr>
            <w:noProof/>
            <w:webHidden/>
          </w:rPr>
          <w:instrText xml:space="preserve"> PAGEREF _Toc239096127 \h </w:instrText>
        </w:r>
        <w:r>
          <w:rPr>
            <w:noProof/>
            <w:webHidden/>
          </w:rPr>
        </w:r>
        <w:r>
          <w:rPr>
            <w:noProof/>
            <w:webHidden/>
          </w:rPr>
          <w:fldChar w:fldCharType="separate"/>
        </w:r>
        <w:r>
          <w:rPr>
            <w:noProof/>
            <w:webHidden/>
          </w:rPr>
          <w:t>7</w:t>
        </w:r>
        <w:r>
          <w:rPr>
            <w:noProof/>
            <w:webHidden/>
          </w:rPr>
          <w:fldChar w:fldCharType="end"/>
        </w:r>
      </w:hyperlink>
    </w:p>
    <w:p w14:paraId="095F17C8" w14:textId="43BD9A04"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8" w:history="1">
        <w:r w:rsidRPr="00504F72">
          <w:rPr>
            <w:rStyle w:val="Hyperlink"/>
            <w:noProof/>
          </w:rPr>
          <w:t>3.1  High-Level System Architecture Diagram</w:t>
        </w:r>
        <w:r>
          <w:rPr>
            <w:noProof/>
            <w:webHidden/>
          </w:rPr>
          <w:tab/>
        </w:r>
        <w:r>
          <w:rPr>
            <w:noProof/>
            <w:webHidden/>
          </w:rPr>
          <w:fldChar w:fldCharType="begin"/>
        </w:r>
        <w:r>
          <w:rPr>
            <w:noProof/>
            <w:webHidden/>
          </w:rPr>
          <w:instrText xml:space="preserve"> PAGEREF _Toc239096128 \h </w:instrText>
        </w:r>
        <w:r>
          <w:rPr>
            <w:noProof/>
            <w:webHidden/>
          </w:rPr>
        </w:r>
        <w:r>
          <w:rPr>
            <w:noProof/>
            <w:webHidden/>
          </w:rPr>
          <w:fldChar w:fldCharType="separate"/>
        </w:r>
        <w:r>
          <w:rPr>
            <w:noProof/>
            <w:webHidden/>
          </w:rPr>
          <w:t>7</w:t>
        </w:r>
        <w:r>
          <w:rPr>
            <w:noProof/>
            <w:webHidden/>
          </w:rPr>
          <w:fldChar w:fldCharType="end"/>
        </w:r>
      </w:hyperlink>
    </w:p>
    <w:p w14:paraId="20201885" w14:textId="7FD8F1B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29" w:history="1">
        <w:r w:rsidRPr="00504F72">
          <w:rPr>
            <w:rStyle w:val="Hyperlink"/>
            <w:noProof/>
          </w:rPr>
          <w:t>3.2  Use Case Diagram</w:t>
        </w:r>
        <w:r>
          <w:rPr>
            <w:noProof/>
            <w:webHidden/>
          </w:rPr>
          <w:tab/>
        </w:r>
        <w:r>
          <w:rPr>
            <w:noProof/>
            <w:webHidden/>
          </w:rPr>
          <w:fldChar w:fldCharType="begin"/>
        </w:r>
        <w:r>
          <w:rPr>
            <w:noProof/>
            <w:webHidden/>
          </w:rPr>
          <w:instrText xml:space="preserve"> PAGEREF _Toc239096129 \h </w:instrText>
        </w:r>
        <w:r>
          <w:rPr>
            <w:noProof/>
            <w:webHidden/>
          </w:rPr>
        </w:r>
        <w:r>
          <w:rPr>
            <w:noProof/>
            <w:webHidden/>
          </w:rPr>
          <w:fldChar w:fldCharType="separate"/>
        </w:r>
        <w:r>
          <w:rPr>
            <w:noProof/>
            <w:webHidden/>
          </w:rPr>
          <w:t>8</w:t>
        </w:r>
        <w:r>
          <w:rPr>
            <w:noProof/>
            <w:webHidden/>
          </w:rPr>
          <w:fldChar w:fldCharType="end"/>
        </w:r>
      </w:hyperlink>
    </w:p>
    <w:p w14:paraId="0A595706" w14:textId="2BDF4472"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0" w:history="1">
        <w:r w:rsidRPr="00504F72">
          <w:rPr>
            <w:rStyle w:val="Hyperlink"/>
            <w:noProof/>
          </w:rPr>
          <w:t>3.3  Entity-Relationship Diagram</w:t>
        </w:r>
        <w:r>
          <w:rPr>
            <w:noProof/>
            <w:webHidden/>
          </w:rPr>
          <w:tab/>
        </w:r>
        <w:r>
          <w:rPr>
            <w:noProof/>
            <w:webHidden/>
          </w:rPr>
          <w:fldChar w:fldCharType="begin"/>
        </w:r>
        <w:r>
          <w:rPr>
            <w:noProof/>
            <w:webHidden/>
          </w:rPr>
          <w:instrText xml:space="preserve"> PAGEREF _Toc239096130 \h </w:instrText>
        </w:r>
        <w:r>
          <w:rPr>
            <w:noProof/>
            <w:webHidden/>
          </w:rPr>
        </w:r>
        <w:r>
          <w:rPr>
            <w:noProof/>
            <w:webHidden/>
          </w:rPr>
          <w:fldChar w:fldCharType="separate"/>
        </w:r>
        <w:r>
          <w:rPr>
            <w:noProof/>
            <w:webHidden/>
          </w:rPr>
          <w:t>9</w:t>
        </w:r>
        <w:r>
          <w:rPr>
            <w:noProof/>
            <w:webHidden/>
          </w:rPr>
          <w:fldChar w:fldCharType="end"/>
        </w:r>
      </w:hyperlink>
    </w:p>
    <w:p w14:paraId="206C3735" w14:textId="684FF909"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1" w:history="1">
        <w:r w:rsidRPr="00504F72">
          <w:rPr>
            <w:rStyle w:val="Hyperlink"/>
            <w:noProof/>
          </w:rPr>
          <w:t>3.4  AI Meal Logging &amp; Macro Estimation Flowchart</w:t>
        </w:r>
        <w:r>
          <w:rPr>
            <w:noProof/>
            <w:webHidden/>
          </w:rPr>
          <w:tab/>
        </w:r>
        <w:r>
          <w:rPr>
            <w:noProof/>
            <w:webHidden/>
          </w:rPr>
          <w:fldChar w:fldCharType="begin"/>
        </w:r>
        <w:r>
          <w:rPr>
            <w:noProof/>
            <w:webHidden/>
          </w:rPr>
          <w:instrText xml:space="preserve"> PAGEREF _Toc239096131 \h </w:instrText>
        </w:r>
        <w:r>
          <w:rPr>
            <w:noProof/>
            <w:webHidden/>
          </w:rPr>
        </w:r>
        <w:r>
          <w:rPr>
            <w:noProof/>
            <w:webHidden/>
          </w:rPr>
          <w:fldChar w:fldCharType="separate"/>
        </w:r>
        <w:r>
          <w:rPr>
            <w:noProof/>
            <w:webHidden/>
          </w:rPr>
          <w:t>10</w:t>
        </w:r>
        <w:r>
          <w:rPr>
            <w:noProof/>
            <w:webHidden/>
          </w:rPr>
          <w:fldChar w:fldCharType="end"/>
        </w:r>
      </w:hyperlink>
    </w:p>
    <w:p w14:paraId="728E9E4E" w14:textId="46A9C678"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2" w:history="1">
        <w:r w:rsidRPr="00504F72">
          <w:rPr>
            <w:rStyle w:val="Hyperlink"/>
            <w:noProof/>
          </w:rPr>
          <w:t>3.5  Gemini Multi-Key Failover Flowchart</w:t>
        </w:r>
        <w:r>
          <w:rPr>
            <w:noProof/>
            <w:webHidden/>
          </w:rPr>
          <w:tab/>
        </w:r>
        <w:r>
          <w:rPr>
            <w:noProof/>
            <w:webHidden/>
          </w:rPr>
          <w:fldChar w:fldCharType="begin"/>
        </w:r>
        <w:r>
          <w:rPr>
            <w:noProof/>
            <w:webHidden/>
          </w:rPr>
          <w:instrText xml:space="preserve"> PAGEREF _Toc239096132 \h </w:instrText>
        </w:r>
        <w:r>
          <w:rPr>
            <w:noProof/>
            <w:webHidden/>
          </w:rPr>
        </w:r>
        <w:r>
          <w:rPr>
            <w:noProof/>
            <w:webHidden/>
          </w:rPr>
          <w:fldChar w:fldCharType="separate"/>
        </w:r>
        <w:r>
          <w:rPr>
            <w:noProof/>
            <w:webHidden/>
          </w:rPr>
          <w:t>11</w:t>
        </w:r>
        <w:r>
          <w:rPr>
            <w:noProof/>
            <w:webHidden/>
          </w:rPr>
          <w:fldChar w:fldCharType="end"/>
        </w:r>
      </w:hyperlink>
    </w:p>
    <w:p w14:paraId="645BFD10" w14:textId="1515EEC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3" w:history="1">
        <w:r w:rsidRPr="00504F72">
          <w:rPr>
            <w:rStyle w:val="Hyperlink"/>
            <w:noProof/>
          </w:rPr>
          <w:t>3.6  Software Component Diagram</w:t>
        </w:r>
        <w:r>
          <w:rPr>
            <w:noProof/>
            <w:webHidden/>
          </w:rPr>
          <w:tab/>
        </w:r>
        <w:r>
          <w:rPr>
            <w:noProof/>
            <w:webHidden/>
          </w:rPr>
          <w:fldChar w:fldCharType="begin"/>
        </w:r>
        <w:r>
          <w:rPr>
            <w:noProof/>
            <w:webHidden/>
          </w:rPr>
          <w:instrText xml:space="preserve"> PAGEREF _Toc239096133 \h </w:instrText>
        </w:r>
        <w:r>
          <w:rPr>
            <w:noProof/>
            <w:webHidden/>
          </w:rPr>
        </w:r>
        <w:r>
          <w:rPr>
            <w:noProof/>
            <w:webHidden/>
          </w:rPr>
          <w:fldChar w:fldCharType="separate"/>
        </w:r>
        <w:r>
          <w:rPr>
            <w:noProof/>
            <w:webHidden/>
          </w:rPr>
          <w:t>12</w:t>
        </w:r>
        <w:r>
          <w:rPr>
            <w:noProof/>
            <w:webHidden/>
          </w:rPr>
          <w:fldChar w:fldCharType="end"/>
        </w:r>
      </w:hyperlink>
    </w:p>
    <w:p w14:paraId="380829DA" w14:textId="72A58EC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4" w:history="1">
        <w:r w:rsidRPr="00504F72">
          <w:rPr>
            <w:rStyle w:val="Hyperlink"/>
            <w:noProof/>
          </w:rPr>
          <w:t>3.7  State Machine: Offline-First Synchronization</w:t>
        </w:r>
        <w:r>
          <w:rPr>
            <w:noProof/>
            <w:webHidden/>
          </w:rPr>
          <w:tab/>
        </w:r>
        <w:r>
          <w:rPr>
            <w:noProof/>
            <w:webHidden/>
          </w:rPr>
          <w:fldChar w:fldCharType="begin"/>
        </w:r>
        <w:r>
          <w:rPr>
            <w:noProof/>
            <w:webHidden/>
          </w:rPr>
          <w:instrText xml:space="preserve"> PAGEREF _Toc239096134 \h </w:instrText>
        </w:r>
        <w:r>
          <w:rPr>
            <w:noProof/>
            <w:webHidden/>
          </w:rPr>
        </w:r>
        <w:r>
          <w:rPr>
            <w:noProof/>
            <w:webHidden/>
          </w:rPr>
          <w:fldChar w:fldCharType="separate"/>
        </w:r>
        <w:r>
          <w:rPr>
            <w:noProof/>
            <w:webHidden/>
          </w:rPr>
          <w:t>13</w:t>
        </w:r>
        <w:r>
          <w:rPr>
            <w:noProof/>
            <w:webHidden/>
          </w:rPr>
          <w:fldChar w:fldCharType="end"/>
        </w:r>
      </w:hyperlink>
    </w:p>
    <w:p w14:paraId="2C3A5E46" w14:textId="634222C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5" w:history="1">
        <w:r w:rsidRPr="00504F72">
          <w:rPr>
            <w:rStyle w:val="Hyperlink"/>
            <w:noProof/>
          </w:rPr>
          <w:t>3.8  Physical &amp; Cloud Deployment Diagram</w:t>
        </w:r>
        <w:r>
          <w:rPr>
            <w:noProof/>
            <w:webHidden/>
          </w:rPr>
          <w:tab/>
        </w:r>
        <w:r>
          <w:rPr>
            <w:noProof/>
            <w:webHidden/>
          </w:rPr>
          <w:fldChar w:fldCharType="begin"/>
        </w:r>
        <w:r>
          <w:rPr>
            <w:noProof/>
            <w:webHidden/>
          </w:rPr>
          <w:instrText xml:space="preserve"> PAGEREF _Toc239096135 \h </w:instrText>
        </w:r>
        <w:r>
          <w:rPr>
            <w:noProof/>
            <w:webHidden/>
          </w:rPr>
        </w:r>
        <w:r>
          <w:rPr>
            <w:noProof/>
            <w:webHidden/>
          </w:rPr>
          <w:fldChar w:fldCharType="separate"/>
        </w:r>
        <w:r>
          <w:rPr>
            <w:noProof/>
            <w:webHidden/>
          </w:rPr>
          <w:t>13</w:t>
        </w:r>
        <w:r>
          <w:rPr>
            <w:noProof/>
            <w:webHidden/>
          </w:rPr>
          <w:fldChar w:fldCharType="end"/>
        </w:r>
      </w:hyperlink>
    </w:p>
    <w:p w14:paraId="563F613F" w14:textId="51908C8A"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6" w:history="1">
        <w:r w:rsidRPr="00504F72">
          <w:rPr>
            <w:rStyle w:val="Hyperlink"/>
            <w:noProof/>
          </w:rPr>
          <w:t>3.9  AI Workout Plan Sequence Diagram</w:t>
        </w:r>
        <w:r>
          <w:rPr>
            <w:noProof/>
            <w:webHidden/>
          </w:rPr>
          <w:tab/>
        </w:r>
        <w:r>
          <w:rPr>
            <w:noProof/>
            <w:webHidden/>
          </w:rPr>
          <w:fldChar w:fldCharType="begin"/>
        </w:r>
        <w:r>
          <w:rPr>
            <w:noProof/>
            <w:webHidden/>
          </w:rPr>
          <w:instrText xml:space="preserve"> PAGEREF _Toc239096136 \h </w:instrText>
        </w:r>
        <w:r>
          <w:rPr>
            <w:noProof/>
            <w:webHidden/>
          </w:rPr>
        </w:r>
        <w:r>
          <w:rPr>
            <w:noProof/>
            <w:webHidden/>
          </w:rPr>
          <w:fldChar w:fldCharType="separate"/>
        </w:r>
        <w:r>
          <w:rPr>
            <w:noProof/>
            <w:webHidden/>
          </w:rPr>
          <w:t>14</w:t>
        </w:r>
        <w:r>
          <w:rPr>
            <w:noProof/>
            <w:webHidden/>
          </w:rPr>
          <w:fldChar w:fldCharType="end"/>
        </w:r>
      </w:hyperlink>
    </w:p>
    <w:p w14:paraId="5882821B" w14:textId="254CE44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7" w:history="1">
        <w:r w:rsidRPr="00504F72">
          <w:rPr>
            <w:rStyle w:val="Hyperlink"/>
            <w:noProof/>
          </w:rPr>
          <w:t>3.10  Predictive AI Coaching &amp; Recommended Swaps Data Flow</w:t>
        </w:r>
        <w:r>
          <w:rPr>
            <w:noProof/>
            <w:webHidden/>
          </w:rPr>
          <w:tab/>
        </w:r>
        <w:r>
          <w:rPr>
            <w:noProof/>
            <w:webHidden/>
          </w:rPr>
          <w:fldChar w:fldCharType="begin"/>
        </w:r>
        <w:r>
          <w:rPr>
            <w:noProof/>
            <w:webHidden/>
          </w:rPr>
          <w:instrText xml:space="preserve"> PAGEREF _Toc239096137 \h </w:instrText>
        </w:r>
        <w:r>
          <w:rPr>
            <w:noProof/>
            <w:webHidden/>
          </w:rPr>
        </w:r>
        <w:r>
          <w:rPr>
            <w:noProof/>
            <w:webHidden/>
          </w:rPr>
          <w:fldChar w:fldCharType="separate"/>
        </w:r>
        <w:r>
          <w:rPr>
            <w:noProof/>
            <w:webHidden/>
          </w:rPr>
          <w:t>15</w:t>
        </w:r>
        <w:r>
          <w:rPr>
            <w:noProof/>
            <w:webHidden/>
          </w:rPr>
          <w:fldChar w:fldCharType="end"/>
        </w:r>
      </w:hyperlink>
    </w:p>
    <w:p w14:paraId="21C625F2" w14:textId="71FDC606"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38" w:history="1">
        <w:r w:rsidRPr="00504F72">
          <w:rPr>
            <w:rStyle w:val="Hyperlink"/>
            <w:noProof/>
          </w:rPr>
          <w:t>4. Core Functional Module Specifications</w:t>
        </w:r>
        <w:r>
          <w:rPr>
            <w:noProof/>
            <w:webHidden/>
          </w:rPr>
          <w:tab/>
        </w:r>
        <w:r>
          <w:rPr>
            <w:noProof/>
            <w:webHidden/>
          </w:rPr>
          <w:fldChar w:fldCharType="begin"/>
        </w:r>
        <w:r>
          <w:rPr>
            <w:noProof/>
            <w:webHidden/>
          </w:rPr>
          <w:instrText xml:space="preserve"> PAGEREF _Toc239096138 \h </w:instrText>
        </w:r>
        <w:r>
          <w:rPr>
            <w:noProof/>
            <w:webHidden/>
          </w:rPr>
        </w:r>
        <w:r>
          <w:rPr>
            <w:noProof/>
            <w:webHidden/>
          </w:rPr>
          <w:fldChar w:fldCharType="separate"/>
        </w:r>
        <w:r>
          <w:rPr>
            <w:noProof/>
            <w:webHidden/>
          </w:rPr>
          <w:t>16</w:t>
        </w:r>
        <w:r>
          <w:rPr>
            <w:noProof/>
            <w:webHidden/>
          </w:rPr>
          <w:fldChar w:fldCharType="end"/>
        </w:r>
      </w:hyperlink>
    </w:p>
    <w:p w14:paraId="49AA6A1D" w14:textId="1202E4A6"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39" w:history="1">
        <w:r w:rsidRPr="00504F72">
          <w:rPr>
            <w:rStyle w:val="Hyperlink"/>
            <w:noProof/>
          </w:rPr>
          <w:t>4.1  Module 1: Natural Language AI Auto-Macro Estimator</w:t>
        </w:r>
        <w:r>
          <w:rPr>
            <w:noProof/>
            <w:webHidden/>
          </w:rPr>
          <w:tab/>
        </w:r>
        <w:r>
          <w:rPr>
            <w:noProof/>
            <w:webHidden/>
          </w:rPr>
          <w:fldChar w:fldCharType="begin"/>
        </w:r>
        <w:r>
          <w:rPr>
            <w:noProof/>
            <w:webHidden/>
          </w:rPr>
          <w:instrText xml:space="preserve"> PAGEREF _Toc239096139 \h </w:instrText>
        </w:r>
        <w:r>
          <w:rPr>
            <w:noProof/>
            <w:webHidden/>
          </w:rPr>
        </w:r>
        <w:r>
          <w:rPr>
            <w:noProof/>
            <w:webHidden/>
          </w:rPr>
          <w:fldChar w:fldCharType="separate"/>
        </w:r>
        <w:r>
          <w:rPr>
            <w:noProof/>
            <w:webHidden/>
          </w:rPr>
          <w:t>16</w:t>
        </w:r>
        <w:r>
          <w:rPr>
            <w:noProof/>
            <w:webHidden/>
          </w:rPr>
          <w:fldChar w:fldCharType="end"/>
        </w:r>
      </w:hyperlink>
    </w:p>
    <w:p w14:paraId="29B5B307" w14:textId="6F308A5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0" w:history="1">
        <w:r w:rsidRPr="00504F72">
          <w:rPr>
            <w:rStyle w:val="Hyperlink"/>
            <w:noProof/>
          </w:rPr>
          <w:t>4.2  Module 2: High-Availability Multi-Key Gemini Failover Pool</w:t>
        </w:r>
        <w:r>
          <w:rPr>
            <w:noProof/>
            <w:webHidden/>
          </w:rPr>
          <w:tab/>
        </w:r>
        <w:r>
          <w:rPr>
            <w:noProof/>
            <w:webHidden/>
          </w:rPr>
          <w:fldChar w:fldCharType="begin"/>
        </w:r>
        <w:r>
          <w:rPr>
            <w:noProof/>
            <w:webHidden/>
          </w:rPr>
          <w:instrText xml:space="preserve"> PAGEREF _Toc239096140 \h </w:instrText>
        </w:r>
        <w:r>
          <w:rPr>
            <w:noProof/>
            <w:webHidden/>
          </w:rPr>
        </w:r>
        <w:r>
          <w:rPr>
            <w:noProof/>
            <w:webHidden/>
          </w:rPr>
          <w:fldChar w:fldCharType="separate"/>
        </w:r>
        <w:r>
          <w:rPr>
            <w:noProof/>
            <w:webHidden/>
          </w:rPr>
          <w:t>16</w:t>
        </w:r>
        <w:r>
          <w:rPr>
            <w:noProof/>
            <w:webHidden/>
          </w:rPr>
          <w:fldChar w:fldCharType="end"/>
        </w:r>
      </w:hyperlink>
    </w:p>
    <w:p w14:paraId="3AA1DAE0" w14:textId="5DA423E4"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1" w:history="1">
        <w:r w:rsidRPr="00504F72">
          <w:rPr>
            <w:rStyle w:val="Hyperlink"/>
            <w:noProof/>
          </w:rPr>
          <w:t>4.3  Module 3: Multi-Member Family &amp; Dependent Health Profiles</w:t>
        </w:r>
        <w:r>
          <w:rPr>
            <w:noProof/>
            <w:webHidden/>
          </w:rPr>
          <w:tab/>
        </w:r>
        <w:r>
          <w:rPr>
            <w:noProof/>
            <w:webHidden/>
          </w:rPr>
          <w:fldChar w:fldCharType="begin"/>
        </w:r>
        <w:r>
          <w:rPr>
            <w:noProof/>
            <w:webHidden/>
          </w:rPr>
          <w:instrText xml:space="preserve"> PAGEREF _Toc239096141 \h </w:instrText>
        </w:r>
        <w:r>
          <w:rPr>
            <w:noProof/>
            <w:webHidden/>
          </w:rPr>
        </w:r>
        <w:r>
          <w:rPr>
            <w:noProof/>
            <w:webHidden/>
          </w:rPr>
          <w:fldChar w:fldCharType="separate"/>
        </w:r>
        <w:r>
          <w:rPr>
            <w:noProof/>
            <w:webHidden/>
          </w:rPr>
          <w:t>16</w:t>
        </w:r>
        <w:r>
          <w:rPr>
            <w:noProof/>
            <w:webHidden/>
          </w:rPr>
          <w:fldChar w:fldCharType="end"/>
        </w:r>
      </w:hyperlink>
    </w:p>
    <w:p w14:paraId="6E569A37" w14:textId="47A5F3FD"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2" w:history="1">
        <w:r w:rsidRPr="00504F72">
          <w:rPr>
            <w:rStyle w:val="Hyperlink"/>
            <w:noProof/>
          </w:rPr>
          <w:t>4.4  Module 4: Ramadan Fasting Intelligence &amp; Hydration Engine</w:t>
        </w:r>
        <w:r>
          <w:rPr>
            <w:noProof/>
            <w:webHidden/>
          </w:rPr>
          <w:tab/>
        </w:r>
        <w:r>
          <w:rPr>
            <w:noProof/>
            <w:webHidden/>
          </w:rPr>
          <w:fldChar w:fldCharType="begin"/>
        </w:r>
        <w:r>
          <w:rPr>
            <w:noProof/>
            <w:webHidden/>
          </w:rPr>
          <w:instrText xml:space="preserve"> PAGEREF _Toc239096142 \h </w:instrText>
        </w:r>
        <w:r>
          <w:rPr>
            <w:noProof/>
            <w:webHidden/>
          </w:rPr>
        </w:r>
        <w:r>
          <w:rPr>
            <w:noProof/>
            <w:webHidden/>
          </w:rPr>
          <w:fldChar w:fldCharType="separate"/>
        </w:r>
        <w:r>
          <w:rPr>
            <w:noProof/>
            <w:webHidden/>
          </w:rPr>
          <w:t>16</w:t>
        </w:r>
        <w:r>
          <w:rPr>
            <w:noProof/>
            <w:webHidden/>
          </w:rPr>
          <w:fldChar w:fldCharType="end"/>
        </w:r>
      </w:hyperlink>
    </w:p>
    <w:p w14:paraId="0B671DD4" w14:textId="1A4A61E3"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3" w:history="1">
        <w:r w:rsidRPr="00504F72">
          <w:rPr>
            <w:rStyle w:val="Hyperlink"/>
            <w:noProof/>
          </w:rPr>
          <w:t>4.5  Module 5: Real-Time AI Clinical Chat &amp; Bilingual Voice Coach</w:t>
        </w:r>
        <w:r>
          <w:rPr>
            <w:noProof/>
            <w:webHidden/>
          </w:rPr>
          <w:tab/>
        </w:r>
        <w:r>
          <w:rPr>
            <w:noProof/>
            <w:webHidden/>
          </w:rPr>
          <w:fldChar w:fldCharType="begin"/>
        </w:r>
        <w:r>
          <w:rPr>
            <w:noProof/>
            <w:webHidden/>
          </w:rPr>
          <w:instrText xml:space="preserve"> PAGEREF _Toc239096143 \h </w:instrText>
        </w:r>
        <w:r>
          <w:rPr>
            <w:noProof/>
            <w:webHidden/>
          </w:rPr>
        </w:r>
        <w:r>
          <w:rPr>
            <w:noProof/>
            <w:webHidden/>
          </w:rPr>
          <w:fldChar w:fldCharType="separate"/>
        </w:r>
        <w:r>
          <w:rPr>
            <w:noProof/>
            <w:webHidden/>
          </w:rPr>
          <w:t>17</w:t>
        </w:r>
        <w:r>
          <w:rPr>
            <w:noProof/>
            <w:webHidden/>
          </w:rPr>
          <w:fldChar w:fldCharType="end"/>
        </w:r>
      </w:hyperlink>
    </w:p>
    <w:p w14:paraId="0DF00C96" w14:textId="59DA7641"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4" w:history="1">
        <w:r w:rsidRPr="00504F72">
          <w:rPr>
            <w:rStyle w:val="Hyperlink"/>
            <w:noProof/>
          </w:rPr>
          <w:t>4.6  Module 6: Emergency Clinic &amp; Hospital Geo-Finder</w:t>
        </w:r>
        <w:r>
          <w:rPr>
            <w:noProof/>
            <w:webHidden/>
          </w:rPr>
          <w:tab/>
        </w:r>
        <w:r>
          <w:rPr>
            <w:noProof/>
            <w:webHidden/>
          </w:rPr>
          <w:fldChar w:fldCharType="begin"/>
        </w:r>
        <w:r>
          <w:rPr>
            <w:noProof/>
            <w:webHidden/>
          </w:rPr>
          <w:instrText xml:space="preserve"> PAGEREF _Toc239096144 \h </w:instrText>
        </w:r>
        <w:r>
          <w:rPr>
            <w:noProof/>
            <w:webHidden/>
          </w:rPr>
        </w:r>
        <w:r>
          <w:rPr>
            <w:noProof/>
            <w:webHidden/>
          </w:rPr>
          <w:fldChar w:fldCharType="separate"/>
        </w:r>
        <w:r>
          <w:rPr>
            <w:noProof/>
            <w:webHidden/>
          </w:rPr>
          <w:t>17</w:t>
        </w:r>
        <w:r>
          <w:rPr>
            <w:noProof/>
            <w:webHidden/>
          </w:rPr>
          <w:fldChar w:fldCharType="end"/>
        </w:r>
      </w:hyperlink>
    </w:p>
    <w:p w14:paraId="4D1F7D4E" w14:textId="2BF479BA"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5" w:history="1">
        <w:r w:rsidRPr="00504F72">
          <w:rPr>
            <w:rStyle w:val="Hyperlink"/>
            <w:noProof/>
          </w:rPr>
          <w:t>4.7  Module 7: Clinical Weekly Summary &amp; PDF Receipt Generator</w:t>
        </w:r>
        <w:r>
          <w:rPr>
            <w:noProof/>
            <w:webHidden/>
          </w:rPr>
          <w:tab/>
        </w:r>
        <w:r>
          <w:rPr>
            <w:noProof/>
            <w:webHidden/>
          </w:rPr>
          <w:fldChar w:fldCharType="begin"/>
        </w:r>
        <w:r>
          <w:rPr>
            <w:noProof/>
            <w:webHidden/>
          </w:rPr>
          <w:instrText xml:space="preserve"> PAGEREF _Toc239096145 \h </w:instrText>
        </w:r>
        <w:r>
          <w:rPr>
            <w:noProof/>
            <w:webHidden/>
          </w:rPr>
        </w:r>
        <w:r>
          <w:rPr>
            <w:noProof/>
            <w:webHidden/>
          </w:rPr>
          <w:fldChar w:fldCharType="separate"/>
        </w:r>
        <w:r>
          <w:rPr>
            <w:noProof/>
            <w:webHidden/>
          </w:rPr>
          <w:t>17</w:t>
        </w:r>
        <w:r>
          <w:rPr>
            <w:noProof/>
            <w:webHidden/>
          </w:rPr>
          <w:fldChar w:fldCharType="end"/>
        </w:r>
      </w:hyperlink>
    </w:p>
    <w:p w14:paraId="4C16F69F" w14:textId="4C0D3F29"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6" w:history="1">
        <w:r w:rsidRPr="00504F72">
          <w:rPr>
            <w:rStyle w:val="Hyperlink"/>
            <w:noProof/>
          </w:rPr>
          <w:t>4.8  Module 8: AI Workout Planner</w:t>
        </w:r>
        <w:r>
          <w:rPr>
            <w:noProof/>
            <w:webHidden/>
          </w:rPr>
          <w:tab/>
        </w:r>
        <w:r>
          <w:rPr>
            <w:noProof/>
            <w:webHidden/>
          </w:rPr>
          <w:fldChar w:fldCharType="begin"/>
        </w:r>
        <w:r>
          <w:rPr>
            <w:noProof/>
            <w:webHidden/>
          </w:rPr>
          <w:instrText xml:space="preserve"> PAGEREF _Toc239096146 \h </w:instrText>
        </w:r>
        <w:r>
          <w:rPr>
            <w:noProof/>
            <w:webHidden/>
          </w:rPr>
        </w:r>
        <w:r>
          <w:rPr>
            <w:noProof/>
            <w:webHidden/>
          </w:rPr>
          <w:fldChar w:fldCharType="separate"/>
        </w:r>
        <w:r>
          <w:rPr>
            <w:noProof/>
            <w:webHidden/>
          </w:rPr>
          <w:t>17</w:t>
        </w:r>
        <w:r>
          <w:rPr>
            <w:noProof/>
            <w:webHidden/>
          </w:rPr>
          <w:fldChar w:fldCharType="end"/>
        </w:r>
      </w:hyperlink>
    </w:p>
    <w:p w14:paraId="28001113" w14:textId="425EF2F3"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7" w:history="1">
        <w:r w:rsidRPr="00504F72">
          <w:rPr>
            <w:rStyle w:val="Hyperlink"/>
            <w:noProof/>
          </w:rPr>
          <w:t>4.9  Module 9: Predictive AI Coaching &amp; Food Swaps</w:t>
        </w:r>
        <w:r>
          <w:rPr>
            <w:noProof/>
            <w:webHidden/>
          </w:rPr>
          <w:tab/>
        </w:r>
        <w:r>
          <w:rPr>
            <w:noProof/>
            <w:webHidden/>
          </w:rPr>
          <w:fldChar w:fldCharType="begin"/>
        </w:r>
        <w:r>
          <w:rPr>
            <w:noProof/>
            <w:webHidden/>
          </w:rPr>
          <w:instrText xml:space="preserve"> PAGEREF _Toc239096147 \h </w:instrText>
        </w:r>
        <w:r>
          <w:rPr>
            <w:noProof/>
            <w:webHidden/>
          </w:rPr>
        </w:r>
        <w:r>
          <w:rPr>
            <w:noProof/>
            <w:webHidden/>
          </w:rPr>
          <w:fldChar w:fldCharType="separate"/>
        </w:r>
        <w:r>
          <w:rPr>
            <w:noProof/>
            <w:webHidden/>
          </w:rPr>
          <w:t>18</w:t>
        </w:r>
        <w:r>
          <w:rPr>
            <w:noProof/>
            <w:webHidden/>
          </w:rPr>
          <w:fldChar w:fldCharType="end"/>
        </w:r>
      </w:hyperlink>
    </w:p>
    <w:p w14:paraId="259BBB2E" w14:textId="1127F0D9" w:rsidR="00606969" w:rsidRDefault="00606969">
      <w:pPr>
        <w:pStyle w:val="TOC1"/>
        <w:tabs>
          <w:tab w:val="right" w:leader="dot" w:pos="9016"/>
        </w:tabs>
        <w:rPr>
          <w:rFonts w:asciiTheme="minorHAnsi" w:eastAsiaTheme="minorEastAsia" w:hAnsiTheme="minorHAnsi" w:cstheme="minorBidi"/>
          <w:b w:val="0"/>
          <w:noProof/>
          <w:color w:val="auto"/>
          <w:kern w:val="2"/>
          <w:sz w:val="24"/>
          <w:szCs w:val="24"/>
          <w14:ligatures w14:val="standardContextual"/>
        </w:rPr>
      </w:pPr>
      <w:hyperlink w:anchor="_Toc239096148" w:history="1">
        <w:r w:rsidRPr="00504F72">
          <w:rPr>
            <w:rStyle w:val="Hyperlink"/>
            <w:noProof/>
          </w:rPr>
          <w:t>5. Security, Compliance &amp; Non-Functional Requirements</w:t>
        </w:r>
        <w:r>
          <w:rPr>
            <w:noProof/>
            <w:webHidden/>
          </w:rPr>
          <w:tab/>
        </w:r>
        <w:r>
          <w:rPr>
            <w:noProof/>
            <w:webHidden/>
          </w:rPr>
          <w:fldChar w:fldCharType="begin"/>
        </w:r>
        <w:r>
          <w:rPr>
            <w:noProof/>
            <w:webHidden/>
          </w:rPr>
          <w:instrText xml:space="preserve"> PAGEREF _Toc239096148 \h </w:instrText>
        </w:r>
        <w:r>
          <w:rPr>
            <w:noProof/>
            <w:webHidden/>
          </w:rPr>
        </w:r>
        <w:r>
          <w:rPr>
            <w:noProof/>
            <w:webHidden/>
          </w:rPr>
          <w:fldChar w:fldCharType="separate"/>
        </w:r>
        <w:r>
          <w:rPr>
            <w:noProof/>
            <w:webHidden/>
          </w:rPr>
          <w:t>18</w:t>
        </w:r>
        <w:r>
          <w:rPr>
            <w:noProof/>
            <w:webHidden/>
          </w:rPr>
          <w:fldChar w:fldCharType="end"/>
        </w:r>
      </w:hyperlink>
    </w:p>
    <w:p w14:paraId="62688CCE" w14:textId="350B3440"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49" w:history="1">
        <w:r w:rsidRPr="00504F72">
          <w:rPr>
            <w:rStyle w:val="Hyperlink"/>
            <w:noProof/>
          </w:rPr>
          <w:t>5.1  Authentication, Authorization &amp; Session Security</w:t>
        </w:r>
        <w:r>
          <w:rPr>
            <w:noProof/>
            <w:webHidden/>
          </w:rPr>
          <w:tab/>
        </w:r>
        <w:r>
          <w:rPr>
            <w:noProof/>
            <w:webHidden/>
          </w:rPr>
          <w:fldChar w:fldCharType="begin"/>
        </w:r>
        <w:r>
          <w:rPr>
            <w:noProof/>
            <w:webHidden/>
          </w:rPr>
          <w:instrText xml:space="preserve"> PAGEREF _Toc239096149 \h </w:instrText>
        </w:r>
        <w:r>
          <w:rPr>
            <w:noProof/>
            <w:webHidden/>
          </w:rPr>
        </w:r>
        <w:r>
          <w:rPr>
            <w:noProof/>
            <w:webHidden/>
          </w:rPr>
          <w:fldChar w:fldCharType="separate"/>
        </w:r>
        <w:r>
          <w:rPr>
            <w:noProof/>
            <w:webHidden/>
          </w:rPr>
          <w:t>18</w:t>
        </w:r>
        <w:r>
          <w:rPr>
            <w:noProof/>
            <w:webHidden/>
          </w:rPr>
          <w:fldChar w:fldCharType="end"/>
        </w:r>
      </w:hyperlink>
    </w:p>
    <w:p w14:paraId="5FEEA469" w14:textId="7F63970E"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50" w:history="1">
        <w:r w:rsidRPr="00504F72">
          <w:rPr>
            <w:rStyle w:val="Hyperlink"/>
            <w:noProof/>
          </w:rPr>
          <w:t>5.2  Data Privacy &amp; PostgreSQL Row-Level Security (RLS)</w:t>
        </w:r>
        <w:r>
          <w:rPr>
            <w:noProof/>
            <w:webHidden/>
          </w:rPr>
          <w:tab/>
        </w:r>
        <w:r>
          <w:rPr>
            <w:noProof/>
            <w:webHidden/>
          </w:rPr>
          <w:fldChar w:fldCharType="begin"/>
        </w:r>
        <w:r>
          <w:rPr>
            <w:noProof/>
            <w:webHidden/>
          </w:rPr>
          <w:instrText xml:space="preserve"> PAGEREF _Toc239096150 \h </w:instrText>
        </w:r>
        <w:r>
          <w:rPr>
            <w:noProof/>
            <w:webHidden/>
          </w:rPr>
        </w:r>
        <w:r>
          <w:rPr>
            <w:noProof/>
            <w:webHidden/>
          </w:rPr>
          <w:fldChar w:fldCharType="separate"/>
        </w:r>
        <w:r>
          <w:rPr>
            <w:noProof/>
            <w:webHidden/>
          </w:rPr>
          <w:t>18</w:t>
        </w:r>
        <w:r>
          <w:rPr>
            <w:noProof/>
            <w:webHidden/>
          </w:rPr>
          <w:fldChar w:fldCharType="end"/>
        </w:r>
      </w:hyperlink>
    </w:p>
    <w:p w14:paraId="6126275C" w14:textId="642FB30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51" w:history="1">
        <w:r w:rsidRPr="00504F72">
          <w:rPr>
            <w:rStyle w:val="Hyperlink"/>
            <w:noProof/>
          </w:rPr>
          <w:t>5.3  Performance, Scalability &amp; Resource Optimization</w:t>
        </w:r>
        <w:r>
          <w:rPr>
            <w:noProof/>
            <w:webHidden/>
          </w:rPr>
          <w:tab/>
        </w:r>
        <w:r>
          <w:rPr>
            <w:noProof/>
            <w:webHidden/>
          </w:rPr>
          <w:fldChar w:fldCharType="begin"/>
        </w:r>
        <w:r>
          <w:rPr>
            <w:noProof/>
            <w:webHidden/>
          </w:rPr>
          <w:instrText xml:space="preserve"> PAGEREF _Toc239096151 \h </w:instrText>
        </w:r>
        <w:r>
          <w:rPr>
            <w:noProof/>
            <w:webHidden/>
          </w:rPr>
        </w:r>
        <w:r>
          <w:rPr>
            <w:noProof/>
            <w:webHidden/>
          </w:rPr>
          <w:fldChar w:fldCharType="separate"/>
        </w:r>
        <w:r>
          <w:rPr>
            <w:noProof/>
            <w:webHidden/>
          </w:rPr>
          <w:t>19</w:t>
        </w:r>
        <w:r>
          <w:rPr>
            <w:noProof/>
            <w:webHidden/>
          </w:rPr>
          <w:fldChar w:fldCharType="end"/>
        </w:r>
      </w:hyperlink>
    </w:p>
    <w:p w14:paraId="0FC0DEC0" w14:textId="66944315" w:rsidR="00606969" w:rsidRDefault="00606969">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39096152" w:history="1">
        <w:r w:rsidRPr="00504F72">
          <w:rPr>
            <w:rStyle w:val="Hyperlink"/>
            <w:noProof/>
          </w:rPr>
          <w:t>5.4  Offline Resilience &amp; Idempotent Sync Integrity</w:t>
        </w:r>
        <w:r>
          <w:rPr>
            <w:noProof/>
            <w:webHidden/>
          </w:rPr>
          <w:tab/>
        </w:r>
        <w:r>
          <w:rPr>
            <w:noProof/>
            <w:webHidden/>
          </w:rPr>
          <w:fldChar w:fldCharType="begin"/>
        </w:r>
        <w:r>
          <w:rPr>
            <w:noProof/>
            <w:webHidden/>
          </w:rPr>
          <w:instrText xml:space="preserve"> PAGEREF _Toc239096152 \h </w:instrText>
        </w:r>
        <w:r>
          <w:rPr>
            <w:noProof/>
            <w:webHidden/>
          </w:rPr>
        </w:r>
        <w:r>
          <w:rPr>
            <w:noProof/>
            <w:webHidden/>
          </w:rPr>
          <w:fldChar w:fldCharType="separate"/>
        </w:r>
        <w:r>
          <w:rPr>
            <w:noProof/>
            <w:webHidden/>
          </w:rPr>
          <w:t>19</w:t>
        </w:r>
        <w:r>
          <w:rPr>
            <w:noProof/>
            <w:webHidden/>
          </w:rPr>
          <w:fldChar w:fldCharType="end"/>
        </w:r>
      </w:hyperlink>
    </w:p>
    <w:p w14:paraId="205B327E" w14:textId="752E158F" w:rsidR="00113CB9" w:rsidRDefault="00606969" w:rsidP="00AA3FA5">
      <w:pPr>
        <w:spacing w:after="160"/>
      </w:pPr>
      <w:r>
        <w:rPr>
          <w:rFonts w:ascii="Calibri" w:eastAsia="Poppins" w:hAnsi="Calibri" w:cs="Poppins"/>
          <w:b/>
          <w:color w:val="1E6B3D"/>
          <w:sz w:val="24"/>
          <w:szCs w:val="24"/>
        </w:rPr>
        <w:fldChar w:fldCharType="end"/>
      </w:r>
      <w:r>
        <w:br w:type="page"/>
      </w:r>
    </w:p>
    <w:p w14:paraId="65ACC790" w14:textId="77777777" w:rsidR="00113CB9" w:rsidRDefault="00000000" w:rsidP="00775735">
      <w:pPr>
        <w:pStyle w:val="Heading1"/>
      </w:pPr>
      <w:bookmarkStart w:id="0" w:name="_Toc239094870"/>
      <w:bookmarkStart w:id="1" w:name="_Toc239095108"/>
      <w:bookmarkStart w:id="2" w:name="_Toc239095447"/>
      <w:bookmarkStart w:id="3" w:name="_Toc239096117"/>
      <w:r>
        <w:lastRenderedPageBreak/>
        <w:t>1. Executive Summary &amp; Project Introduction</w:t>
      </w:r>
      <w:bookmarkEnd w:id="0"/>
      <w:bookmarkEnd w:id="1"/>
      <w:bookmarkEnd w:id="2"/>
      <w:bookmarkEnd w:id="3"/>
    </w:p>
    <w:p w14:paraId="3070DD91" w14:textId="77777777" w:rsidR="00113CB9" w:rsidRPr="00775735" w:rsidRDefault="00000000" w:rsidP="00775735">
      <w:pPr>
        <w:pStyle w:val="Para"/>
      </w:pPr>
      <w:r w:rsidRPr="00775735">
        <w:t>NutriSense is an enterprise-grade, AI-powered nutritional intelligence, fasting management, and clinical health platform designed specifically for Pakistani and South Asian users. Engineered to combat the national surge in lifestyle-related metabolic disorders—principally Type 2 Diabetes, Hypertension, and Obesity—NutriSense makes personalized, culturally-accurate nutrition and fitness guidance accessible to every household, regardless of income.</w:t>
      </w:r>
    </w:p>
    <w:p w14:paraId="74F0DFFC" w14:textId="77777777" w:rsidR="00113CB9" w:rsidRDefault="00000000" w:rsidP="00775735">
      <w:pPr>
        <w:pStyle w:val="Heading2"/>
      </w:pPr>
      <w:bookmarkStart w:id="4" w:name="_Toc239094871"/>
      <w:bookmarkStart w:id="5" w:name="_Toc239095109"/>
      <w:bookmarkStart w:id="6" w:name="_Toc239095448"/>
      <w:bookmarkStart w:id="7" w:name="_Toc239096118"/>
      <w:r>
        <w:t>1.1  Purpose &amp; Problem Statement</w:t>
      </w:r>
      <w:bookmarkEnd w:id="4"/>
      <w:bookmarkEnd w:id="5"/>
      <w:bookmarkEnd w:id="6"/>
      <w:bookmarkEnd w:id="7"/>
    </w:p>
    <w:p w14:paraId="57CDBE5B" w14:textId="77777777" w:rsidR="00113CB9" w:rsidRDefault="00000000" w:rsidP="00775735">
      <w:pPr>
        <w:pStyle w:val="Para"/>
      </w:pPr>
      <w:r w:rsidRPr="009F1671">
        <w:rPr>
          <w:b/>
          <w:bCs/>
        </w:rPr>
        <w:t>The Problem:</w:t>
      </w:r>
      <w:r>
        <w:t xml:space="preserve"> Pakistan faces a nutrition crisis – over 33% of adults are diabetic or pre-diabetic, with rising obesity, micronutrient deficiencies, and a high poverty rate that leaves most families unable to afford professional nutritionist consultations. Existing nutrition apps are built for Western diets: they ignore traditional portion units (katori, roti, naan), don't account for fasting practices like Ramadan, and are English-only – excluding the majority of users. Patients with diabetes or hypertension receive no personalized, clinically-safe dietary or exercise guidance, and families managing nutrition for children or elderly parents have no unified tool.</w:t>
      </w:r>
    </w:p>
    <w:p w14:paraId="0B0C93FC" w14:textId="77777777" w:rsidR="00113CB9" w:rsidRDefault="00000000" w:rsidP="00775735">
      <w:pPr>
        <w:pStyle w:val="Heading2"/>
      </w:pPr>
      <w:bookmarkStart w:id="8" w:name="_Toc239094872"/>
      <w:bookmarkStart w:id="9" w:name="_Toc239095110"/>
      <w:bookmarkStart w:id="10" w:name="_Toc239095449"/>
      <w:bookmarkStart w:id="11" w:name="_Toc239096119"/>
      <w:r>
        <w:t>1.2  Target Audience</w:t>
      </w:r>
      <w:bookmarkEnd w:id="8"/>
      <w:bookmarkEnd w:id="9"/>
      <w:bookmarkEnd w:id="10"/>
      <w:bookmarkEnd w:id="11"/>
    </w:p>
    <w:p w14:paraId="7C95E5BD" w14:textId="77777777" w:rsidR="00113CB9" w:rsidRPr="00775735" w:rsidRDefault="00000000" w:rsidP="00775735">
      <w:pPr>
        <w:pStyle w:val="Para"/>
      </w:pPr>
      <w:r w:rsidRPr="009F1671">
        <w:rPr>
          <w:b/>
          <w:bCs/>
        </w:rPr>
        <w:t>Who it affects:</w:t>
      </w:r>
      <w:r w:rsidRPr="00775735">
        <w:t xml:space="preserve"> Underweight individuals, diabetics, people with high blood pressure, and those with obesity – the groups most vulnerable to preventable nutrition-related health complications.</w:t>
      </w:r>
    </w:p>
    <w:p w14:paraId="1D9B7089" w14:textId="77777777" w:rsidR="00113CB9" w:rsidRDefault="00000000" w:rsidP="00775735">
      <w:pPr>
        <w:pStyle w:val="Heading2"/>
      </w:pPr>
      <w:bookmarkStart w:id="12" w:name="_Toc239094873"/>
      <w:bookmarkStart w:id="13" w:name="_Toc239095111"/>
      <w:bookmarkStart w:id="14" w:name="_Toc239095450"/>
      <w:bookmarkStart w:id="15" w:name="_Toc239096120"/>
      <w:r>
        <w:t>1.3  Key Value Propositions &amp; Core Differentiators</w:t>
      </w:r>
      <w:bookmarkEnd w:id="12"/>
      <w:bookmarkEnd w:id="13"/>
      <w:bookmarkEnd w:id="14"/>
      <w:bookmarkEnd w:id="15"/>
    </w:p>
    <w:p w14:paraId="6F38E865" w14:textId="77777777" w:rsidR="00113CB9" w:rsidRDefault="00000000" w:rsidP="00775735">
      <w:pPr>
        <w:pStyle w:val="Para"/>
      </w:pPr>
      <w:r w:rsidRPr="009F1671">
        <w:rPr>
          <w:b/>
          <w:bCs/>
        </w:rPr>
        <w:t>The Solution:</w:t>
      </w:r>
      <w:r>
        <w:t xml:space="preserve"> NutriSense is an AI-powered nutrition and metabolic health assistant designed specifically for Pakistani and South Asian users. Using Google Gemini AI, it calculates personalized macro targets based on medical conditions and recommends tailored workout and exercise strategies matched to each user's needs – such as strength training and calorie-dense meal plans for underweight individuals, and safe, low-impact routines for diabetics and hypertension patients. It provides a clinically-guarded AI coach that detects high-risk patterns (like hypoglycemia) and escalates to care. It includes a Ramadan fasting mode with Sehri/Iftar schedules and split hydration, multi-family profile management, bilingual English/Urdu support, offline-first sync, and weekly PDF health reports. NutriSense makes personalized, culturally-accurate nutrition and fitness guidance accessible to every Pakistani household – regardless of income.</w:t>
      </w:r>
    </w:p>
    <w:p w14:paraId="3C138F44" w14:textId="77777777" w:rsidR="0030207E" w:rsidRDefault="0030207E" w:rsidP="00775735">
      <w:pPr>
        <w:pStyle w:val="Para"/>
      </w:pPr>
    </w:p>
    <w:p w14:paraId="2B94278A" w14:textId="77777777" w:rsidR="0030207E" w:rsidRDefault="0030207E" w:rsidP="00775735">
      <w:pPr>
        <w:pStyle w:val="Para"/>
      </w:pPr>
    </w:p>
    <w:p w14:paraId="1F854348" w14:textId="77777777" w:rsidR="0030207E" w:rsidRDefault="0030207E" w:rsidP="00775735">
      <w:pPr>
        <w:pStyle w:val="Para"/>
      </w:pPr>
    </w:p>
    <w:p w14:paraId="75386678" w14:textId="77777777" w:rsidR="00113CB9" w:rsidRDefault="00000000" w:rsidP="00775735">
      <w:pPr>
        <w:pStyle w:val="Heading1"/>
      </w:pPr>
      <w:bookmarkStart w:id="16" w:name="_Toc239094874"/>
      <w:bookmarkStart w:id="17" w:name="_Toc239095112"/>
      <w:bookmarkStart w:id="18" w:name="_Toc239095451"/>
      <w:bookmarkStart w:id="19" w:name="_Toc239096121"/>
      <w:r>
        <w:lastRenderedPageBreak/>
        <w:t>2. System Architecture &amp; Tech Stack Specification</w:t>
      </w:r>
      <w:bookmarkEnd w:id="16"/>
      <w:bookmarkEnd w:id="17"/>
      <w:bookmarkEnd w:id="18"/>
      <w:bookmarkEnd w:id="19"/>
    </w:p>
    <w:p w14:paraId="0FC00C7F" w14:textId="77777777" w:rsidR="00113CB9" w:rsidRDefault="00000000" w:rsidP="00775735">
      <w:pPr>
        <w:pStyle w:val="Para"/>
      </w:pPr>
      <w:r>
        <w:t>NutriSense adopts a modern, decoupled, multi-tier client-server architecture designed for high availability, sub-second latency, and enterprise security compliance.</w:t>
      </w:r>
    </w:p>
    <w:p w14:paraId="55AC2433" w14:textId="77777777" w:rsidR="00113CB9" w:rsidRDefault="00000000" w:rsidP="00775735">
      <w:pPr>
        <w:pStyle w:val="Heading2"/>
      </w:pPr>
      <w:bookmarkStart w:id="20" w:name="_Toc239094875"/>
      <w:bookmarkStart w:id="21" w:name="_Toc239095113"/>
      <w:bookmarkStart w:id="22" w:name="_Toc239095452"/>
      <w:bookmarkStart w:id="23" w:name="_Toc239096122"/>
      <w:r>
        <w:t>2.1  High-Level Layered Architecture Overview</w:t>
      </w:r>
      <w:bookmarkEnd w:id="20"/>
      <w:bookmarkEnd w:id="21"/>
      <w:bookmarkEnd w:id="22"/>
      <w:bookmarkEnd w:id="23"/>
    </w:p>
    <w:p w14:paraId="47F59DFB" w14:textId="77777777" w:rsidR="00113CB9" w:rsidRDefault="00000000" w:rsidP="00775735">
      <w:pPr>
        <w:pStyle w:val="Para"/>
      </w:pPr>
      <w:r>
        <w:t>The system is organized into five distinct architectural tiers:</w:t>
      </w:r>
    </w:p>
    <w:p w14:paraId="34BA7DC7" w14:textId="2ABCFE82" w:rsidR="00113CB9" w:rsidRDefault="00000000" w:rsidP="00775735">
      <w:pPr>
        <w:pStyle w:val="NumberedPoint"/>
      </w:pPr>
      <w:r w:rsidRPr="009F1671">
        <w:rPr>
          <w:b/>
          <w:bCs/>
        </w:rPr>
        <w:t>Presentation Layer (Client):</w:t>
      </w:r>
      <w:r w:rsidRPr="00775735">
        <w:t xml:space="preserve"> Multi-platform Flutter application providing responsive, high-contrast dark-mode UI with bilingual Urdu/English localization.</w:t>
      </w:r>
    </w:p>
    <w:p w14:paraId="7177FBBB" w14:textId="34019CDE" w:rsidR="00113CB9" w:rsidRDefault="00000000" w:rsidP="00775735">
      <w:pPr>
        <w:pStyle w:val="NumberedPoint"/>
      </w:pPr>
      <w:r w:rsidRPr="009F1671">
        <w:rPr>
          <w:b/>
          <w:bCs/>
        </w:rPr>
        <w:t>State &amp; Service Controller Layer:</w:t>
      </w:r>
      <w:r>
        <w:t xml:space="preserve"> Reactive ListenableBuilder controllers, Singleton ViewModels, and background sync workers managing local business logic.</w:t>
      </w:r>
    </w:p>
    <w:p w14:paraId="230116DE" w14:textId="299CB09B" w:rsidR="00113CB9" w:rsidRDefault="00000000" w:rsidP="00775735">
      <w:pPr>
        <w:pStyle w:val="NumberedPoint"/>
      </w:pPr>
      <w:r w:rsidRPr="009F1671">
        <w:rPr>
          <w:b/>
          <w:bCs/>
        </w:rPr>
        <w:t>Backend API Gateway Layer:</w:t>
      </w:r>
      <w:r>
        <w:t xml:space="preserve"> Asynchronous FastAPI microservices providing secure REST endpoints, input sanitization, and structured JSON schemas.</w:t>
      </w:r>
    </w:p>
    <w:p w14:paraId="7BD705B5" w14:textId="578C5550" w:rsidR="00113CB9" w:rsidRDefault="00000000" w:rsidP="00775735">
      <w:pPr>
        <w:pStyle w:val="NumberedPoint"/>
      </w:pPr>
      <w:r w:rsidRPr="009F1671">
        <w:rPr>
          <w:b/>
          <w:bCs/>
        </w:rPr>
        <w:t>AI &amp; Intelligence Layer:</w:t>
      </w:r>
      <w:r>
        <w:t xml:space="preserve"> Google Gemini LLMs governed by a multi-key failover pool and clinical safety guardrail engines.</w:t>
      </w:r>
    </w:p>
    <w:p w14:paraId="0302E067" w14:textId="2E624290" w:rsidR="00113CB9" w:rsidRDefault="00000000" w:rsidP="00775735">
      <w:pPr>
        <w:pStyle w:val="NumberedPoint"/>
      </w:pPr>
      <w:r w:rsidRPr="009F1671">
        <w:rPr>
          <w:b/>
          <w:bCs/>
        </w:rPr>
        <w:t>Data Persistence Layer:</w:t>
      </w:r>
      <w:r>
        <w:t xml:space="preserve"> Supabase PostgreSQL with Row Level Security (RLS) policies coupled with an offline-first mobile SQLite caching layer.</w:t>
      </w:r>
    </w:p>
    <w:p w14:paraId="20677569" w14:textId="77777777" w:rsidR="00113CB9" w:rsidRDefault="00000000" w:rsidP="00775735">
      <w:pPr>
        <w:pStyle w:val="Heading2"/>
      </w:pPr>
      <w:bookmarkStart w:id="24" w:name="_Toc239094876"/>
      <w:bookmarkStart w:id="25" w:name="_Toc239095114"/>
      <w:bookmarkStart w:id="26" w:name="_Toc239095453"/>
      <w:bookmarkStart w:id="27" w:name="_Toc239096123"/>
      <w:r>
        <w:t>2.2  Frontend Architecture &amp; Client-Side Stack</w:t>
      </w:r>
      <w:bookmarkEnd w:id="24"/>
      <w:bookmarkEnd w:id="25"/>
      <w:bookmarkEnd w:id="26"/>
      <w:bookmarkEnd w:id="27"/>
    </w:p>
    <w:p w14:paraId="3C0FF425" w14:textId="77777777" w:rsidR="00113CB9" w:rsidRDefault="00000000" w:rsidP="00775735">
      <w:pPr>
        <w:pStyle w:val="Para"/>
      </w:pPr>
      <w:r>
        <w:t>The mobile and web client is engineered using Flutter 3.x, prioritizing native performance, modularity, and accessibility.</w:t>
      </w:r>
    </w:p>
    <w:tbl>
      <w:tblPr>
        <w:tblW w:w="0" w:type="auto"/>
        <w:jc w:val="cente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Look w:val="04A0" w:firstRow="1" w:lastRow="0" w:firstColumn="1" w:lastColumn="0" w:noHBand="0" w:noVBand="1"/>
      </w:tblPr>
      <w:tblGrid>
        <w:gridCol w:w="2500"/>
        <w:gridCol w:w="2545"/>
        <w:gridCol w:w="3971"/>
      </w:tblGrid>
      <w:tr w:rsidR="00113CB9" w14:paraId="0A93721A" w14:textId="77777777" w:rsidTr="0042031B">
        <w:trPr>
          <w:jc w:val="center"/>
        </w:trPr>
        <w:tc>
          <w:tcPr>
            <w:tcW w:w="2592" w:type="dxa"/>
            <w:shd w:val="clear" w:color="auto" w:fill="1E6B3D"/>
          </w:tcPr>
          <w:p w14:paraId="4B16065C" w14:textId="77777777" w:rsidR="00113CB9" w:rsidRPr="009F1671" w:rsidRDefault="00000000">
            <w:pPr>
              <w:spacing w:before="80" w:after="80"/>
              <w:rPr>
                <w:szCs w:val="22"/>
              </w:rPr>
            </w:pPr>
            <w:r w:rsidRPr="009F1671">
              <w:rPr>
                <w:rFonts w:ascii="Poppins" w:hAnsi="Poppins"/>
                <w:b/>
                <w:color w:val="FFFFFF"/>
                <w:szCs w:val="22"/>
              </w:rPr>
              <w:t>Component Layer</w:t>
            </w:r>
          </w:p>
        </w:tc>
        <w:tc>
          <w:tcPr>
            <w:tcW w:w="2592" w:type="dxa"/>
            <w:shd w:val="clear" w:color="auto" w:fill="1E6B3D"/>
          </w:tcPr>
          <w:p w14:paraId="26FEC5E0" w14:textId="77777777" w:rsidR="00113CB9" w:rsidRPr="009F1671" w:rsidRDefault="00000000">
            <w:pPr>
              <w:spacing w:before="80" w:after="80"/>
              <w:rPr>
                <w:szCs w:val="22"/>
              </w:rPr>
            </w:pPr>
            <w:r w:rsidRPr="009F1671">
              <w:rPr>
                <w:rFonts w:ascii="Poppins" w:hAnsi="Poppins"/>
                <w:b/>
                <w:color w:val="FFFFFF"/>
                <w:szCs w:val="22"/>
              </w:rPr>
              <w:t>Technology / Library</w:t>
            </w:r>
          </w:p>
        </w:tc>
        <w:tc>
          <w:tcPr>
            <w:tcW w:w="4176" w:type="dxa"/>
            <w:shd w:val="clear" w:color="auto" w:fill="1E6B3D"/>
          </w:tcPr>
          <w:p w14:paraId="16F9DCAC" w14:textId="77777777" w:rsidR="00113CB9" w:rsidRPr="009F1671" w:rsidRDefault="00000000">
            <w:pPr>
              <w:spacing w:before="80" w:after="80"/>
              <w:rPr>
                <w:szCs w:val="22"/>
              </w:rPr>
            </w:pPr>
            <w:r w:rsidRPr="009F1671">
              <w:rPr>
                <w:rFonts w:ascii="Poppins" w:hAnsi="Poppins"/>
                <w:b/>
                <w:color w:val="FFFFFF"/>
                <w:szCs w:val="22"/>
              </w:rPr>
              <w:t>Architectural Purpose &amp; Scope</w:t>
            </w:r>
          </w:p>
        </w:tc>
      </w:tr>
      <w:tr w:rsidR="00113CB9" w14:paraId="0C38D051" w14:textId="77777777" w:rsidTr="0042031B">
        <w:trPr>
          <w:jc w:val="center"/>
        </w:trPr>
        <w:tc>
          <w:tcPr>
            <w:tcW w:w="2592" w:type="dxa"/>
            <w:shd w:val="clear" w:color="auto" w:fill="FFFFFF"/>
          </w:tcPr>
          <w:p w14:paraId="558D0B16" w14:textId="77777777" w:rsidR="00113CB9" w:rsidRPr="009F1671" w:rsidRDefault="00000000" w:rsidP="009F1671">
            <w:pPr>
              <w:pStyle w:val="TableNormal0"/>
            </w:pPr>
            <w:r w:rsidRPr="009F1671">
              <w:t>Framework</w:t>
            </w:r>
          </w:p>
        </w:tc>
        <w:tc>
          <w:tcPr>
            <w:tcW w:w="2592" w:type="dxa"/>
            <w:shd w:val="clear" w:color="auto" w:fill="FFFFFF"/>
          </w:tcPr>
          <w:p w14:paraId="1EEF3B50" w14:textId="77777777" w:rsidR="00113CB9" w:rsidRPr="009F1671" w:rsidRDefault="00000000" w:rsidP="009F1671">
            <w:pPr>
              <w:pStyle w:val="TableNormal0"/>
            </w:pPr>
            <w:r w:rsidRPr="009F1671">
              <w:t>Flutter 3.x / Dart 3.x</w:t>
            </w:r>
          </w:p>
        </w:tc>
        <w:tc>
          <w:tcPr>
            <w:tcW w:w="4176" w:type="dxa"/>
            <w:shd w:val="clear" w:color="auto" w:fill="FFFFFF"/>
          </w:tcPr>
          <w:p w14:paraId="5AC32A40" w14:textId="77777777" w:rsidR="00113CB9" w:rsidRPr="009F1671" w:rsidRDefault="00000000" w:rsidP="009F1671">
            <w:pPr>
              <w:pStyle w:val="TableNormal0"/>
            </w:pPr>
            <w:r w:rsidRPr="009F1671">
              <w:t>Cross-platform high-performance rendering engine (Android, iOS, Web).</w:t>
            </w:r>
          </w:p>
        </w:tc>
      </w:tr>
      <w:tr w:rsidR="00113CB9" w14:paraId="1A17BF42" w14:textId="77777777" w:rsidTr="0042031B">
        <w:trPr>
          <w:jc w:val="center"/>
        </w:trPr>
        <w:tc>
          <w:tcPr>
            <w:tcW w:w="2592" w:type="dxa"/>
            <w:shd w:val="clear" w:color="auto" w:fill="F8FAFC"/>
          </w:tcPr>
          <w:p w14:paraId="7A9C5896" w14:textId="77777777" w:rsidR="00113CB9" w:rsidRPr="009F1671" w:rsidRDefault="00000000" w:rsidP="009F1671">
            <w:pPr>
              <w:pStyle w:val="TableNormal0"/>
            </w:pPr>
            <w:r w:rsidRPr="009F1671">
              <w:t>State Management</w:t>
            </w:r>
          </w:p>
        </w:tc>
        <w:tc>
          <w:tcPr>
            <w:tcW w:w="2592" w:type="dxa"/>
            <w:shd w:val="clear" w:color="auto" w:fill="F8FAFC"/>
          </w:tcPr>
          <w:p w14:paraId="5AFF764A" w14:textId="77777777" w:rsidR="00113CB9" w:rsidRPr="009F1671" w:rsidRDefault="00000000" w:rsidP="009F1671">
            <w:pPr>
              <w:pStyle w:val="TableNormal0"/>
            </w:pPr>
            <w:r w:rsidRPr="009F1671">
              <w:t>Provider &amp; ListenableBuilder</w:t>
            </w:r>
          </w:p>
        </w:tc>
        <w:tc>
          <w:tcPr>
            <w:tcW w:w="4176" w:type="dxa"/>
            <w:shd w:val="clear" w:color="auto" w:fill="F8FAFC"/>
          </w:tcPr>
          <w:p w14:paraId="1569E235" w14:textId="77777777" w:rsidR="00113CB9" w:rsidRPr="009F1671" w:rsidRDefault="00000000" w:rsidP="009F1671">
            <w:pPr>
              <w:pStyle w:val="TableNormal0"/>
            </w:pPr>
            <w:r w:rsidRPr="009F1671">
              <w:t>Lightweight, reactive state propagation for ViewModels and controllers.</w:t>
            </w:r>
          </w:p>
        </w:tc>
      </w:tr>
      <w:tr w:rsidR="00113CB9" w14:paraId="66BA25F2" w14:textId="77777777" w:rsidTr="0042031B">
        <w:trPr>
          <w:jc w:val="center"/>
        </w:trPr>
        <w:tc>
          <w:tcPr>
            <w:tcW w:w="2592" w:type="dxa"/>
            <w:shd w:val="clear" w:color="auto" w:fill="FFFFFF"/>
          </w:tcPr>
          <w:p w14:paraId="1C10FCB4" w14:textId="77777777" w:rsidR="00113CB9" w:rsidRPr="009F1671" w:rsidRDefault="00000000" w:rsidP="009F1671">
            <w:pPr>
              <w:pStyle w:val="TableNormal0"/>
            </w:pPr>
            <w:r w:rsidRPr="009F1671">
              <w:t>Local Database</w:t>
            </w:r>
          </w:p>
        </w:tc>
        <w:tc>
          <w:tcPr>
            <w:tcW w:w="2592" w:type="dxa"/>
            <w:shd w:val="clear" w:color="auto" w:fill="FFFFFF"/>
          </w:tcPr>
          <w:p w14:paraId="52BB41EF" w14:textId="77777777" w:rsidR="00113CB9" w:rsidRPr="009F1671" w:rsidRDefault="00000000" w:rsidP="009F1671">
            <w:pPr>
              <w:pStyle w:val="TableNormal0"/>
            </w:pPr>
            <w:r w:rsidRPr="009F1671">
              <w:t>sqflite / SQLite</w:t>
            </w:r>
          </w:p>
        </w:tc>
        <w:tc>
          <w:tcPr>
            <w:tcW w:w="4176" w:type="dxa"/>
            <w:shd w:val="clear" w:color="auto" w:fill="FFFFFF"/>
          </w:tcPr>
          <w:p w14:paraId="74DD3EAB" w14:textId="77777777" w:rsidR="00113CB9" w:rsidRPr="009F1671" w:rsidRDefault="00000000" w:rsidP="009F1671">
            <w:pPr>
              <w:pStyle w:val="TableNormal0"/>
            </w:pPr>
            <w:r w:rsidRPr="009F1671">
              <w:t>Offline-first transactional local cache for meal logs, water logs, and habits.</w:t>
            </w:r>
          </w:p>
        </w:tc>
      </w:tr>
      <w:tr w:rsidR="00113CB9" w14:paraId="050D6919" w14:textId="77777777" w:rsidTr="0042031B">
        <w:trPr>
          <w:jc w:val="center"/>
        </w:trPr>
        <w:tc>
          <w:tcPr>
            <w:tcW w:w="2592" w:type="dxa"/>
            <w:shd w:val="clear" w:color="auto" w:fill="F8FAFC"/>
          </w:tcPr>
          <w:p w14:paraId="0E4EB0A0" w14:textId="77777777" w:rsidR="00113CB9" w:rsidRPr="009F1671" w:rsidRDefault="00000000" w:rsidP="009F1671">
            <w:pPr>
              <w:pStyle w:val="TableNormal0"/>
            </w:pPr>
            <w:r w:rsidRPr="009F1671">
              <w:t>Preferences</w:t>
            </w:r>
          </w:p>
        </w:tc>
        <w:tc>
          <w:tcPr>
            <w:tcW w:w="2592" w:type="dxa"/>
            <w:shd w:val="clear" w:color="auto" w:fill="F8FAFC"/>
          </w:tcPr>
          <w:p w14:paraId="7BDA9954" w14:textId="77777777" w:rsidR="00113CB9" w:rsidRPr="009F1671" w:rsidRDefault="00000000" w:rsidP="009F1671">
            <w:pPr>
              <w:pStyle w:val="TableNormal0"/>
            </w:pPr>
            <w:r w:rsidRPr="009F1671">
              <w:t>shared_preferences</w:t>
            </w:r>
          </w:p>
        </w:tc>
        <w:tc>
          <w:tcPr>
            <w:tcW w:w="4176" w:type="dxa"/>
            <w:shd w:val="clear" w:color="auto" w:fill="F8FAFC"/>
          </w:tcPr>
          <w:p w14:paraId="0C3915FE" w14:textId="77777777" w:rsidR="00113CB9" w:rsidRPr="009F1671" w:rsidRDefault="00000000" w:rsidP="009F1671">
            <w:pPr>
              <w:pStyle w:val="TableNormal0"/>
            </w:pPr>
            <w:r w:rsidRPr="009F1671">
              <w:t>Secure local persistence for tokens, language, and Ramadan state flags.</w:t>
            </w:r>
          </w:p>
        </w:tc>
      </w:tr>
      <w:tr w:rsidR="00113CB9" w14:paraId="1C407AB9" w14:textId="77777777" w:rsidTr="0042031B">
        <w:trPr>
          <w:jc w:val="center"/>
        </w:trPr>
        <w:tc>
          <w:tcPr>
            <w:tcW w:w="2592" w:type="dxa"/>
            <w:shd w:val="clear" w:color="auto" w:fill="FFFFFF"/>
          </w:tcPr>
          <w:p w14:paraId="6E85A3EB" w14:textId="77777777" w:rsidR="00113CB9" w:rsidRPr="009F1671" w:rsidRDefault="00000000" w:rsidP="009F1671">
            <w:pPr>
              <w:pStyle w:val="TableNormal0"/>
            </w:pPr>
            <w:r w:rsidRPr="009F1671">
              <w:t>Health Integration</w:t>
            </w:r>
          </w:p>
        </w:tc>
        <w:tc>
          <w:tcPr>
            <w:tcW w:w="2592" w:type="dxa"/>
            <w:shd w:val="clear" w:color="auto" w:fill="FFFFFF"/>
          </w:tcPr>
          <w:p w14:paraId="17EE6549" w14:textId="77777777" w:rsidR="00113CB9" w:rsidRPr="009F1671" w:rsidRDefault="00000000" w:rsidP="009F1671">
            <w:pPr>
              <w:pStyle w:val="TableNormal0"/>
            </w:pPr>
            <w:r w:rsidRPr="009F1671">
              <w:t>health package (v12+)</w:t>
            </w:r>
          </w:p>
        </w:tc>
        <w:tc>
          <w:tcPr>
            <w:tcW w:w="4176" w:type="dxa"/>
            <w:shd w:val="clear" w:color="auto" w:fill="FFFFFF"/>
          </w:tcPr>
          <w:p w14:paraId="2FB05F30" w14:textId="77777777" w:rsidR="00113CB9" w:rsidRPr="009F1671" w:rsidRDefault="00000000" w:rsidP="009F1671">
            <w:pPr>
              <w:pStyle w:val="TableNormal0"/>
            </w:pPr>
            <w:r w:rsidRPr="009F1671">
              <w:t>Bi-directional bridge to Google Health Connect and Apple HealthKit.</w:t>
            </w:r>
          </w:p>
        </w:tc>
      </w:tr>
      <w:tr w:rsidR="00113CB9" w14:paraId="7CAB745A" w14:textId="77777777" w:rsidTr="0042031B">
        <w:trPr>
          <w:jc w:val="center"/>
        </w:trPr>
        <w:tc>
          <w:tcPr>
            <w:tcW w:w="2592" w:type="dxa"/>
            <w:shd w:val="clear" w:color="auto" w:fill="F8FAFC"/>
          </w:tcPr>
          <w:p w14:paraId="70B0CD37" w14:textId="77777777" w:rsidR="00113CB9" w:rsidRPr="009F1671" w:rsidRDefault="00000000" w:rsidP="009F1671">
            <w:pPr>
              <w:pStyle w:val="TableNormal0"/>
            </w:pPr>
            <w:r w:rsidRPr="009F1671">
              <w:t>Voice &amp; Speech</w:t>
            </w:r>
          </w:p>
        </w:tc>
        <w:tc>
          <w:tcPr>
            <w:tcW w:w="2592" w:type="dxa"/>
            <w:shd w:val="clear" w:color="auto" w:fill="F8FAFC"/>
          </w:tcPr>
          <w:p w14:paraId="49BDB828" w14:textId="77777777" w:rsidR="00113CB9" w:rsidRPr="009F1671" w:rsidRDefault="00000000" w:rsidP="009F1671">
            <w:pPr>
              <w:pStyle w:val="TableNormal0"/>
            </w:pPr>
            <w:r w:rsidRPr="009F1671">
              <w:t>flutter_tts</w:t>
            </w:r>
          </w:p>
        </w:tc>
        <w:tc>
          <w:tcPr>
            <w:tcW w:w="4176" w:type="dxa"/>
            <w:shd w:val="clear" w:color="auto" w:fill="F8FAFC"/>
          </w:tcPr>
          <w:p w14:paraId="0E4EB611" w14:textId="77777777" w:rsidR="00113CB9" w:rsidRPr="009F1671" w:rsidRDefault="00000000" w:rsidP="009F1671">
            <w:pPr>
              <w:pStyle w:val="TableNormal0"/>
            </w:pPr>
            <w:r w:rsidRPr="009F1671">
              <w:t>Bilingual Text-To-Speech audio synthesizer for English and Urdu coaching.</w:t>
            </w:r>
          </w:p>
        </w:tc>
      </w:tr>
      <w:tr w:rsidR="00113CB9" w14:paraId="51EF47BC" w14:textId="77777777" w:rsidTr="0042031B">
        <w:trPr>
          <w:jc w:val="center"/>
        </w:trPr>
        <w:tc>
          <w:tcPr>
            <w:tcW w:w="2592" w:type="dxa"/>
            <w:shd w:val="clear" w:color="auto" w:fill="FFFFFF"/>
          </w:tcPr>
          <w:p w14:paraId="589B9A27" w14:textId="77777777" w:rsidR="00113CB9" w:rsidRPr="009F1671" w:rsidRDefault="00000000" w:rsidP="009F1671">
            <w:pPr>
              <w:pStyle w:val="TableNormal0"/>
            </w:pPr>
            <w:r w:rsidRPr="009F1671">
              <w:t>Networking</w:t>
            </w:r>
          </w:p>
        </w:tc>
        <w:tc>
          <w:tcPr>
            <w:tcW w:w="2592" w:type="dxa"/>
            <w:shd w:val="clear" w:color="auto" w:fill="FFFFFF"/>
          </w:tcPr>
          <w:p w14:paraId="6475B4F0" w14:textId="77777777" w:rsidR="00113CB9" w:rsidRPr="009F1671" w:rsidRDefault="00000000" w:rsidP="009F1671">
            <w:pPr>
              <w:pStyle w:val="TableNormal0"/>
            </w:pPr>
            <w:r w:rsidRPr="009F1671">
              <w:t>http &amp; connectivity_plus</w:t>
            </w:r>
          </w:p>
        </w:tc>
        <w:tc>
          <w:tcPr>
            <w:tcW w:w="4176" w:type="dxa"/>
            <w:shd w:val="clear" w:color="auto" w:fill="FFFFFF"/>
          </w:tcPr>
          <w:p w14:paraId="12AB552D" w14:textId="77777777" w:rsidR="00113CB9" w:rsidRPr="009F1671" w:rsidRDefault="00000000" w:rsidP="009F1671">
            <w:pPr>
              <w:pStyle w:val="TableNormal0"/>
            </w:pPr>
            <w:r w:rsidRPr="009F1671">
              <w:t>REST API communication with dynamic network status monitoring.</w:t>
            </w:r>
          </w:p>
        </w:tc>
      </w:tr>
    </w:tbl>
    <w:p w14:paraId="0F960E0B" w14:textId="77777777" w:rsidR="0030207E" w:rsidRDefault="0030207E" w:rsidP="00775735">
      <w:pPr>
        <w:pStyle w:val="Heading2"/>
      </w:pPr>
    </w:p>
    <w:p w14:paraId="639FCD76" w14:textId="5672DD06" w:rsidR="00113CB9" w:rsidRDefault="00000000" w:rsidP="00775735">
      <w:pPr>
        <w:pStyle w:val="Heading2"/>
      </w:pPr>
      <w:bookmarkStart w:id="28" w:name="_Toc239094877"/>
      <w:bookmarkStart w:id="29" w:name="_Toc239095115"/>
      <w:bookmarkStart w:id="30" w:name="_Toc239095454"/>
      <w:bookmarkStart w:id="31" w:name="_Toc239096124"/>
      <w:r>
        <w:lastRenderedPageBreak/>
        <w:t>2.3  Backend Architecture &amp; Server-Side Stack</w:t>
      </w:r>
      <w:bookmarkEnd w:id="28"/>
      <w:bookmarkEnd w:id="29"/>
      <w:bookmarkEnd w:id="30"/>
      <w:bookmarkEnd w:id="31"/>
    </w:p>
    <w:p w14:paraId="46F93E57" w14:textId="0AA56DD4" w:rsidR="001E1D8F" w:rsidRDefault="00000000" w:rsidP="0030207E">
      <w:pPr>
        <w:pStyle w:val="Para"/>
      </w:pPr>
      <w:r>
        <w:t>The backend infrastructure is built on FastAPI (Python 3.11+ ASGI), chosen for native asynchronous I/O and rapid JSON serialization.</w:t>
      </w:r>
    </w:p>
    <w:tbl>
      <w:tblPr>
        <w:tblW w:w="0" w:type="auto"/>
        <w:jc w:val="cente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Look w:val="04A0" w:firstRow="1" w:lastRow="0" w:firstColumn="1" w:lastColumn="0" w:noHBand="0" w:noVBand="1"/>
      </w:tblPr>
      <w:tblGrid>
        <w:gridCol w:w="2513"/>
        <w:gridCol w:w="2504"/>
        <w:gridCol w:w="3999"/>
      </w:tblGrid>
      <w:tr w:rsidR="00113CB9" w14:paraId="231D77FE" w14:textId="77777777" w:rsidTr="0042031B">
        <w:trPr>
          <w:jc w:val="center"/>
        </w:trPr>
        <w:tc>
          <w:tcPr>
            <w:tcW w:w="2592" w:type="dxa"/>
            <w:shd w:val="clear" w:color="auto" w:fill="1E6B3D"/>
          </w:tcPr>
          <w:p w14:paraId="285953B7" w14:textId="77777777" w:rsidR="00113CB9" w:rsidRPr="009F1671" w:rsidRDefault="00000000">
            <w:pPr>
              <w:spacing w:before="80" w:after="80"/>
              <w:rPr>
                <w:szCs w:val="22"/>
              </w:rPr>
            </w:pPr>
            <w:r w:rsidRPr="009F1671">
              <w:rPr>
                <w:rFonts w:ascii="Poppins" w:hAnsi="Poppins"/>
                <w:b/>
                <w:color w:val="FFFFFF"/>
                <w:szCs w:val="22"/>
              </w:rPr>
              <w:t>Service Module</w:t>
            </w:r>
          </w:p>
        </w:tc>
        <w:tc>
          <w:tcPr>
            <w:tcW w:w="2592" w:type="dxa"/>
            <w:shd w:val="clear" w:color="auto" w:fill="1E6B3D"/>
          </w:tcPr>
          <w:p w14:paraId="05ED4F5A" w14:textId="77777777" w:rsidR="00113CB9" w:rsidRPr="009F1671" w:rsidRDefault="00000000">
            <w:pPr>
              <w:spacing w:before="80" w:after="80"/>
              <w:rPr>
                <w:szCs w:val="22"/>
              </w:rPr>
            </w:pPr>
            <w:r w:rsidRPr="009F1671">
              <w:rPr>
                <w:rFonts w:ascii="Poppins" w:hAnsi="Poppins"/>
                <w:b/>
                <w:color w:val="FFFFFF"/>
                <w:szCs w:val="22"/>
              </w:rPr>
              <w:t>Core Technology</w:t>
            </w:r>
          </w:p>
        </w:tc>
        <w:tc>
          <w:tcPr>
            <w:tcW w:w="4176" w:type="dxa"/>
            <w:shd w:val="clear" w:color="auto" w:fill="1E6B3D"/>
          </w:tcPr>
          <w:p w14:paraId="7C09E830" w14:textId="77777777" w:rsidR="00113CB9" w:rsidRPr="009F1671" w:rsidRDefault="00000000">
            <w:pPr>
              <w:spacing w:before="80" w:after="80"/>
              <w:rPr>
                <w:szCs w:val="22"/>
              </w:rPr>
            </w:pPr>
            <w:r w:rsidRPr="009F1671">
              <w:rPr>
                <w:rFonts w:ascii="Poppins" w:hAnsi="Poppins"/>
                <w:b/>
                <w:color w:val="FFFFFF"/>
                <w:szCs w:val="22"/>
              </w:rPr>
              <w:t>Operational Capability &amp; Responsibilities</w:t>
            </w:r>
          </w:p>
        </w:tc>
      </w:tr>
      <w:tr w:rsidR="00113CB9" w14:paraId="7F4F67AB" w14:textId="77777777" w:rsidTr="0042031B">
        <w:trPr>
          <w:jc w:val="center"/>
        </w:trPr>
        <w:tc>
          <w:tcPr>
            <w:tcW w:w="2592" w:type="dxa"/>
            <w:shd w:val="clear" w:color="auto" w:fill="FFFFFF"/>
          </w:tcPr>
          <w:p w14:paraId="3C911D2C" w14:textId="77777777" w:rsidR="00113CB9" w:rsidRDefault="00000000" w:rsidP="009F1671">
            <w:pPr>
              <w:pStyle w:val="TableNormal0"/>
            </w:pPr>
            <w:r>
              <w:t>API Server</w:t>
            </w:r>
          </w:p>
        </w:tc>
        <w:tc>
          <w:tcPr>
            <w:tcW w:w="2592" w:type="dxa"/>
            <w:shd w:val="clear" w:color="auto" w:fill="FFFFFF"/>
          </w:tcPr>
          <w:p w14:paraId="2618E8EB" w14:textId="77777777" w:rsidR="00113CB9" w:rsidRDefault="00000000" w:rsidP="009F1671">
            <w:pPr>
              <w:pStyle w:val="TableNormal0"/>
            </w:pPr>
            <w:r>
              <w:t>FastAPI / Uvicorn (ASGI)</w:t>
            </w:r>
          </w:p>
        </w:tc>
        <w:tc>
          <w:tcPr>
            <w:tcW w:w="4176" w:type="dxa"/>
            <w:shd w:val="clear" w:color="auto" w:fill="FFFFFF"/>
          </w:tcPr>
          <w:p w14:paraId="24AC413C" w14:textId="77777777" w:rsidR="00113CB9" w:rsidRDefault="00000000" w:rsidP="009F1671">
            <w:pPr>
              <w:pStyle w:val="TableNormal0"/>
            </w:pPr>
            <w:r>
              <w:t>Asynchronous endpoints handling meal search, coaching, and sync.</w:t>
            </w:r>
          </w:p>
        </w:tc>
      </w:tr>
      <w:tr w:rsidR="00113CB9" w14:paraId="2994FBD4" w14:textId="77777777" w:rsidTr="0042031B">
        <w:trPr>
          <w:jc w:val="center"/>
        </w:trPr>
        <w:tc>
          <w:tcPr>
            <w:tcW w:w="2592" w:type="dxa"/>
            <w:shd w:val="clear" w:color="auto" w:fill="F8FAFC"/>
          </w:tcPr>
          <w:p w14:paraId="24491943" w14:textId="77777777" w:rsidR="00113CB9" w:rsidRDefault="00000000" w:rsidP="009F1671">
            <w:pPr>
              <w:pStyle w:val="TableNormal0"/>
            </w:pPr>
            <w:r>
              <w:t>Cloud Database</w:t>
            </w:r>
          </w:p>
        </w:tc>
        <w:tc>
          <w:tcPr>
            <w:tcW w:w="2592" w:type="dxa"/>
            <w:shd w:val="clear" w:color="auto" w:fill="F8FAFC"/>
          </w:tcPr>
          <w:p w14:paraId="235AE8D9" w14:textId="77777777" w:rsidR="00113CB9" w:rsidRDefault="00000000" w:rsidP="009F1671">
            <w:pPr>
              <w:pStyle w:val="TableNormal0"/>
            </w:pPr>
            <w:r>
              <w:t>Supabase PostgreSQL</w:t>
            </w:r>
          </w:p>
        </w:tc>
        <w:tc>
          <w:tcPr>
            <w:tcW w:w="4176" w:type="dxa"/>
            <w:shd w:val="clear" w:color="auto" w:fill="F8FAFC"/>
          </w:tcPr>
          <w:p w14:paraId="71A38793" w14:textId="77777777" w:rsidR="00113CB9" w:rsidRDefault="00000000" w:rsidP="009F1671">
            <w:pPr>
              <w:pStyle w:val="TableNormal0"/>
            </w:pPr>
            <w:r>
              <w:t>Relational database with strict Row Level Security (RLS) and Auth.</w:t>
            </w:r>
          </w:p>
        </w:tc>
      </w:tr>
      <w:tr w:rsidR="00113CB9" w14:paraId="5AB16C58" w14:textId="77777777" w:rsidTr="0042031B">
        <w:trPr>
          <w:jc w:val="center"/>
        </w:trPr>
        <w:tc>
          <w:tcPr>
            <w:tcW w:w="2592" w:type="dxa"/>
            <w:shd w:val="clear" w:color="auto" w:fill="FFFFFF"/>
          </w:tcPr>
          <w:p w14:paraId="538DBD5F" w14:textId="77777777" w:rsidR="00113CB9" w:rsidRDefault="00000000" w:rsidP="009F1671">
            <w:pPr>
              <w:pStyle w:val="TableNormal0"/>
            </w:pPr>
            <w:r>
              <w:t>Authentication</w:t>
            </w:r>
          </w:p>
        </w:tc>
        <w:tc>
          <w:tcPr>
            <w:tcW w:w="2592" w:type="dxa"/>
            <w:shd w:val="clear" w:color="auto" w:fill="FFFFFF"/>
          </w:tcPr>
          <w:p w14:paraId="7FA6B8AE" w14:textId="77777777" w:rsidR="00113CB9" w:rsidRDefault="00000000" w:rsidP="009F1671">
            <w:pPr>
              <w:pStyle w:val="TableNormal0"/>
            </w:pPr>
            <w:r>
              <w:t>Supabase Auth (JWT)</w:t>
            </w:r>
          </w:p>
        </w:tc>
        <w:tc>
          <w:tcPr>
            <w:tcW w:w="4176" w:type="dxa"/>
            <w:shd w:val="clear" w:color="auto" w:fill="FFFFFF"/>
          </w:tcPr>
          <w:p w14:paraId="3A07DCE1" w14:textId="77777777" w:rsidR="00113CB9" w:rsidRDefault="00000000" w:rsidP="009F1671">
            <w:pPr>
              <w:pStyle w:val="TableNormal0"/>
            </w:pPr>
            <w:r>
              <w:t>Encrypted JSON Web Tokens with bearer verification middleware.</w:t>
            </w:r>
          </w:p>
        </w:tc>
      </w:tr>
      <w:tr w:rsidR="00113CB9" w14:paraId="7CC0E1A7" w14:textId="77777777" w:rsidTr="0042031B">
        <w:trPr>
          <w:jc w:val="center"/>
        </w:trPr>
        <w:tc>
          <w:tcPr>
            <w:tcW w:w="2592" w:type="dxa"/>
            <w:shd w:val="clear" w:color="auto" w:fill="F8FAFC"/>
          </w:tcPr>
          <w:p w14:paraId="6396462E" w14:textId="77777777" w:rsidR="00113CB9" w:rsidRDefault="00000000" w:rsidP="009F1671">
            <w:pPr>
              <w:pStyle w:val="TableNormal0"/>
            </w:pPr>
            <w:r>
              <w:t>PDF Reporting</w:t>
            </w:r>
          </w:p>
        </w:tc>
        <w:tc>
          <w:tcPr>
            <w:tcW w:w="2592" w:type="dxa"/>
            <w:shd w:val="clear" w:color="auto" w:fill="F8FAFC"/>
          </w:tcPr>
          <w:p w14:paraId="170F473A" w14:textId="77777777" w:rsidR="00113CB9" w:rsidRDefault="00000000" w:rsidP="009F1671">
            <w:pPr>
              <w:pStyle w:val="TableNormal0"/>
            </w:pPr>
            <w:r>
              <w:t>ReportLab Engine</w:t>
            </w:r>
          </w:p>
        </w:tc>
        <w:tc>
          <w:tcPr>
            <w:tcW w:w="4176" w:type="dxa"/>
            <w:shd w:val="clear" w:color="auto" w:fill="F8FAFC"/>
          </w:tcPr>
          <w:p w14:paraId="402C40DB" w14:textId="77777777" w:rsidR="00113CB9" w:rsidRDefault="00000000" w:rsidP="009F1671">
            <w:pPr>
              <w:pStyle w:val="TableNormal0"/>
            </w:pPr>
            <w:r>
              <w:t>Generates high-resolution weekly clinical receipts and dietary summaries.</w:t>
            </w:r>
          </w:p>
        </w:tc>
      </w:tr>
      <w:tr w:rsidR="00113CB9" w14:paraId="6A9D2900" w14:textId="77777777" w:rsidTr="0042031B">
        <w:trPr>
          <w:jc w:val="center"/>
        </w:trPr>
        <w:tc>
          <w:tcPr>
            <w:tcW w:w="2592" w:type="dxa"/>
            <w:shd w:val="clear" w:color="auto" w:fill="FFFFFF"/>
          </w:tcPr>
          <w:p w14:paraId="0E9DCA8B" w14:textId="77777777" w:rsidR="00113CB9" w:rsidRDefault="00000000" w:rsidP="009F1671">
            <w:pPr>
              <w:pStyle w:val="TableNormal0"/>
            </w:pPr>
            <w:r>
              <w:t>HTTP Client</w:t>
            </w:r>
          </w:p>
        </w:tc>
        <w:tc>
          <w:tcPr>
            <w:tcW w:w="2592" w:type="dxa"/>
            <w:shd w:val="clear" w:color="auto" w:fill="FFFFFF"/>
          </w:tcPr>
          <w:p w14:paraId="566FE82C" w14:textId="77777777" w:rsidR="00113CB9" w:rsidRDefault="00000000" w:rsidP="009F1671">
            <w:pPr>
              <w:pStyle w:val="TableNormal0"/>
            </w:pPr>
            <w:r>
              <w:t>httpx (Async)</w:t>
            </w:r>
          </w:p>
        </w:tc>
        <w:tc>
          <w:tcPr>
            <w:tcW w:w="4176" w:type="dxa"/>
            <w:shd w:val="clear" w:color="auto" w:fill="FFFFFF"/>
          </w:tcPr>
          <w:p w14:paraId="1E2ACA3C" w14:textId="77777777" w:rsidR="00113CB9" w:rsidRDefault="00000000" w:rsidP="009F1671">
            <w:pPr>
              <w:pStyle w:val="TableNormal0"/>
            </w:pPr>
            <w:r>
              <w:t>High-throughput asynchronous communication with external third-party APIs.</w:t>
            </w:r>
          </w:p>
        </w:tc>
      </w:tr>
    </w:tbl>
    <w:p w14:paraId="2A3AD099" w14:textId="77777777" w:rsidR="00113CB9" w:rsidRDefault="00000000" w:rsidP="00775735">
      <w:pPr>
        <w:pStyle w:val="Heading2"/>
      </w:pPr>
      <w:bookmarkStart w:id="32" w:name="_Toc239094878"/>
      <w:bookmarkStart w:id="33" w:name="_Toc239095116"/>
      <w:bookmarkStart w:id="34" w:name="_Toc239095455"/>
      <w:bookmarkStart w:id="35" w:name="_Toc239096125"/>
      <w:r>
        <w:t>2.4  AI Engine &amp; Multi-Key Failover Pool Architecture</w:t>
      </w:r>
      <w:bookmarkEnd w:id="32"/>
      <w:bookmarkEnd w:id="33"/>
      <w:bookmarkEnd w:id="34"/>
      <w:bookmarkEnd w:id="35"/>
    </w:p>
    <w:p w14:paraId="2D615121" w14:textId="77777777" w:rsidR="00113CB9" w:rsidRDefault="00000000" w:rsidP="00775735">
      <w:pPr>
        <w:pStyle w:val="Para"/>
      </w:pPr>
      <w:r>
        <w:t>NutriSense leverages Google's flagship Gemini models (gemini-2.5-flash and gemini-3.6-flash). To ensure 99.9% uptime and prevent service denial from Google API rate limits, a custom GeminiPool manager executes automatic round-robin load distribution and instant failover.</w:t>
      </w:r>
    </w:p>
    <w:tbl>
      <w:tblPr>
        <w:tblW w:w="0" w:type="auto"/>
        <w:jc w:val="center"/>
        <w:tblLook w:val="04A0" w:firstRow="1" w:lastRow="0" w:firstColumn="1" w:lastColumn="0" w:noHBand="0" w:noVBand="1"/>
      </w:tblPr>
      <w:tblGrid>
        <w:gridCol w:w="8996"/>
      </w:tblGrid>
      <w:tr w:rsidR="00113CB9" w14:paraId="7B462DDA" w14:textId="77777777">
        <w:trPr>
          <w:jc w:val="center"/>
        </w:trPr>
        <w:tc>
          <w:tcPr>
            <w:tcW w:w="9360" w:type="dxa"/>
            <w:tcBorders>
              <w:left w:val="single" w:sz="24" w:space="0" w:color="1E6B3D"/>
            </w:tcBorders>
            <w:shd w:val="clear" w:color="auto" w:fill="F4F9F6"/>
          </w:tcPr>
          <w:p w14:paraId="097226C6" w14:textId="77777777" w:rsidR="00113CB9" w:rsidRDefault="00000000">
            <w:pPr>
              <w:spacing w:before="80" w:after="40"/>
            </w:pPr>
            <w:r>
              <w:rPr>
                <w:rFonts w:ascii="Poppins" w:hAnsi="Poppins"/>
                <w:b/>
                <w:color w:val="1E6B3D"/>
                <w:sz w:val="21"/>
              </w:rPr>
              <w:t>📌 Resilient AI Pool Design Pattern</w:t>
            </w:r>
            <w:r>
              <w:rPr>
                <w:rFonts w:ascii="Poppins" w:hAnsi="Poppins"/>
                <w:b/>
                <w:color w:val="1E6B3D"/>
                <w:sz w:val="21"/>
              </w:rPr>
              <w:br/>
            </w:r>
            <w:r w:rsidRPr="00775735">
              <w:rPr>
                <w:rStyle w:val="TableNormalChar"/>
              </w:rPr>
              <w:t>When an inference call triggers an HTTP 429 Quota Exceeded error, GeminiPool catches the exception, masks sensitive credentials in logs, instantly rotates the active index to the next verified key, and transparently completes inference in &lt;500ms without user interruption.</w:t>
            </w:r>
          </w:p>
        </w:tc>
      </w:tr>
    </w:tbl>
    <w:p w14:paraId="4E59FFAD" w14:textId="77777777" w:rsidR="00113CB9" w:rsidRDefault="00113CB9">
      <w:pPr>
        <w:spacing w:before="40" w:after="40"/>
      </w:pPr>
    </w:p>
    <w:p w14:paraId="6DB276DF" w14:textId="77777777" w:rsidR="00113CB9" w:rsidRDefault="00000000" w:rsidP="00775735">
      <w:pPr>
        <w:pStyle w:val="Heading2"/>
      </w:pPr>
      <w:bookmarkStart w:id="36" w:name="_Toc239094879"/>
      <w:bookmarkStart w:id="37" w:name="_Toc239095117"/>
      <w:bookmarkStart w:id="38" w:name="_Toc239095456"/>
      <w:bookmarkStart w:id="39" w:name="_Toc239096126"/>
      <w:r>
        <w:t>2.5  External Integrations &amp; Third-Party APIs</w:t>
      </w:r>
      <w:bookmarkEnd w:id="36"/>
      <w:bookmarkEnd w:id="37"/>
      <w:bookmarkEnd w:id="38"/>
      <w:bookmarkEnd w:id="39"/>
    </w:p>
    <w:p w14:paraId="72873FD8" w14:textId="1E307F41" w:rsidR="00113CB9" w:rsidRDefault="00000000" w:rsidP="00775735">
      <w:pPr>
        <w:pStyle w:val="BulletPoint"/>
      </w:pPr>
      <w:r w:rsidRPr="00775735">
        <w:rPr>
          <w:b/>
          <w:bCs/>
        </w:rPr>
        <w:t>OpenFoodFacts API:</w:t>
      </w:r>
      <w:r w:rsidRPr="00775735">
        <w:t xml:space="preserve"> Global barcode lookup providing raw ingredient and nutritional metadata for packaged goods.</w:t>
      </w:r>
    </w:p>
    <w:p w14:paraId="49A944F8" w14:textId="725CCB12" w:rsidR="00113CB9" w:rsidRDefault="00000000" w:rsidP="00775735">
      <w:pPr>
        <w:pStyle w:val="BulletPoint"/>
      </w:pPr>
      <w:r w:rsidRPr="00775735">
        <w:rPr>
          <w:b/>
          <w:bCs/>
        </w:rPr>
        <w:t>OpenStreetMap / Overpass API:</w:t>
      </w:r>
      <w:r>
        <w:t xml:space="preserve"> Geospatial query engine discovering certified emergency hospitals, clinics, and pharmacies within a 5km to 15km user radius.</w:t>
      </w:r>
    </w:p>
    <w:p w14:paraId="7DC7AF8A" w14:textId="3C31B4EF" w:rsidR="00113CB9" w:rsidRDefault="00000000" w:rsidP="00775735">
      <w:pPr>
        <w:pStyle w:val="BulletPoint"/>
      </w:pPr>
      <w:r w:rsidRPr="00775735">
        <w:rPr>
          <w:b/>
          <w:bCs/>
        </w:rPr>
        <w:t>Aladhan Prayer API:</w:t>
      </w:r>
      <w:r>
        <w:t xml:space="preserve"> Astronomical calculation engine providing exact daily Fajr (Sehri) and Maghrib (Iftar) timestamps based on GPS coordinates.</w:t>
      </w:r>
    </w:p>
    <w:p w14:paraId="5361DAF8" w14:textId="77777777" w:rsidR="00AA3FA5" w:rsidRDefault="00AA3FA5" w:rsidP="00AA3FA5">
      <w:pPr>
        <w:pStyle w:val="BulletPoint"/>
        <w:numPr>
          <w:ilvl w:val="0"/>
          <w:numId w:val="0"/>
        </w:numPr>
        <w:ind w:left="360" w:hanging="360"/>
      </w:pPr>
    </w:p>
    <w:p w14:paraId="16E88119" w14:textId="77777777" w:rsidR="00AA3FA5" w:rsidRDefault="00AA3FA5" w:rsidP="00AA3FA5">
      <w:pPr>
        <w:pStyle w:val="BulletPoint"/>
        <w:numPr>
          <w:ilvl w:val="0"/>
          <w:numId w:val="0"/>
        </w:numPr>
        <w:ind w:left="360" w:hanging="360"/>
      </w:pPr>
    </w:p>
    <w:p w14:paraId="70A62BFA" w14:textId="77777777" w:rsidR="00113CB9" w:rsidRDefault="00000000" w:rsidP="00AA3FA5">
      <w:pPr>
        <w:pStyle w:val="Heading1"/>
      </w:pPr>
      <w:bookmarkStart w:id="40" w:name="_Toc239095118"/>
      <w:bookmarkStart w:id="41" w:name="_Toc239095457"/>
      <w:bookmarkStart w:id="42" w:name="_Toc239096127"/>
      <w:r>
        <w:lastRenderedPageBreak/>
        <w:t>3. Software Engineering Diagrams &amp;</w:t>
      </w:r>
      <w:r w:rsidR="0042031B">
        <w:t xml:space="preserve"> </w:t>
      </w:r>
      <w:r>
        <w:t>Specifications</w:t>
      </w:r>
      <w:bookmarkEnd w:id="40"/>
      <w:bookmarkEnd w:id="41"/>
      <w:bookmarkEnd w:id="42"/>
    </w:p>
    <w:p w14:paraId="474AC7A2" w14:textId="081CE1BC" w:rsidR="001E1D8F" w:rsidRDefault="0042031B" w:rsidP="0030207E">
      <w:pPr>
        <w:pStyle w:val="Para"/>
      </w:pPr>
      <w:r>
        <w:t>Here are eight foundational architectural and behavioural diagrams specifying NutriSense's software design. Each specification outlines the actors, component interactions, lifecycle states, and data pathways.</w:t>
      </w:r>
    </w:p>
    <w:p w14:paraId="2F663460" w14:textId="20FA3B2F" w:rsidR="00113CB9" w:rsidRDefault="00000000" w:rsidP="00775735">
      <w:pPr>
        <w:pStyle w:val="Heading2"/>
      </w:pPr>
      <w:bookmarkStart w:id="43" w:name="_Toc239094880"/>
      <w:bookmarkStart w:id="44" w:name="_Toc239095119"/>
      <w:bookmarkStart w:id="45" w:name="_Toc239095458"/>
      <w:bookmarkStart w:id="46" w:name="_Toc239096128"/>
      <w:r>
        <w:t>3.1  High-Level System Architecture Diagram</w:t>
      </w:r>
      <w:bookmarkEnd w:id="43"/>
      <w:bookmarkEnd w:id="44"/>
      <w:bookmarkEnd w:id="45"/>
      <w:bookmarkEnd w:id="46"/>
    </w:p>
    <w:p w14:paraId="4C299AC0" w14:textId="015DD765" w:rsidR="00113CB9" w:rsidRDefault="009F1671" w:rsidP="00AA3FA5">
      <w:pPr>
        <w:jc w:val="center"/>
      </w:pPr>
      <w:r>
        <w:rPr>
          <w:noProof/>
        </w:rPr>
        <w:drawing>
          <wp:inline distT="0" distB="0" distL="0" distR="0" wp14:anchorId="0F7D2FF0" wp14:editId="27CA6D9B">
            <wp:extent cx="5605985" cy="5571490"/>
            <wp:effectExtent l="0" t="0" r="0" b="0"/>
            <wp:docPr id="285143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43903" name="Picture 285143903"/>
                    <pic:cNvPicPr/>
                  </pic:nvPicPr>
                  <pic:blipFill rotWithShape="1">
                    <a:blip r:embed="rId10" cstate="print">
                      <a:extLst>
                        <a:ext uri="{28A0092B-C50C-407E-A947-70E740481C1C}">
                          <a14:useLocalDpi xmlns:a14="http://schemas.microsoft.com/office/drawing/2010/main" val="0"/>
                        </a:ext>
                      </a:extLst>
                    </a:blip>
                    <a:srcRect l="1204" t="1059" r="964" b="1204"/>
                    <a:stretch>
                      <a:fillRect/>
                    </a:stretch>
                  </pic:blipFill>
                  <pic:spPr bwMode="auto">
                    <a:xfrm>
                      <a:off x="0" y="0"/>
                      <a:ext cx="5607157" cy="5572655"/>
                    </a:xfrm>
                    <a:prstGeom prst="rect">
                      <a:avLst/>
                    </a:prstGeom>
                    <a:ln>
                      <a:noFill/>
                    </a:ln>
                    <a:extLst>
                      <a:ext uri="{53640926-AAD7-44D8-BBD7-CCE9431645EC}">
                        <a14:shadowObscured xmlns:a14="http://schemas.microsoft.com/office/drawing/2010/main"/>
                      </a:ext>
                    </a:extLst>
                  </pic:spPr>
                </pic:pic>
              </a:graphicData>
            </a:graphic>
          </wp:inline>
        </w:drawing>
      </w:r>
    </w:p>
    <w:p w14:paraId="72C76DB8" w14:textId="77777777" w:rsidR="0030207E" w:rsidRDefault="0030207E" w:rsidP="0030207E">
      <w:pPr>
        <w:pStyle w:val="BulletPoint"/>
      </w:pPr>
      <w:r w:rsidRPr="0030207E">
        <w:rPr>
          <w:b/>
          <w:bCs/>
        </w:rPr>
        <w:t>Tiered Decoupling:</w:t>
      </w:r>
      <w:r>
        <w:t xml:space="preserve"> The system is structured into 5 isolated tiers (Presentation, Controller, Gateway, AI/Microservices, and Persistence) to maintain clean separation of concerns.</w:t>
      </w:r>
    </w:p>
    <w:p w14:paraId="67C93110" w14:textId="26BC23DE" w:rsidR="0030207E" w:rsidRDefault="0030207E" w:rsidP="0030207E">
      <w:pPr>
        <w:pStyle w:val="BulletPoint"/>
      </w:pPr>
      <w:r w:rsidRPr="0030207E">
        <w:rPr>
          <w:b/>
          <w:bCs/>
        </w:rPr>
        <w:t>Reactive Data Binding:</w:t>
      </w:r>
      <w:r>
        <w:t xml:space="preserve"> The Presentation layer (Flutter UI) communicates with the Controller layer using ViewModels and change notifier listeners, ensuring zero-latency interface updates.</w:t>
      </w:r>
    </w:p>
    <w:p w14:paraId="2C6C3185" w14:textId="3CB292D0" w:rsidR="0030207E" w:rsidRDefault="0030207E" w:rsidP="0030207E">
      <w:pPr>
        <w:pStyle w:val="BulletPoint"/>
      </w:pPr>
      <w:r w:rsidRPr="0030207E">
        <w:rPr>
          <w:b/>
          <w:bCs/>
        </w:rPr>
        <w:lastRenderedPageBreak/>
        <w:t>Central API Routing:</w:t>
      </w:r>
      <w:r>
        <w:t xml:space="preserve"> The Controller tier sends queries through a network client to FastAPI server endpoints, which serve as the unified gatekeeper for business logic.</w:t>
      </w:r>
    </w:p>
    <w:p w14:paraId="4DB474B6" w14:textId="6BF11574" w:rsidR="0030207E" w:rsidRDefault="0030207E" w:rsidP="0030207E">
      <w:pPr>
        <w:pStyle w:val="BulletPoint"/>
      </w:pPr>
      <w:r w:rsidRPr="0030207E">
        <w:rPr>
          <w:b/>
          <w:bCs/>
        </w:rPr>
        <w:t>Asynchronous Services:</w:t>
      </w:r>
      <w:r>
        <w:t xml:space="preserve"> The Backend server coordinates external integrations (Gemini AI, OpenStreetMap, and OpenFoodFacts) asynchronously without blocking database transactions.</w:t>
      </w:r>
    </w:p>
    <w:p w14:paraId="0543C20C" w14:textId="2644EE09" w:rsidR="00795C12" w:rsidRDefault="0030207E" w:rsidP="0030207E">
      <w:pPr>
        <w:pStyle w:val="BulletPoint"/>
      </w:pPr>
      <w:r w:rsidRPr="0030207E">
        <w:rPr>
          <w:b/>
          <w:bCs/>
        </w:rPr>
        <w:t>Dual-Database Persistence:</w:t>
      </w:r>
      <w:r>
        <w:t xml:space="preserve"> Write actions are committed locally to a SQLite mobile database and mirrored securely in a remote Supabase PostgreSQL cloud database.</w:t>
      </w:r>
    </w:p>
    <w:p w14:paraId="34268B96" w14:textId="2B81AB53" w:rsidR="00113CB9" w:rsidRDefault="00000000" w:rsidP="00795C12">
      <w:pPr>
        <w:pStyle w:val="Heading2"/>
      </w:pPr>
      <w:bookmarkStart w:id="47" w:name="_Toc239094881"/>
      <w:bookmarkStart w:id="48" w:name="_Toc239095120"/>
      <w:bookmarkStart w:id="49" w:name="_Toc239095459"/>
      <w:bookmarkStart w:id="50" w:name="_Toc239096129"/>
      <w:r>
        <w:t>3.2  Use Case Diagram</w:t>
      </w:r>
      <w:bookmarkEnd w:id="47"/>
      <w:bookmarkEnd w:id="48"/>
      <w:bookmarkEnd w:id="49"/>
      <w:bookmarkEnd w:id="50"/>
    </w:p>
    <w:p w14:paraId="45C5D847" w14:textId="33431775" w:rsidR="00113CB9" w:rsidRDefault="00795C12" w:rsidP="00AA3FA5">
      <w:pPr>
        <w:jc w:val="center"/>
      </w:pPr>
      <w:r>
        <w:rPr>
          <w:noProof/>
        </w:rPr>
        <w:drawing>
          <wp:inline distT="0" distB="0" distL="0" distR="0" wp14:anchorId="2B3EB36F" wp14:editId="0CDB9786">
            <wp:extent cx="5545145" cy="2492734"/>
            <wp:effectExtent l="0" t="0" r="0" b="3175"/>
            <wp:docPr id="1458337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37386" name="Picture 1458337386"/>
                    <pic:cNvPicPr/>
                  </pic:nvPicPr>
                  <pic:blipFill rotWithShape="1">
                    <a:blip r:embed="rId11" cstate="print">
                      <a:extLst>
                        <a:ext uri="{28A0092B-C50C-407E-A947-70E740481C1C}">
                          <a14:useLocalDpi xmlns:a14="http://schemas.microsoft.com/office/drawing/2010/main" val="0"/>
                        </a:ext>
                      </a:extLst>
                    </a:blip>
                    <a:srcRect l="1656" t="2667" r="1567" b="27289"/>
                    <a:stretch>
                      <a:fillRect/>
                    </a:stretch>
                  </pic:blipFill>
                  <pic:spPr bwMode="auto">
                    <a:xfrm>
                      <a:off x="0" y="0"/>
                      <a:ext cx="5546778" cy="2493468"/>
                    </a:xfrm>
                    <a:prstGeom prst="rect">
                      <a:avLst/>
                    </a:prstGeom>
                    <a:ln>
                      <a:noFill/>
                    </a:ln>
                    <a:extLst>
                      <a:ext uri="{53640926-AAD7-44D8-BBD7-CCE9431645EC}">
                        <a14:shadowObscured xmlns:a14="http://schemas.microsoft.com/office/drawing/2010/main"/>
                      </a:ext>
                    </a:extLst>
                  </pic:spPr>
                </pic:pic>
              </a:graphicData>
            </a:graphic>
          </wp:inline>
        </w:drawing>
      </w:r>
    </w:p>
    <w:p w14:paraId="0056E1C3" w14:textId="77777777" w:rsidR="0030207E" w:rsidRPr="0030207E" w:rsidRDefault="0030207E" w:rsidP="0030207E">
      <w:pPr>
        <w:pStyle w:val="BulletPoint"/>
      </w:pPr>
      <w:r w:rsidRPr="0030207E">
        <w:rPr>
          <w:b/>
          <w:bCs/>
        </w:rPr>
        <w:t>Actor Classifications:</w:t>
      </w:r>
      <w:r w:rsidRPr="0030207E">
        <w:t xml:space="preserve"> The system separates human actors (Primary Users and Family Dependents) from automated system actors (AI Health Coach and Emergency Map Services).</w:t>
      </w:r>
    </w:p>
    <w:p w14:paraId="201F9CCE" w14:textId="659A4A32" w:rsidR="0030207E" w:rsidRPr="0030207E" w:rsidRDefault="0030207E" w:rsidP="0030207E">
      <w:pPr>
        <w:pStyle w:val="BulletPoint"/>
      </w:pPr>
      <w:r w:rsidRPr="0030207E">
        <w:rPr>
          <w:b/>
          <w:bCs/>
        </w:rPr>
        <w:t>Primary Workflows:</w:t>
      </w:r>
      <w:r w:rsidRPr="0030207E">
        <w:t xml:space="preserve"> Primary Users can execute core use cases such as log meals, consult the AI Coach, enable fasting mode, and switch profiles to track children or parents.</w:t>
      </w:r>
    </w:p>
    <w:p w14:paraId="77CF4FB2" w14:textId="5C6C3CD8" w:rsidR="0030207E" w:rsidRPr="0030207E" w:rsidRDefault="0030207E" w:rsidP="0030207E">
      <w:pPr>
        <w:pStyle w:val="BulletPoint"/>
      </w:pPr>
      <w:r w:rsidRPr="0030207E">
        <w:rPr>
          <w:b/>
          <w:bCs/>
        </w:rPr>
        <w:t>AI Coach Interactions:</w:t>
      </w:r>
      <w:r w:rsidRPr="0030207E">
        <w:t xml:space="preserve"> The AI Clinical Coach initiates active use cases like symptom triage, alert escalations, and Urdu/English text-to-speech voice guidance.</w:t>
      </w:r>
    </w:p>
    <w:p w14:paraId="6731451D" w14:textId="6E4B1A4D" w:rsidR="0030207E" w:rsidRPr="0030207E" w:rsidRDefault="0030207E" w:rsidP="0030207E">
      <w:pPr>
        <w:pStyle w:val="BulletPoint"/>
      </w:pPr>
      <w:r w:rsidRPr="0030207E">
        <w:rPr>
          <w:b/>
          <w:bCs/>
        </w:rPr>
        <w:t>System Boundaries:</w:t>
      </w:r>
      <w:r w:rsidRPr="0030207E">
        <w:t xml:space="preserve"> Integrations like Google Health Connect (for health sync) and OpenStreetMap (for clinic routing) are modeled outside the primary application boundary.</w:t>
      </w:r>
    </w:p>
    <w:p w14:paraId="0A204A11" w14:textId="627B4E1A" w:rsidR="00175DDE" w:rsidRDefault="0030207E" w:rsidP="0030207E">
      <w:pPr>
        <w:pStyle w:val="BulletPoint"/>
      </w:pPr>
      <w:r w:rsidRPr="0030207E">
        <w:rPr>
          <w:b/>
          <w:bCs/>
        </w:rPr>
        <w:t>Offline Operations:</w:t>
      </w:r>
      <w:r w:rsidRPr="0030207E">
        <w:t xml:space="preserve"> Use cases explicitly define the transition between offline-capable caching and background synchronizations when connectivity is restored.</w:t>
      </w:r>
    </w:p>
    <w:p w14:paraId="324855F3" w14:textId="77777777" w:rsidR="00AA3FA5" w:rsidRDefault="00AA3FA5" w:rsidP="00AA3FA5">
      <w:pPr>
        <w:pStyle w:val="BulletPoint"/>
        <w:numPr>
          <w:ilvl w:val="0"/>
          <w:numId w:val="0"/>
        </w:numPr>
        <w:ind w:left="360" w:hanging="360"/>
      </w:pPr>
    </w:p>
    <w:p w14:paraId="1433F445" w14:textId="77777777" w:rsidR="00AA3FA5" w:rsidRDefault="00AA3FA5" w:rsidP="00AA3FA5">
      <w:pPr>
        <w:pStyle w:val="BulletPoint"/>
        <w:numPr>
          <w:ilvl w:val="0"/>
          <w:numId w:val="0"/>
        </w:numPr>
        <w:ind w:left="360" w:hanging="360"/>
      </w:pPr>
    </w:p>
    <w:p w14:paraId="7AA30CBC" w14:textId="77777777" w:rsidR="00AA3FA5" w:rsidRDefault="00AA3FA5" w:rsidP="00AA3FA5">
      <w:pPr>
        <w:pStyle w:val="BulletPoint"/>
        <w:numPr>
          <w:ilvl w:val="0"/>
          <w:numId w:val="0"/>
        </w:numPr>
        <w:ind w:left="360" w:hanging="360"/>
      </w:pPr>
    </w:p>
    <w:p w14:paraId="56D4F270" w14:textId="77777777" w:rsidR="00AA3FA5" w:rsidRDefault="00AA3FA5" w:rsidP="00AA3FA5">
      <w:pPr>
        <w:pStyle w:val="BulletPoint"/>
        <w:numPr>
          <w:ilvl w:val="0"/>
          <w:numId w:val="0"/>
        </w:numPr>
        <w:ind w:left="360" w:hanging="360"/>
      </w:pPr>
    </w:p>
    <w:p w14:paraId="41863991" w14:textId="77777777" w:rsidR="00AA3FA5" w:rsidRDefault="00AA3FA5" w:rsidP="00AA3FA5">
      <w:pPr>
        <w:pStyle w:val="BulletPoint"/>
        <w:numPr>
          <w:ilvl w:val="0"/>
          <w:numId w:val="0"/>
        </w:numPr>
        <w:ind w:left="360" w:hanging="360"/>
      </w:pPr>
    </w:p>
    <w:p w14:paraId="6CB6BDC0" w14:textId="77777777" w:rsidR="00AA3FA5" w:rsidRDefault="00AA3FA5" w:rsidP="00AA3FA5">
      <w:pPr>
        <w:pStyle w:val="BulletPoint"/>
        <w:numPr>
          <w:ilvl w:val="0"/>
          <w:numId w:val="0"/>
        </w:numPr>
        <w:ind w:left="360" w:hanging="360"/>
      </w:pPr>
    </w:p>
    <w:p w14:paraId="5206ED04" w14:textId="38718DD7" w:rsidR="00113CB9" w:rsidRDefault="00000000" w:rsidP="00775735">
      <w:pPr>
        <w:pStyle w:val="Heading2"/>
      </w:pPr>
      <w:bookmarkStart w:id="51" w:name="_Toc239094882"/>
      <w:bookmarkStart w:id="52" w:name="_Toc239095121"/>
      <w:bookmarkStart w:id="53" w:name="_Toc239095460"/>
      <w:bookmarkStart w:id="54" w:name="_Toc239096130"/>
      <w:r>
        <w:lastRenderedPageBreak/>
        <w:t>3.3</w:t>
      </w:r>
      <w:r w:rsidR="00AA3FA5">
        <w:t xml:space="preserve">  </w:t>
      </w:r>
      <w:r>
        <w:t>Entity-Relationship Diagram</w:t>
      </w:r>
      <w:bookmarkEnd w:id="51"/>
      <w:bookmarkEnd w:id="52"/>
      <w:bookmarkEnd w:id="53"/>
      <w:bookmarkEnd w:id="54"/>
    </w:p>
    <w:p w14:paraId="71749098" w14:textId="14F24420" w:rsidR="00113CB9" w:rsidRDefault="00175DDE" w:rsidP="00AA3FA5">
      <w:pPr>
        <w:jc w:val="center"/>
      </w:pPr>
      <w:r>
        <w:rPr>
          <w:noProof/>
        </w:rPr>
        <w:drawing>
          <wp:inline distT="0" distB="0" distL="0" distR="0" wp14:anchorId="74A99C57" wp14:editId="7DB1B3A6">
            <wp:extent cx="5511165" cy="4011283"/>
            <wp:effectExtent l="0" t="0" r="0" b="8890"/>
            <wp:docPr id="141542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2823" name="Picture 141542823"/>
                    <pic:cNvPicPr/>
                  </pic:nvPicPr>
                  <pic:blipFill rotWithShape="1">
                    <a:blip r:embed="rId12" cstate="print">
                      <a:extLst>
                        <a:ext uri="{28A0092B-C50C-407E-A947-70E740481C1C}">
                          <a14:useLocalDpi xmlns:a14="http://schemas.microsoft.com/office/drawing/2010/main" val="0"/>
                        </a:ext>
                      </a:extLst>
                    </a:blip>
                    <a:srcRect l="1807" t="2222" r="2011" b="3804"/>
                    <a:stretch>
                      <a:fillRect/>
                    </a:stretch>
                  </pic:blipFill>
                  <pic:spPr bwMode="auto">
                    <a:xfrm>
                      <a:off x="0" y="0"/>
                      <a:ext cx="5512744" cy="4012432"/>
                    </a:xfrm>
                    <a:prstGeom prst="rect">
                      <a:avLst/>
                    </a:prstGeom>
                    <a:ln>
                      <a:noFill/>
                    </a:ln>
                    <a:extLst>
                      <a:ext uri="{53640926-AAD7-44D8-BBD7-CCE9431645EC}">
                        <a14:shadowObscured xmlns:a14="http://schemas.microsoft.com/office/drawing/2010/main"/>
                      </a:ext>
                    </a:extLst>
                  </pic:spPr>
                </pic:pic>
              </a:graphicData>
            </a:graphic>
          </wp:inline>
        </w:drawing>
      </w:r>
    </w:p>
    <w:p w14:paraId="1FDC0644" w14:textId="77777777" w:rsidR="00113CB9" w:rsidRDefault="00000000" w:rsidP="00775735">
      <w:pPr>
        <w:pStyle w:val="Para"/>
      </w:pPr>
      <w:r>
        <w:t>The database schema is normalized to 3NF, enforcing referential integrity and user isolation via foreign key cascades:</w:t>
      </w:r>
    </w:p>
    <w:tbl>
      <w:tblPr>
        <w:tblW w:w="0" w:type="auto"/>
        <w:jc w:val="cente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Look w:val="04A0" w:firstRow="1" w:lastRow="0" w:firstColumn="1" w:lastColumn="0" w:noHBand="0" w:noVBand="1"/>
      </w:tblPr>
      <w:tblGrid>
        <w:gridCol w:w="2125"/>
        <w:gridCol w:w="3067"/>
        <w:gridCol w:w="3824"/>
      </w:tblGrid>
      <w:tr w:rsidR="00113CB9" w14:paraId="0CA7DAC7" w14:textId="77777777" w:rsidTr="0030207E">
        <w:trPr>
          <w:jc w:val="center"/>
        </w:trPr>
        <w:tc>
          <w:tcPr>
            <w:tcW w:w="2125" w:type="dxa"/>
            <w:shd w:val="clear" w:color="auto" w:fill="1E6B3D"/>
          </w:tcPr>
          <w:p w14:paraId="56E919AC" w14:textId="77777777" w:rsidR="00113CB9" w:rsidRPr="009F1671" w:rsidRDefault="00000000">
            <w:pPr>
              <w:spacing w:before="80" w:after="80"/>
              <w:rPr>
                <w:szCs w:val="22"/>
              </w:rPr>
            </w:pPr>
            <w:r w:rsidRPr="009F1671">
              <w:rPr>
                <w:rFonts w:ascii="Poppins" w:hAnsi="Poppins"/>
                <w:b/>
                <w:color w:val="FFFFFF"/>
                <w:szCs w:val="22"/>
              </w:rPr>
              <w:t>Table Name</w:t>
            </w:r>
          </w:p>
        </w:tc>
        <w:tc>
          <w:tcPr>
            <w:tcW w:w="3067" w:type="dxa"/>
            <w:shd w:val="clear" w:color="auto" w:fill="1E6B3D"/>
          </w:tcPr>
          <w:p w14:paraId="478AB373" w14:textId="77777777" w:rsidR="00113CB9" w:rsidRPr="009F1671" w:rsidRDefault="00000000">
            <w:pPr>
              <w:spacing w:before="80" w:after="80"/>
              <w:rPr>
                <w:szCs w:val="22"/>
              </w:rPr>
            </w:pPr>
            <w:r w:rsidRPr="009F1671">
              <w:rPr>
                <w:rFonts w:ascii="Poppins" w:hAnsi="Poppins"/>
                <w:b/>
                <w:color w:val="FFFFFF"/>
                <w:szCs w:val="22"/>
              </w:rPr>
              <w:t>Key Columns &amp; Types</w:t>
            </w:r>
          </w:p>
        </w:tc>
        <w:tc>
          <w:tcPr>
            <w:tcW w:w="3824" w:type="dxa"/>
            <w:shd w:val="clear" w:color="auto" w:fill="1E6B3D"/>
          </w:tcPr>
          <w:p w14:paraId="2F13260F" w14:textId="77777777" w:rsidR="00113CB9" w:rsidRPr="009F1671" w:rsidRDefault="00000000">
            <w:pPr>
              <w:spacing w:before="80" w:after="80"/>
              <w:rPr>
                <w:szCs w:val="22"/>
              </w:rPr>
            </w:pPr>
            <w:r w:rsidRPr="009F1671">
              <w:rPr>
                <w:rFonts w:ascii="Poppins" w:hAnsi="Poppins"/>
                <w:b/>
                <w:color w:val="FFFFFF"/>
                <w:szCs w:val="22"/>
              </w:rPr>
              <w:t>Relational Constraints &amp; Description</w:t>
            </w:r>
          </w:p>
        </w:tc>
      </w:tr>
      <w:tr w:rsidR="00113CB9" w14:paraId="2ECA697E" w14:textId="77777777" w:rsidTr="0030207E">
        <w:trPr>
          <w:jc w:val="center"/>
        </w:trPr>
        <w:tc>
          <w:tcPr>
            <w:tcW w:w="2125" w:type="dxa"/>
            <w:shd w:val="clear" w:color="auto" w:fill="FFFFFF"/>
          </w:tcPr>
          <w:p w14:paraId="1E80C928" w14:textId="77777777" w:rsidR="00113CB9" w:rsidRDefault="00000000" w:rsidP="009F1671">
            <w:pPr>
              <w:pStyle w:val="TableNormal0"/>
            </w:pPr>
            <w:r>
              <w:t>users</w:t>
            </w:r>
          </w:p>
        </w:tc>
        <w:tc>
          <w:tcPr>
            <w:tcW w:w="3067" w:type="dxa"/>
            <w:shd w:val="clear" w:color="auto" w:fill="FFFFFF"/>
          </w:tcPr>
          <w:p w14:paraId="4DB1B43C" w14:textId="77777777" w:rsidR="00113CB9" w:rsidRDefault="00000000" w:rsidP="009F1671">
            <w:pPr>
              <w:pStyle w:val="TableNormal0"/>
            </w:pPr>
            <w:r>
              <w:t>id (UUID PK), email, created_at</w:t>
            </w:r>
          </w:p>
        </w:tc>
        <w:tc>
          <w:tcPr>
            <w:tcW w:w="3824" w:type="dxa"/>
            <w:shd w:val="clear" w:color="auto" w:fill="FFFFFF"/>
          </w:tcPr>
          <w:p w14:paraId="355C3E2F" w14:textId="77777777" w:rsidR="00113CB9" w:rsidRDefault="00000000" w:rsidP="009F1671">
            <w:pPr>
              <w:pStyle w:val="TableNormal0"/>
            </w:pPr>
            <w:r>
              <w:t>Root Supabase Auth entity representing registered accounts.</w:t>
            </w:r>
          </w:p>
        </w:tc>
      </w:tr>
      <w:tr w:rsidR="00113CB9" w14:paraId="08E9C1BB" w14:textId="77777777" w:rsidTr="0030207E">
        <w:trPr>
          <w:jc w:val="center"/>
        </w:trPr>
        <w:tc>
          <w:tcPr>
            <w:tcW w:w="2125" w:type="dxa"/>
            <w:shd w:val="clear" w:color="auto" w:fill="F8FAFC"/>
          </w:tcPr>
          <w:p w14:paraId="263DC724" w14:textId="77777777" w:rsidR="00113CB9" w:rsidRDefault="00000000" w:rsidP="009F1671">
            <w:pPr>
              <w:pStyle w:val="TableNormal0"/>
            </w:pPr>
            <w:r>
              <w:t>health_profiles</w:t>
            </w:r>
          </w:p>
        </w:tc>
        <w:tc>
          <w:tcPr>
            <w:tcW w:w="3067" w:type="dxa"/>
            <w:shd w:val="clear" w:color="auto" w:fill="F8FAFC"/>
          </w:tcPr>
          <w:p w14:paraId="2B0D64AE" w14:textId="77777777" w:rsidR="00113CB9" w:rsidRDefault="00000000" w:rsidP="009F1671">
            <w:pPr>
              <w:pStyle w:val="TableNormal0"/>
            </w:pPr>
            <w:r>
              <w:t>user_id (UUID FK), age, height, weight, goal, conditions[], allergies[]</w:t>
            </w:r>
          </w:p>
        </w:tc>
        <w:tc>
          <w:tcPr>
            <w:tcW w:w="3824" w:type="dxa"/>
            <w:shd w:val="clear" w:color="auto" w:fill="F8FAFC"/>
          </w:tcPr>
          <w:p w14:paraId="3BDC2E52" w14:textId="77777777" w:rsidR="00113CB9" w:rsidRDefault="00000000" w:rsidP="009F1671">
            <w:pPr>
              <w:pStyle w:val="TableNormal0"/>
            </w:pPr>
            <w:r>
              <w:t>1:1 with users. Stores clinical metrics, daily targets, and allergies.</w:t>
            </w:r>
          </w:p>
        </w:tc>
      </w:tr>
      <w:tr w:rsidR="00113CB9" w14:paraId="5802636E" w14:textId="77777777" w:rsidTr="0030207E">
        <w:trPr>
          <w:jc w:val="center"/>
        </w:trPr>
        <w:tc>
          <w:tcPr>
            <w:tcW w:w="2125" w:type="dxa"/>
            <w:shd w:val="clear" w:color="auto" w:fill="FFFFFF"/>
          </w:tcPr>
          <w:p w14:paraId="0AB9D06B" w14:textId="77777777" w:rsidR="00113CB9" w:rsidRDefault="00000000" w:rsidP="009F1671">
            <w:pPr>
              <w:pStyle w:val="TableNormal0"/>
            </w:pPr>
            <w:r>
              <w:t>family_members</w:t>
            </w:r>
          </w:p>
        </w:tc>
        <w:tc>
          <w:tcPr>
            <w:tcW w:w="3067" w:type="dxa"/>
            <w:shd w:val="clear" w:color="auto" w:fill="FFFFFF"/>
          </w:tcPr>
          <w:p w14:paraId="157D562A" w14:textId="77777777" w:rsidR="00113CB9" w:rsidRDefault="00000000" w:rsidP="009F1671">
            <w:pPr>
              <w:pStyle w:val="TableNormal0"/>
            </w:pPr>
            <w:r>
              <w:t>id (UUID PK), primary_user_id (FK), name, relationship, age, conditions[]</w:t>
            </w:r>
          </w:p>
        </w:tc>
        <w:tc>
          <w:tcPr>
            <w:tcW w:w="3824" w:type="dxa"/>
            <w:shd w:val="clear" w:color="auto" w:fill="FFFFFF"/>
          </w:tcPr>
          <w:p w14:paraId="045F5311" w14:textId="77777777" w:rsidR="00113CB9" w:rsidRDefault="00000000" w:rsidP="009F1671">
            <w:pPr>
              <w:pStyle w:val="TableNormal0"/>
            </w:pPr>
            <w:r>
              <w:t>1:N with users. Stores dependent sub-profiles for family tracking.</w:t>
            </w:r>
          </w:p>
        </w:tc>
      </w:tr>
      <w:tr w:rsidR="00113CB9" w14:paraId="24F8E0EA" w14:textId="77777777" w:rsidTr="0030207E">
        <w:trPr>
          <w:jc w:val="center"/>
        </w:trPr>
        <w:tc>
          <w:tcPr>
            <w:tcW w:w="2125" w:type="dxa"/>
            <w:shd w:val="clear" w:color="auto" w:fill="F8FAFC"/>
          </w:tcPr>
          <w:p w14:paraId="6EAD4BE6" w14:textId="77777777" w:rsidR="00113CB9" w:rsidRDefault="00000000" w:rsidP="009F1671">
            <w:pPr>
              <w:pStyle w:val="TableNormal0"/>
            </w:pPr>
            <w:r>
              <w:t>meal_logs</w:t>
            </w:r>
          </w:p>
        </w:tc>
        <w:tc>
          <w:tcPr>
            <w:tcW w:w="3067" w:type="dxa"/>
            <w:shd w:val="clear" w:color="auto" w:fill="F8FAFC"/>
          </w:tcPr>
          <w:p w14:paraId="0945A7B3" w14:textId="77777777" w:rsidR="00113CB9" w:rsidRDefault="00000000" w:rsidP="009F1671">
            <w:pPr>
              <w:pStyle w:val="TableNormal0"/>
            </w:pPr>
            <w:r>
              <w:t>id (UUID PK), user_id (FK), family_member_id (FK), notes, calories, macros</w:t>
            </w:r>
          </w:p>
        </w:tc>
        <w:tc>
          <w:tcPr>
            <w:tcW w:w="3824" w:type="dxa"/>
            <w:shd w:val="clear" w:color="auto" w:fill="F8FAFC"/>
          </w:tcPr>
          <w:p w14:paraId="503F3C4B" w14:textId="77777777" w:rsidR="00113CB9" w:rsidRDefault="00000000" w:rsidP="009F1671">
            <w:pPr>
              <w:pStyle w:val="TableNormal0"/>
            </w:pPr>
            <w:r>
              <w:t>Stores logged meals with macro breakdown and offline sync flags.</w:t>
            </w:r>
          </w:p>
        </w:tc>
      </w:tr>
      <w:tr w:rsidR="00113CB9" w14:paraId="306B2809" w14:textId="77777777" w:rsidTr="0030207E">
        <w:trPr>
          <w:jc w:val="center"/>
        </w:trPr>
        <w:tc>
          <w:tcPr>
            <w:tcW w:w="2125" w:type="dxa"/>
            <w:shd w:val="clear" w:color="auto" w:fill="FFFFFF"/>
          </w:tcPr>
          <w:p w14:paraId="7AD93869" w14:textId="77777777" w:rsidR="00113CB9" w:rsidRDefault="00000000" w:rsidP="009F1671">
            <w:pPr>
              <w:pStyle w:val="TableNormal0"/>
            </w:pPr>
            <w:r>
              <w:t>chat_history</w:t>
            </w:r>
          </w:p>
        </w:tc>
        <w:tc>
          <w:tcPr>
            <w:tcW w:w="3067" w:type="dxa"/>
            <w:shd w:val="clear" w:color="auto" w:fill="FFFFFF"/>
          </w:tcPr>
          <w:p w14:paraId="7A561851" w14:textId="77777777" w:rsidR="00113CB9" w:rsidRDefault="00000000" w:rsidP="009F1671">
            <w:pPr>
              <w:pStyle w:val="TableNormal0"/>
            </w:pPr>
            <w:r>
              <w:t>id (UUID PK), user_id (FK), sender, message, metadata, timestamp</w:t>
            </w:r>
          </w:p>
        </w:tc>
        <w:tc>
          <w:tcPr>
            <w:tcW w:w="3824" w:type="dxa"/>
            <w:shd w:val="clear" w:color="auto" w:fill="FFFFFF"/>
          </w:tcPr>
          <w:p w14:paraId="53EFC526" w14:textId="77777777" w:rsidR="00113CB9" w:rsidRDefault="00000000" w:rsidP="009F1671">
            <w:pPr>
              <w:pStyle w:val="TableNormal0"/>
            </w:pPr>
            <w:r>
              <w:t>Maintains multi-turn conversations between user and AI Health Coach.</w:t>
            </w:r>
          </w:p>
        </w:tc>
      </w:tr>
      <w:tr w:rsidR="00113CB9" w14:paraId="0EECF47F" w14:textId="77777777" w:rsidTr="0030207E">
        <w:trPr>
          <w:jc w:val="center"/>
        </w:trPr>
        <w:tc>
          <w:tcPr>
            <w:tcW w:w="2125" w:type="dxa"/>
            <w:shd w:val="clear" w:color="auto" w:fill="F8FAFC"/>
          </w:tcPr>
          <w:p w14:paraId="19EBA3F5" w14:textId="77777777" w:rsidR="00113CB9" w:rsidRDefault="00000000" w:rsidP="009F1671">
            <w:pPr>
              <w:pStyle w:val="TableNormal0"/>
            </w:pPr>
            <w:r>
              <w:t>water_logs</w:t>
            </w:r>
          </w:p>
        </w:tc>
        <w:tc>
          <w:tcPr>
            <w:tcW w:w="3067" w:type="dxa"/>
            <w:shd w:val="clear" w:color="auto" w:fill="F8FAFC"/>
          </w:tcPr>
          <w:p w14:paraId="7FFDBACD" w14:textId="77777777" w:rsidR="00113CB9" w:rsidRDefault="00000000" w:rsidP="009F1671">
            <w:pPr>
              <w:pStyle w:val="TableNormal0"/>
            </w:pPr>
            <w:r>
              <w:t>id (UUID PK), user_id (FK), amount_ml, logged_at</w:t>
            </w:r>
          </w:p>
        </w:tc>
        <w:tc>
          <w:tcPr>
            <w:tcW w:w="3824" w:type="dxa"/>
            <w:shd w:val="clear" w:color="auto" w:fill="F8FAFC"/>
          </w:tcPr>
          <w:p w14:paraId="43F451A5" w14:textId="77777777" w:rsidR="00113CB9" w:rsidRDefault="00000000" w:rsidP="009F1671">
            <w:pPr>
              <w:pStyle w:val="TableNormal0"/>
            </w:pPr>
            <w:r>
              <w:t>Logs hydration entries for daily water target tracking.</w:t>
            </w:r>
          </w:p>
        </w:tc>
      </w:tr>
      <w:tr w:rsidR="00113CB9" w14:paraId="29187177" w14:textId="77777777" w:rsidTr="0030207E">
        <w:trPr>
          <w:jc w:val="center"/>
        </w:trPr>
        <w:tc>
          <w:tcPr>
            <w:tcW w:w="2125" w:type="dxa"/>
            <w:shd w:val="clear" w:color="auto" w:fill="FFFFFF"/>
          </w:tcPr>
          <w:p w14:paraId="336C5F8A" w14:textId="77777777" w:rsidR="00113CB9" w:rsidRDefault="00000000" w:rsidP="009F1671">
            <w:pPr>
              <w:pStyle w:val="TableNormal0"/>
            </w:pPr>
            <w:r>
              <w:lastRenderedPageBreak/>
              <w:t>habit_scores</w:t>
            </w:r>
          </w:p>
        </w:tc>
        <w:tc>
          <w:tcPr>
            <w:tcW w:w="3067" w:type="dxa"/>
            <w:shd w:val="clear" w:color="auto" w:fill="FFFFFF"/>
          </w:tcPr>
          <w:p w14:paraId="5F99FBD6" w14:textId="77777777" w:rsidR="00113CB9" w:rsidRDefault="00000000" w:rsidP="009F1671">
            <w:pPr>
              <w:pStyle w:val="TableNormal0"/>
            </w:pPr>
            <w:r>
              <w:t>id (UUID PK), user_id (FK), score, streak_days, last_calculated</w:t>
            </w:r>
          </w:p>
        </w:tc>
        <w:tc>
          <w:tcPr>
            <w:tcW w:w="3824" w:type="dxa"/>
            <w:shd w:val="clear" w:color="auto" w:fill="FFFFFF"/>
          </w:tcPr>
          <w:p w14:paraId="315F1E41" w14:textId="77777777" w:rsidR="00113CB9" w:rsidRDefault="00000000" w:rsidP="009F1671">
            <w:pPr>
              <w:pStyle w:val="TableNormal0"/>
            </w:pPr>
            <w:r>
              <w:t>Maintains 30-day algorithmic consistency scores and streaks.</w:t>
            </w:r>
          </w:p>
        </w:tc>
      </w:tr>
    </w:tbl>
    <w:p w14:paraId="20E57E94" w14:textId="77777777" w:rsidR="0030207E" w:rsidRDefault="0030207E" w:rsidP="0030207E">
      <w:pPr>
        <w:pStyle w:val="BulletPoint"/>
      </w:pPr>
      <w:r w:rsidRPr="0030207E">
        <w:rPr>
          <w:b/>
          <w:bCs/>
        </w:rPr>
        <w:t>Strict Authorization:</w:t>
      </w:r>
      <w:r>
        <w:t xml:space="preserve"> The database schema anchors all tables to the core `users` authentication entity, securing data rows with PostgreSQL Row-Level Security (RLS).</w:t>
      </w:r>
    </w:p>
    <w:p w14:paraId="1F35C49E" w14:textId="4A8A57AB" w:rsidR="0030207E" w:rsidRDefault="0030207E" w:rsidP="0030207E">
      <w:pPr>
        <w:pStyle w:val="BulletPoint"/>
      </w:pPr>
      <w:r w:rsidRPr="0030207E">
        <w:rPr>
          <w:b/>
          <w:bCs/>
        </w:rPr>
        <w:t>1-to-1 Profile Mapping:</w:t>
      </w:r>
      <w:r>
        <w:t xml:space="preserve"> The `health_profiles` table maintains a 1-to-1 relationship with `users` to store clinical metrics, medical conditions, and allergy rules.</w:t>
      </w:r>
    </w:p>
    <w:p w14:paraId="6CC4947F" w14:textId="43452D26" w:rsidR="0030207E" w:rsidRDefault="0030207E" w:rsidP="0030207E">
      <w:pPr>
        <w:pStyle w:val="BulletPoint"/>
      </w:pPr>
      <w:r w:rsidRPr="0030207E">
        <w:rPr>
          <w:b/>
          <w:bCs/>
        </w:rPr>
        <w:t>1-to-N Household Hierarchies:</w:t>
      </w:r>
      <w:r>
        <w:t xml:space="preserve"> The primary user's account links to a child `family_members` table to allow tracking dependents with isolated calorie and allergy thresholds.</w:t>
      </w:r>
    </w:p>
    <w:p w14:paraId="4C81C7B1" w14:textId="25419FD1" w:rsidR="0030207E" w:rsidRDefault="0030207E" w:rsidP="0030207E">
      <w:pPr>
        <w:pStyle w:val="BulletPoint"/>
      </w:pPr>
      <w:r w:rsidRPr="0030207E">
        <w:rPr>
          <w:b/>
          <w:bCs/>
        </w:rPr>
        <w:t>Transactional Event Logs:</w:t>
      </w:r>
      <w:r>
        <w:t xml:space="preserve"> Tables for `meal_logs`, `water_logs`, and `chat_history` store discrete logged events with timestamps, foreign keys, and synchronization markers.</w:t>
      </w:r>
    </w:p>
    <w:p w14:paraId="7C90E4CC" w14:textId="5AFC9855" w:rsidR="0030207E" w:rsidRDefault="0030207E" w:rsidP="0030207E">
      <w:pPr>
        <w:pStyle w:val="BulletPoint"/>
      </w:pPr>
      <w:r w:rsidRPr="0030207E">
        <w:rPr>
          <w:b/>
          <w:bCs/>
        </w:rPr>
        <w:t>Algorithmic Score tracking:</w:t>
      </w:r>
      <w:r>
        <w:t xml:space="preserve"> The `habit_scores` table tracks rolling 30-day nutrition scores and tracking streak milestones to drive user behavior consistency.</w:t>
      </w:r>
    </w:p>
    <w:p w14:paraId="29C5B182" w14:textId="4C6CE024" w:rsidR="00113CB9" w:rsidRDefault="00000000" w:rsidP="00775735">
      <w:pPr>
        <w:pStyle w:val="Heading2"/>
      </w:pPr>
      <w:bookmarkStart w:id="55" w:name="_Toc239094883"/>
      <w:bookmarkStart w:id="56" w:name="_Toc239095122"/>
      <w:bookmarkStart w:id="57" w:name="_Toc239095461"/>
      <w:bookmarkStart w:id="58" w:name="_Toc239096131"/>
      <w:r>
        <w:t>3.4</w:t>
      </w:r>
      <w:r w:rsidR="00AA3FA5">
        <w:t xml:space="preserve">  </w:t>
      </w:r>
      <w:r>
        <w:t>AI Meal Logging &amp; Macro Estimation Flowchart</w:t>
      </w:r>
      <w:bookmarkEnd w:id="55"/>
      <w:bookmarkEnd w:id="56"/>
      <w:bookmarkEnd w:id="57"/>
      <w:bookmarkEnd w:id="58"/>
    </w:p>
    <w:p w14:paraId="2BC5CB5D" w14:textId="3461A5B1" w:rsidR="00113CB9" w:rsidRDefault="00175DDE" w:rsidP="00AA3FA5">
      <w:pPr>
        <w:jc w:val="center"/>
      </w:pPr>
      <w:r>
        <w:rPr>
          <w:noProof/>
        </w:rPr>
        <w:drawing>
          <wp:inline distT="0" distB="0" distL="0" distR="0" wp14:anchorId="211E50C4" wp14:editId="44FB7A64">
            <wp:extent cx="4571222" cy="3769084"/>
            <wp:effectExtent l="0" t="0" r="1270" b="3175"/>
            <wp:docPr id="20945474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47452" name="Picture 2094547452"/>
                    <pic:cNvPicPr/>
                  </pic:nvPicPr>
                  <pic:blipFill rotWithShape="1">
                    <a:blip r:embed="rId13" cstate="print">
                      <a:extLst>
                        <a:ext uri="{28A0092B-C50C-407E-A947-70E740481C1C}">
                          <a14:useLocalDpi xmlns:a14="http://schemas.microsoft.com/office/drawing/2010/main" val="0"/>
                        </a:ext>
                      </a:extLst>
                    </a:blip>
                    <a:srcRect l="10386" t="2399" r="9845" b="2341"/>
                    <a:stretch>
                      <a:fillRect/>
                    </a:stretch>
                  </pic:blipFill>
                  <pic:spPr bwMode="auto">
                    <a:xfrm>
                      <a:off x="0" y="0"/>
                      <a:ext cx="4572002" cy="3769727"/>
                    </a:xfrm>
                    <a:prstGeom prst="rect">
                      <a:avLst/>
                    </a:prstGeom>
                    <a:ln>
                      <a:noFill/>
                    </a:ln>
                    <a:extLst>
                      <a:ext uri="{53640926-AAD7-44D8-BBD7-CCE9431645EC}">
                        <a14:shadowObscured xmlns:a14="http://schemas.microsoft.com/office/drawing/2010/main"/>
                      </a:ext>
                    </a:extLst>
                  </pic:spPr>
                </pic:pic>
              </a:graphicData>
            </a:graphic>
          </wp:inline>
        </w:drawing>
      </w:r>
    </w:p>
    <w:p w14:paraId="1DFC5FEF" w14:textId="77777777" w:rsidR="0030207E" w:rsidRPr="0030207E" w:rsidRDefault="0030207E" w:rsidP="0030207E">
      <w:pPr>
        <w:pStyle w:val="BulletPoint"/>
      </w:pPr>
      <w:r w:rsidRPr="0030207E">
        <w:rPr>
          <w:b/>
          <w:bCs/>
        </w:rPr>
        <w:t>Conversational Prompt Capture:</w:t>
      </w:r>
      <w:r w:rsidRPr="0030207E">
        <w:t xml:space="preserve"> The user enters a natural language meal text (e.g., '1 plate Daal Chawal with salad') which is sent directly to the FastAPI server.</w:t>
      </w:r>
    </w:p>
    <w:p w14:paraId="75F911C9" w14:textId="5E99DB4B" w:rsidR="0030207E" w:rsidRPr="0030207E" w:rsidRDefault="0030207E" w:rsidP="0030207E">
      <w:pPr>
        <w:pStyle w:val="BulletPoint"/>
      </w:pPr>
      <w:r w:rsidRPr="0030207E">
        <w:rPr>
          <w:b/>
          <w:bCs/>
        </w:rPr>
        <w:t>Prompt Grounding:</w:t>
      </w:r>
      <w:r w:rsidRPr="0030207E">
        <w:t xml:space="preserve"> FastAPI passes the query to the Gemini Flash model, grounded with South Asian food dictionaries, portion metrics, and cooking styles.</w:t>
      </w:r>
    </w:p>
    <w:p w14:paraId="6F2C5489" w14:textId="48CA8AC2" w:rsidR="0030207E" w:rsidRPr="0030207E" w:rsidRDefault="0030207E" w:rsidP="0030207E">
      <w:pPr>
        <w:pStyle w:val="BulletPoint"/>
      </w:pPr>
      <w:r w:rsidRPr="0030207E">
        <w:rPr>
          <w:b/>
          <w:bCs/>
        </w:rPr>
        <w:t>Structured JSON Estimation:</w:t>
      </w:r>
      <w:r w:rsidRPr="0030207E">
        <w:t xml:space="preserve"> Gemini outputs a validated JSON payload containing the calorie count, portions, protein, fats, and carbs.</w:t>
      </w:r>
    </w:p>
    <w:p w14:paraId="12B40A2D" w14:textId="589FDB73" w:rsidR="0030207E" w:rsidRPr="0030207E" w:rsidRDefault="0030207E" w:rsidP="0030207E">
      <w:pPr>
        <w:pStyle w:val="BulletPoint"/>
      </w:pPr>
      <w:r w:rsidRPr="0030207E">
        <w:rPr>
          <w:b/>
          <w:bCs/>
        </w:rPr>
        <w:lastRenderedPageBreak/>
        <w:t>Instant Local Commit:</w:t>
      </w:r>
      <w:r w:rsidRPr="0030207E">
        <w:t xml:space="preserve"> On user confirmation, the Flutter app instantly saves the entry in the local SQLite table (`is_synced = false`) to refresh UI rings instantly.</w:t>
      </w:r>
    </w:p>
    <w:p w14:paraId="1714BA0F" w14:textId="6B53B3B7" w:rsidR="0030207E" w:rsidRPr="0030207E" w:rsidRDefault="0030207E" w:rsidP="0030207E">
      <w:pPr>
        <w:pStyle w:val="BulletPoint"/>
      </w:pPr>
      <w:r w:rsidRPr="0030207E">
        <w:rPr>
          <w:b/>
          <w:bCs/>
        </w:rPr>
        <w:t>Background Data Mirror:</w:t>
      </w:r>
      <w:r w:rsidRPr="0030207E">
        <w:t xml:space="preserve"> A background sync worker uploads the meal log to Supabase in a transaction and switches the SQLite sync flag to `true`.</w:t>
      </w:r>
    </w:p>
    <w:p w14:paraId="77BCA6C9" w14:textId="276CE187" w:rsidR="009633B1" w:rsidRPr="009633B1" w:rsidRDefault="00000000" w:rsidP="009633B1">
      <w:pPr>
        <w:pStyle w:val="BulletPoint"/>
        <w:rPr>
          <w:b/>
          <w:bCs/>
        </w:rPr>
      </w:pPr>
      <w:r w:rsidRPr="009633B1">
        <w:rPr>
          <w:b/>
          <w:bCs/>
        </w:rPr>
        <w:t xml:space="preserve">Lifecycle Execution: </w:t>
      </w:r>
    </w:p>
    <w:p w14:paraId="023FC9E4" w14:textId="77777777" w:rsidR="009633B1" w:rsidRDefault="00000000" w:rsidP="009633B1">
      <w:pPr>
        <w:pStyle w:val="Para"/>
      </w:pPr>
      <w:r w:rsidRPr="009633B1">
        <w:rPr>
          <w:b/>
          <w:bCs/>
        </w:rPr>
        <w:t>(1)</w:t>
      </w:r>
      <w:r>
        <w:t xml:space="preserve"> User inputs '1 plate Chicken Biryani with Raita'. </w:t>
      </w:r>
    </w:p>
    <w:p w14:paraId="435ECF92" w14:textId="77777777" w:rsidR="009633B1" w:rsidRDefault="00000000" w:rsidP="009633B1">
      <w:pPr>
        <w:pStyle w:val="Para"/>
      </w:pPr>
      <w:r w:rsidRPr="009633B1">
        <w:rPr>
          <w:b/>
          <w:bCs/>
        </w:rPr>
        <w:t>(2)</w:t>
      </w:r>
      <w:r>
        <w:t xml:space="preserve"> Flutter sends JSON payload to FastAPI `/meals/search-food`. </w:t>
      </w:r>
    </w:p>
    <w:p w14:paraId="7235F338" w14:textId="77777777" w:rsidR="009633B1" w:rsidRDefault="00000000" w:rsidP="009633B1">
      <w:pPr>
        <w:pStyle w:val="Para"/>
      </w:pPr>
      <w:r w:rsidRPr="009633B1">
        <w:rPr>
          <w:b/>
          <w:bCs/>
        </w:rPr>
        <w:t>(3)</w:t>
      </w:r>
      <w:r>
        <w:t xml:space="preserve"> FastAPI prompts GeminiPool with USDA and South Asian culinary groundings. </w:t>
      </w:r>
    </w:p>
    <w:p w14:paraId="6C3CEEB5" w14:textId="77777777" w:rsidR="009633B1" w:rsidRDefault="00000000" w:rsidP="009633B1">
      <w:pPr>
        <w:pStyle w:val="Para"/>
      </w:pPr>
      <w:r w:rsidRPr="009633B1">
        <w:rPr>
          <w:b/>
          <w:bCs/>
        </w:rPr>
        <w:t>(4)</w:t>
      </w:r>
      <w:r>
        <w:t xml:space="preserve"> Gemini returns structured JSON: 520 kcal, 28g protein, 65g carbs, 16g fat. </w:t>
      </w:r>
    </w:p>
    <w:p w14:paraId="7578DA81" w14:textId="77777777" w:rsidR="009633B1" w:rsidRDefault="00000000" w:rsidP="009633B1">
      <w:pPr>
        <w:pStyle w:val="Para"/>
      </w:pPr>
      <w:r w:rsidRPr="009633B1">
        <w:rPr>
          <w:b/>
          <w:bCs/>
        </w:rPr>
        <w:t>(5)</w:t>
      </w:r>
      <w:r>
        <w:t xml:space="preserve"> UI displays macro summary for 1-tap confirmation. </w:t>
      </w:r>
    </w:p>
    <w:p w14:paraId="62C24454" w14:textId="0522617B" w:rsidR="00175DDE" w:rsidRDefault="00000000" w:rsidP="0030207E">
      <w:pPr>
        <w:pStyle w:val="Para"/>
      </w:pPr>
      <w:r w:rsidRPr="009633B1">
        <w:rPr>
          <w:b/>
          <w:bCs/>
        </w:rPr>
        <w:t>(6)</w:t>
      </w:r>
      <w:r>
        <w:t xml:space="preserve"> On confirmation, row is written to local SQLite and queued for background Supabase push.</w:t>
      </w:r>
    </w:p>
    <w:p w14:paraId="2F2CAA41" w14:textId="1AEFDDF4" w:rsidR="00113CB9" w:rsidRDefault="00000000" w:rsidP="00175DDE">
      <w:pPr>
        <w:pStyle w:val="Heading2"/>
      </w:pPr>
      <w:bookmarkStart w:id="59" w:name="_Toc239094884"/>
      <w:bookmarkStart w:id="60" w:name="_Toc239095123"/>
      <w:bookmarkStart w:id="61" w:name="_Toc239095462"/>
      <w:bookmarkStart w:id="62" w:name="_Toc239096132"/>
      <w:r>
        <w:t>3.5  Gemini Multi-Key Failover Flowchart</w:t>
      </w:r>
      <w:bookmarkEnd w:id="59"/>
      <w:bookmarkEnd w:id="60"/>
      <w:bookmarkEnd w:id="61"/>
      <w:bookmarkEnd w:id="62"/>
    </w:p>
    <w:p w14:paraId="1AA1A6AE" w14:textId="5595E48A" w:rsidR="00175DDE" w:rsidRDefault="00175DDE" w:rsidP="00AA3FA5">
      <w:pPr>
        <w:jc w:val="center"/>
      </w:pPr>
      <w:r>
        <w:rPr>
          <w:noProof/>
        </w:rPr>
        <w:drawing>
          <wp:inline distT="0" distB="0" distL="0" distR="0" wp14:anchorId="726D54A0" wp14:editId="063DA48B">
            <wp:extent cx="5269753" cy="3260785"/>
            <wp:effectExtent l="0" t="0" r="7620" b="0"/>
            <wp:docPr id="459159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59431" name="Picture 459159431"/>
                    <pic:cNvPicPr/>
                  </pic:nvPicPr>
                  <pic:blipFill rotWithShape="1">
                    <a:blip r:embed="rId14" cstate="print">
                      <a:extLst>
                        <a:ext uri="{28A0092B-C50C-407E-A947-70E740481C1C}">
                          <a14:useLocalDpi xmlns:a14="http://schemas.microsoft.com/office/drawing/2010/main" val="0"/>
                        </a:ext>
                      </a:extLst>
                    </a:blip>
                    <a:srcRect l="3913" t="3150" r="4119" b="5226"/>
                    <a:stretch>
                      <a:fillRect/>
                    </a:stretch>
                  </pic:blipFill>
                  <pic:spPr bwMode="auto">
                    <a:xfrm>
                      <a:off x="0" y="0"/>
                      <a:ext cx="5271108" cy="3261623"/>
                    </a:xfrm>
                    <a:prstGeom prst="rect">
                      <a:avLst/>
                    </a:prstGeom>
                    <a:ln>
                      <a:noFill/>
                    </a:ln>
                    <a:extLst>
                      <a:ext uri="{53640926-AAD7-44D8-BBD7-CCE9431645EC}">
                        <a14:shadowObscured xmlns:a14="http://schemas.microsoft.com/office/drawing/2010/main"/>
                      </a:ext>
                    </a:extLst>
                  </pic:spPr>
                </pic:pic>
              </a:graphicData>
            </a:graphic>
          </wp:inline>
        </w:drawing>
      </w:r>
    </w:p>
    <w:p w14:paraId="4DBFC135" w14:textId="77777777" w:rsidR="0030207E" w:rsidRPr="0030207E" w:rsidRDefault="0030207E" w:rsidP="0030207E">
      <w:pPr>
        <w:pStyle w:val="BulletPoint"/>
      </w:pPr>
      <w:r w:rsidRPr="0030207E">
        <w:rPr>
          <w:b/>
          <w:bCs/>
        </w:rPr>
        <w:t>Quota Rate-Limit Monitoring:</w:t>
      </w:r>
      <w:r w:rsidRPr="0030207E">
        <w:t xml:space="preserve"> The server monitors outbound Gemini API requests and intercepts rate-limiting exceptions (HTTP 429 Error).</w:t>
      </w:r>
    </w:p>
    <w:p w14:paraId="5063EA31" w14:textId="7F963981" w:rsidR="0030207E" w:rsidRPr="0030207E" w:rsidRDefault="0030207E" w:rsidP="0030207E">
      <w:pPr>
        <w:pStyle w:val="BulletPoint"/>
      </w:pPr>
      <w:r w:rsidRPr="0030207E">
        <w:rPr>
          <w:b/>
          <w:bCs/>
        </w:rPr>
        <w:t>Automated Key Interception:</w:t>
      </w:r>
      <w:r w:rsidRPr="0030207E">
        <w:t xml:space="preserve"> When a rate-limit error is caught, the Uvicorn gateway blocks standard flow and triggers the thread-safe `GeminiPool` key rotation.</w:t>
      </w:r>
    </w:p>
    <w:p w14:paraId="241C2EC6" w14:textId="5FD59017" w:rsidR="0030207E" w:rsidRPr="0030207E" w:rsidRDefault="0030207E" w:rsidP="0030207E">
      <w:pPr>
        <w:pStyle w:val="BulletPoint"/>
      </w:pPr>
      <w:r w:rsidRPr="0030207E">
        <w:rPr>
          <w:b/>
          <w:bCs/>
        </w:rPr>
        <w:t>Redacted Key Switching:</w:t>
      </w:r>
      <w:r w:rsidRPr="0030207E">
        <w:t xml:space="preserve"> The pool rotates the pointer to the next valid key index, automatically redacting and masking API keys inside the backend console logs.</w:t>
      </w:r>
    </w:p>
    <w:p w14:paraId="683B14A7" w14:textId="361212A8" w:rsidR="0030207E" w:rsidRPr="0030207E" w:rsidRDefault="0030207E" w:rsidP="0030207E">
      <w:pPr>
        <w:pStyle w:val="BulletPoint"/>
      </w:pPr>
      <w:r w:rsidRPr="0030207E">
        <w:rPr>
          <w:b/>
          <w:bCs/>
        </w:rPr>
        <w:t>Transparent Client Retries:</w:t>
      </w:r>
      <w:r w:rsidRPr="0030207E">
        <w:t xml:space="preserve"> The API server transparently resends the inference request using the new rotated key, completing the transaction in less than 500ms.</w:t>
      </w:r>
    </w:p>
    <w:p w14:paraId="5F8C3A6E" w14:textId="52B096F9" w:rsidR="00113CB9" w:rsidRDefault="0030207E" w:rsidP="0030207E">
      <w:pPr>
        <w:pStyle w:val="BulletPoint"/>
      </w:pPr>
      <w:r w:rsidRPr="0030207E">
        <w:rPr>
          <w:b/>
          <w:bCs/>
        </w:rPr>
        <w:t>High Availability:</w:t>
      </w:r>
      <w:r w:rsidRPr="0030207E">
        <w:t xml:space="preserve"> The round-robin key failover pool ensures uninterrupted clinical chat, macro estimation, and workout planning with zero user-facing downtime.</w:t>
      </w:r>
    </w:p>
    <w:p w14:paraId="2A4AB7A3" w14:textId="4852C6B9" w:rsidR="00113CB9" w:rsidRDefault="00000000" w:rsidP="00175DDE">
      <w:pPr>
        <w:pStyle w:val="Heading2"/>
      </w:pPr>
      <w:bookmarkStart w:id="63" w:name="_Toc239094885"/>
      <w:bookmarkStart w:id="64" w:name="_Toc239095124"/>
      <w:bookmarkStart w:id="65" w:name="_Toc239095463"/>
      <w:bookmarkStart w:id="66" w:name="_Toc239096133"/>
      <w:r>
        <w:lastRenderedPageBreak/>
        <w:t>3.6  Software Component Diagram</w:t>
      </w:r>
      <w:bookmarkEnd w:id="63"/>
      <w:bookmarkEnd w:id="64"/>
      <w:bookmarkEnd w:id="65"/>
      <w:bookmarkEnd w:id="66"/>
    </w:p>
    <w:p w14:paraId="1DCA5D5F" w14:textId="7125476D" w:rsidR="00175DDE" w:rsidRDefault="002B29A9" w:rsidP="00AA3FA5">
      <w:pPr>
        <w:jc w:val="center"/>
      </w:pPr>
      <w:r>
        <w:rPr>
          <w:noProof/>
        </w:rPr>
        <w:drawing>
          <wp:inline distT="0" distB="0" distL="0" distR="0" wp14:anchorId="3E320394" wp14:editId="29A48914">
            <wp:extent cx="5501679" cy="3217653"/>
            <wp:effectExtent l="0" t="0" r="3810" b="1905"/>
            <wp:docPr id="20727366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36655" name="Picture 2072736655"/>
                    <pic:cNvPicPr/>
                  </pic:nvPicPr>
                  <pic:blipFill rotWithShape="1">
                    <a:blip r:embed="rId15" cstate="print">
                      <a:extLst>
                        <a:ext uri="{28A0092B-C50C-407E-A947-70E740481C1C}">
                          <a14:useLocalDpi xmlns:a14="http://schemas.microsoft.com/office/drawing/2010/main" val="0"/>
                        </a:ext>
                      </a:extLst>
                    </a:blip>
                    <a:srcRect l="1655" t="2898" r="2320" b="7003"/>
                    <a:stretch>
                      <a:fillRect/>
                    </a:stretch>
                  </pic:blipFill>
                  <pic:spPr bwMode="auto">
                    <a:xfrm>
                      <a:off x="0" y="0"/>
                      <a:ext cx="5503646" cy="3218804"/>
                    </a:xfrm>
                    <a:prstGeom prst="rect">
                      <a:avLst/>
                    </a:prstGeom>
                    <a:ln>
                      <a:noFill/>
                    </a:ln>
                    <a:extLst>
                      <a:ext uri="{53640926-AAD7-44D8-BBD7-CCE9431645EC}">
                        <a14:shadowObscured xmlns:a14="http://schemas.microsoft.com/office/drawing/2010/main"/>
                      </a:ext>
                    </a:extLst>
                  </pic:spPr>
                </pic:pic>
              </a:graphicData>
            </a:graphic>
          </wp:inline>
        </w:drawing>
      </w:r>
    </w:p>
    <w:p w14:paraId="7E4C252F" w14:textId="77777777" w:rsidR="0030207E" w:rsidRPr="0030207E" w:rsidRDefault="0030207E" w:rsidP="0030207E">
      <w:pPr>
        <w:pStyle w:val="BulletPoint"/>
      </w:pPr>
      <w:r w:rsidRPr="0030207E">
        <w:rPr>
          <w:b/>
          <w:bCs/>
        </w:rPr>
        <w:t>Modular Client Subsystems:</w:t>
      </w:r>
      <w:r w:rsidRPr="0030207E">
        <w:t xml:space="preserve"> The frontend Flutter application separates UI modules, Local Caching Services, state Controllers, and the Speech TTS Engine.</w:t>
      </w:r>
    </w:p>
    <w:p w14:paraId="4A3B675F" w14:textId="4A60AEF8" w:rsidR="0030207E" w:rsidRPr="0030207E" w:rsidRDefault="0030207E" w:rsidP="0030207E">
      <w:pPr>
        <w:pStyle w:val="BulletPoint"/>
      </w:pPr>
      <w:r w:rsidRPr="0030207E">
        <w:rPr>
          <w:b/>
          <w:bCs/>
        </w:rPr>
        <w:t xml:space="preserve">Stateless Backend Endpoints: </w:t>
      </w:r>
      <w:r w:rsidRPr="0030207E">
        <w:t>The FastAPI backend acts as a stateless coordinator using distinct routers for auth, meal logging, clinical coaching, and PDF reports.</w:t>
      </w:r>
    </w:p>
    <w:p w14:paraId="63F9858B" w14:textId="7FA56915" w:rsidR="0030207E" w:rsidRPr="0030207E" w:rsidRDefault="0030207E" w:rsidP="0030207E">
      <w:pPr>
        <w:pStyle w:val="BulletPoint"/>
      </w:pPr>
      <w:r w:rsidRPr="0030207E">
        <w:rPr>
          <w:b/>
          <w:bCs/>
        </w:rPr>
        <w:t>External Integration Connectors:</w:t>
      </w:r>
      <w:r w:rsidRPr="0030207E">
        <w:t xml:space="preserve"> Unified interfaces decouple the core backend code from third-party services like OpenStreetMap geocoding and the OpenFoodFacts database.</w:t>
      </w:r>
    </w:p>
    <w:p w14:paraId="7685241F" w14:textId="01A23983" w:rsidR="0030207E" w:rsidRPr="0030207E" w:rsidRDefault="0030207E" w:rsidP="0030207E">
      <w:pPr>
        <w:pStyle w:val="BulletPoint"/>
      </w:pPr>
      <w:r w:rsidRPr="0030207E">
        <w:rPr>
          <w:b/>
          <w:bCs/>
        </w:rPr>
        <w:t>Database Bridges:</w:t>
      </w:r>
      <w:r w:rsidRPr="0030207E">
        <w:t xml:space="preserve"> SQLite database services (client-side) and Supabase Client APIs (cloud-side) are encapsulated to allow backend or storage modifications without UI changes.</w:t>
      </w:r>
    </w:p>
    <w:p w14:paraId="0F73C222" w14:textId="565B9A49" w:rsidR="00113CB9" w:rsidRDefault="0030207E" w:rsidP="0030207E">
      <w:pPr>
        <w:pStyle w:val="BulletPoint"/>
      </w:pPr>
      <w:r w:rsidRPr="0030207E">
        <w:rPr>
          <w:b/>
          <w:bCs/>
        </w:rPr>
        <w:t>Integration Interface Contracts:</w:t>
      </w:r>
      <w:r w:rsidRPr="0030207E">
        <w:t xml:space="preserve"> Component adapters enforce strict JSON contracts for all communication, making backend testing and upgrades straightforward.</w:t>
      </w:r>
    </w:p>
    <w:p w14:paraId="337DBD1F" w14:textId="77777777" w:rsidR="0030207E" w:rsidRDefault="0030207E" w:rsidP="0030207E">
      <w:pPr>
        <w:pStyle w:val="BulletPoint"/>
        <w:numPr>
          <w:ilvl w:val="0"/>
          <w:numId w:val="0"/>
        </w:numPr>
        <w:ind w:left="360"/>
      </w:pPr>
    </w:p>
    <w:p w14:paraId="2969457F" w14:textId="77777777" w:rsidR="00AA3FA5" w:rsidRDefault="00AA3FA5" w:rsidP="0030207E">
      <w:pPr>
        <w:pStyle w:val="BulletPoint"/>
        <w:numPr>
          <w:ilvl w:val="0"/>
          <w:numId w:val="0"/>
        </w:numPr>
        <w:ind w:left="360"/>
      </w:pPr>
    </w:p>
    <w:p w14:paraId="636704CC" w14:textId="77777777" w:rsidR="00AA3FA5" w:rsidRDefault="00AA3FA5" w:rsidP="0030207E">
      <w:pPr>
        <w:pStyle w:val="BulletPoint"/>
        <w:numPr>
          <w:ilvl w:val="0"/>
          <w:numId w:val="0"/>
        </w:numPr>
        <w:ind w:left="360"/>
      </w:pPr>
    </w:p>
    <w:p w14:paraId="1B6D5329" w14:textId="77777777" w:rsidR="00AA3FA5" w:rsidRDefault="00AA3FA5" w:rsidP="0030207E">
      <w:pPr>
        <w:pStyle w:val="BulletPoint"/>
        <w:numPr>
          <w:ilvl w:val="0"/>
          <w:numId w:val="0"/>
        </w:numPr>
        <w:ind w:left="360"/>
      </w:pPr>
    </w:p>
    <w:p w14:paraId="242270E8" w14:textId="77777777" w:rsidR="00AA3FA5" w:rsidRDefault="00AA3FA5" w:rsidP="0030207E">
      <w:pPr>
        <w:pStyle w:val="BulletPoint"/>
        <w:numPr>
          <w:ilvl w:val="0"/>
          <w:numId w:val="0"/>
        </w:numPr>
        <w:ind w:left="360"/>
      </w:pPr>
    </w:p>
    <w:p w14:paraId="62F1DFC7" w14:textId="77777777" w:rsidR="00AA3FA5" w:rsidRDefault="00AA3FA5" w:rsidP="0030207E">
      <w:pPr>
        <w:pStyle w:val="BulletPoint"/>
        <w:numPr>
          <w:ilvl w:val="0"/>
          <w:numId w:val="0"/>
        </w:numPr>
        <w:ind w:left="360"/>
      </w:pPr>
    </w:p>
    <w:p w14:paraId="67CE7041" w14:textId="77777777" w:rsidR="00AA3FA5" w:rsidRDefault="00AA3FA5" w:rsidP="0030207E">
      <w:pPr>
        <w:pStyle w:val="BulletPoint"/>
        <w:numPr>
          <w:ilvl w:val="0"/>
          <w:numId w:val="0"/>
        </w:numPr>
        <w:ind w:left="360"/>
      </w:pPr>
    </w:p>
    <w:p w14:paraId="2A60BFA0" w14:textId="77777777" w:rsidR="00AA3FA5" w:rsidRDefault="00AA3FA5" w:rsidP="0030207E">
      <w:pPr>
        <w:pStyle w:val="BulletPoint"/>
        <w:numPr>
          <w:ilvl w:val="0"/>
          <w:numId w:val="0"/>
        </w:numPr>
        <w:ind w:left="360"/>
      </w:pPr>
    </w:p>
    <w:p w14:paraId="6E473574" w14:textId="77777777" w:rsidR="00AA3FA5" w:rsidRDefault="00AA3FA5" w:rsidP="0030207E">
      <w:pPr>
        <w:pStyle w:val="BulletPoint"/>
        <w:numPr>
          <w:ilvl w:val="0"/>
          <w:numId w:val="0"/>
        </w:numPr>
        <w:ind w:left="360"/>
      </w:pPr>
    </w:p>
    <w:p w14:paraId="361D1D09" w14:textId="77777777" w:rsidR="00AA3FA5" w:rsidRDefault="00AA3FA5" w:rsidP="0030207E">
      <w:pPr>
        <w:pStyle w:val="BulletPoint"/>
        <w:numPr>
          <w:ilvl w:val="0"/>
          <w:numId w:val="0"/>
        </w:numPr>
        <w:ind w:left="360"/>
      </w:pPr>
    </w:p>
    <w:p w14:paraId="704A357E" w14:textId="08299307" w:rsidR="00113CB9" w:rsidRDefault="00000000" w:rsidP="002B29A9">
      <w:pPr>
        <w:pStyle w:val="Heading2"/>
      </w:pPr>
      <w:bookmarkStart w:id="67" w:name="_Toc239094886"/>
      <w:bookmarkStart w:id="68" w:name="_Toc239095125"/>
      <w:bookmarkStart w:id="69" w:name="_Toc239095464"/>
      <w:bookmarkStart w:id="70" w:name="_Toc239096134"/>
      <w:r>
        <w:lastRenderedPageBreak/>
        <w:t>3.7  State Machine: Offline-First Synchronization</w:t>
      </w:r>
      <w:bookmarkEnd w:id="67"/>
      <w:bookmarkEnd w:id="68"/>
      <w:bookmarkEnd w:id="69"/>
      <w:bookmarkEnd w:id="70"/>
    </w:p>
    <w:p w14:paraId="69F326DF" w14:textId="34D4A87C" w:rsidR="00113CB9" w:rsidRDefault="002B29A9" w:rsidP="00AA3FA5">
      <w:pPr>
        <w:jc w:val="center"/>
      </w:pPr>
      <w:r>
        <w:rPr>
          <w:noProof/>
        </w:rPr>
        <w:drawing>
          <wp:inline distT="0" distB="0" distL="0" distR="0" wp14:anchorId="64AF89FF" wp14:editId="2C39A6BE">
            <wp:extent cx="5494535" cy="2880108"/>
            <wp:effectExtent l="0" t="0" r="0" b="0"/>
            <wp:docPr id="7240336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33677" name="Picture 724033677"/>
                    <pic:cNvPicPr/>
                  </pic:nvPicPr>
                  <pic:blipFill rotWithShape="1">
                    <a:blip r:embed="rId16" cstate="print">
                      <a:extLst>
                        <a:ext uri="{28A0092B-C50C-407E-A947-70E740481C1C}">
                          <a14:useLocalDpi xmlns:a14="http://schemas.microsoft.com/office/drawing/2010/main" val="0"/>
                        </a:ext>
                      </a:extLst>
                    </a:blip>
                    <a:srcRect l="2108" t="1697" r="1989" b="17366"/>
                    <a:stretch>
                      <a:fillRect/>
                    </a:stretch>
                  </pic:blipFill>
                  <pic:spPr bwMode="auto">
                    <a:xfrm>
                      <a:off x="0" y="0"/>
                      <a:ext cx="5496651" cy="2881217"/>
                    </a:xfrm>
                    <a:prstGeom prst="rect">
                      <a:avLst/>
                    </a:prstGeom>
                    <a:ln>
                      <a:noFill/>
                    </a:ln>
                    <a:extLst>
                      <a:ext uri="{53640926-AAD7-44D8-BBD7-CCE9431645EC}">
                        <a14:shadowObscured xmlns:a14="http://schemas.microsoft.com/office/drawing/2010/main"/>
                      </a:ext>
                    </a:extLst>
                  </pic:spPr>
                </pic:pic>
              </a:graphicData>
            </a:graphic>
          </wp:inline>
        </w:drawing>
      </w:r>
    </w:p>
    <w:p w14:paraId="080E3FD9" w14:textId="77777777" w:rsidR="00F35A07" w:rsidRPr="00F35A07" w:rsidRDefault="00F35A07" w:rsidP="00F35A07">
      <w:pPr>
        <w:pStyle w:val="BulletPoint"/>
      </w:pPr>
      <w:r w:rsidRPr="00F35A07">
        <w:rPr>
          <w:b/>
          <w:bCs/>
        </w:rPr>
        <w:t>Initial Sync State:</w:t>
      </w:r>
      <w:r w:rsidRPr="00F35A07">
        <w:t xml:space="preserve"> The application starts in an Idle state, actively listening to local inputs and monitoring network status streams.</w:t>
      </w:r>
    </w:p>
    <w:p w14:paraId="25B42DF8" w14:textId="72F373E0" w:rsidR="00F35A07" w:rsidRPr="00F35A07" w:rsidRDefault="00F35A07" w:rsidP="00F35A07">
      <w:pPr>
        <w:pStyle w:val="BulletPoint"/>
      </w:pPr>
      <w:r w:rsidRPr="00F35A07">
        <w:rPr>
          <w:b/>
          <w:bCs/>
        </w:rPr>
        <w:t>Event Capture:</w:t>
      </w:r>
      <w:r w:rsidRPr="00F35A07">
        <w:t xml:space="preserve"> When a user logs meals, water, or workouts, the app checks the current network state before deciding the data routing path.</w:t>
      </w:r>
    </w:p>
    <w:p w14:paraId="0C54372C" w14:textId="2D528684" w:rsidR="00F35A07" w:rsidRPr="00F35A07" w:rsidRDefault="00F35A07" w:rsidP="00F35A07">
      <w:pPr>
        <w:pStyle w:val="BulletPoint"/>
      </w:pPr>
      <w:r w:rsidRPr="00F35A07">
        <w:rPr>
          <w:b/>
          <w:bCs/>
        </w:rPr>
        <w:t>Resilient Offline Path:</w:t>
      </w:r>
      <w:r w:rsidRPr="00F35A07">
        <w:t xml:space="preserve"> If offline, the transaction is logged to SQLite with `is_synced = false`, and a visual "saved offline" message is displayed.</w:t>
      </w:r>
    </w:p>
    <w:p w14:paraId="15D54FAE" w14:textId="4885B45D" w:rsidR="00F35A07" w:rsidRPr="00F35A07" w:rsidRDefault="00F35A07" w:rsidP="00F35A07">
      <w:pPr>
        <w:pStyle w:val="BulletPoint"/>
      </w:pPr>
      <w:r w:rsidRPr="00F35A07">
        <w:rPr>
          <w:b/>
          <w:bCs/>
        </w:rPr>
        <w:t>Auto-Reconnect Sync:</w:t>
      </w:r>
      <w:r w:rsidRPr="00F35A07">
        <w:t xml:space="preserve"> A connectivity stream listener detects when the network is restored and immediately triggers a background worker thread.</w:t>
      </w:r>
    </w:p>
    <w:p w14:paraId="553A3FF1" w14:textId="312881AB" w:rsidR="002B29A9" w:rsidRDefault="00F35A07" w:rsidP="00AA3FA5">
      <w:pPr>
        <w:pStyle w:val="BulletPoint"/>
      </w:pPr>
      <w:r w:rsidRPr="00F35A07">
        <w:rPr>
          <w:b/>
          <w:bCs/>
        </w:rPr>
        <w:t>Supabase Push:</w:t>
      </w:r>
      <w:r w:rsidRPr="00F35A07">
        <w:t xml:space="preserve"> The worker batch-uploads pending records, handles synchronization conflicts, and updates local rows as fully synchronized (`is_synced = true`).</w:t>
      </w:r>
    </w:p>
    <w:p w14:paraId="1B1E8231" w14:textId="1B3921FF" w:rsidR="00113CB9" w:rsidRDefault="00000000" w:rsidP="002B29A9">
      <w:pPr>
        <w:pStyle w:val="Heading2"/>
      </w:pPr>
      <w:bookmarkStart w:id="71" w:name="_Toc239094887"/>
      <w:bookmarkStart w:id="72" w:name="_Toc239095126"/>
      <w:bookmarkStart w:id="73" w:name="_Toc239095465"/>
      <w:bookmarkStart w:id="74" w:name="_Toc239096135"/>
      <w:r>
        <w:t>3.8  Physical &amp; Cloud Deployment Diagram</w:t>
      </w:r>
      <w:bookmarkEnd w:id="71"/>
      <w:bookmarkEnd w:id="72"/>
      <w:bookmarkEnd w:id="73"/>
      <w:bookmarkEnd w:id="74"/>
    </w:p>
    <w:p w14:paraId="3D7BE91A" w14:textId="7FADDCB3" w:rsidR="00BC3CC4" w:rsidRDefault="002B29A9" w:rsidP="00AA3FA5">
      <w:pPr>
        <w:jc w:val="center"/>
      </w:pPr>
      <w:r>
        <w:rPr>
          <w:noProof/>
        </w:rPr>
        <w:drawing>
          <wp:inline distT="0" distB="0" distL="0" distR="0" wp14:anchorId="701064CF" wp14:editId="742A18C9">
            <wp:extent cx="5511680" cy="2681955"/>
            <wp:effectExtent l="0" t="0" r="0" b="4445"/>
            <wp:docPr id="998671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71674" name="Picture 998671674"/>
                    <pic:cNvPicPr/>
                  </pic:nvPicPr>
                  <pic:blipFill rotWithShape="1">
                    <a:blip r:embed="rId17" cstate="print">
                      <a:extLst>
                        <a:ext uri="{28A0092B-C50C-407E-A947-70E740481C1C}">
                          <a14:useLocalDpi xmlns:a14="http://schemas.microsoft.com/office/drawing/2010/main" val="0"/>
                        </a:ext>
                      </a:extLst>
                    </a:blip>
                    <a:srcRect l="2108" t="4847" r="1691" b="19785"/>
                    <a:stretch>
                      <a:fillRect/>
                    </a:stretch>
                  </pic:blipFill>
                  <pic:spPr bwMode="auto">
                    <a:xfrm>
                      <a:off x="0" y="0"/>
                      <a:ext cx="5513760" cy="2682967"/>
                    </a:xfrm>
                    <a:prstGeom prst="rect">
                      <a:avLst/>
                    </a:prstGeom>
                    <a:ln>
                      <a:noFill/>
                    </a:ln>
                    <a:extLst>
                      <a:ext uri="{53640926-AAD7-44D8-BBD7-CCE9431645EC}">
                        <a14:shadowObscured xmlns:a14="http://schemas.microsoft.com/office/drawing/2010/main"/>
                      </a:ext>
                    </a:extLst>
                  </pic:spPr>
                </pic:pic>
              </a:graphicData>
            </a:graphic>
          </wp:inline>
        </w:drawing>
      </w:r>
    </w:p>
    <w:p w14:paraId="6B23DD8D" w14:textId="1DE77916" w:rsidR="00DB432B" w:rsidRPr="00DB432B" w:rsidRDefault="00DB432B" w:rsidP="00DB432B">
      <w:pPr>
        <w:pStyle w:val="BulletPoint"/>
      </w:pPr>
      <w:r w:rsidRPr="00DB432B">
        <w:rPr>
          <w:b/>
          <w:bCs/>
        </w:rPr>
        <w:lastRenderedPageBreak/>
        <w:t>Multi-Platform Client Runtimes:</w:t>
      </w:r>
      <w:r w:rsidRPr="00DB432B">
        <w:t xml:space="preserve"> Clients run natively on Android devices (downloaded via GitHub Releases v1.0.0) or in modern web browsers (hosted on Vercel).</w:t>
      </w:r>
    </w:p>
    <w:p w14:paraId="59F76448" w14:textId="7AC9587D" w:rsidR="00DB432B" w:rsidRPr="00DB432B" w:rsidRDefault="00DB432B" w:rsidP="00DB432B">
      <w:pPr>
        <w:pStyle w:val="BulletPoint"/>
      </w:pPr>
      <w:r w:rsidRPr="00DB432B">
        <w:rPr>
          <w:b/>
          <w:bCs/>
        </w:rPr>
        <w:t>Containerized REST Nodes:</w:t>
      </w:r>
      <w:r w:rsidRPr="00DB432B">
        <w:t xml:space="preserve"> The FastAPI server runs in a containerized environment (hosted on Render / GCP) with Uvicorn ASGI servers handling client requests.</w:t>
      </w:r>
    </w:p>
    <w:p w14:paraId="02CEF3F4" w14:textId="60814AF5" w:rsidR="00DB432B" w:rsidRPr="00DB432B" w:rsidRDefault="00DB432B" w:rsidP="00DB432B">
      <w:pPr>
        <w:pStyle w:val="BulletPoint"/>
      </w:pPr>
      <w:r w:rsidRPr="00DB432B">
        <w:rPr>
          <w:b/>
          <w:bCs/>
        </w:rPr>
        <w:t>Database Cloud Layer:</w:t>
      </w:r>
      <w:r w:rsidRPr="00DB432B">
        <w:t xml:space="preserve"> Supabase runs on a managed cloud container hosting PostgreSQL, executing Row-Level Security policies and secure JSON Web Token verification.</w:t>
      </w:r>
    </w:p>
    <w:p w14:paraId="58718A4A" w14:textId="489F2407" w:rsidR="00DB432B" w:rsidRPr="00DB432B" w:rsidRDefault="00DB432B" w:rsidP="00DB432B">
      <w:pPr>
        <w:pStyle w:val="BulletPoint"/>
      </w:pPr>
      <w:r w:rsidRPr="00DB432B">
        <w:rPr>
          <w:b/>
          <w:bCs/>
        </w:rPr>
        <w:t>Protected Server Gateways:</w:t>
      </w:r>
      <w:r w:rsidRPr="00DB432B">
        <w:t xml:space="preserve"> Cloudflare SSL edges secure the server nodes, shielding Uvicorn ASGI backends from DDoS attacks and unauthorized network requests.</w:t>
      </w:r>
    </w:p>
    <w:p w14:paraId="50C3EDE0" w14:textId="5BA2CC7E" w:rsidR="00DB432B" w:rsidRDefault="00DB432B" w:rsidP="00DB432B">
      <w:pPr>
        <w:pStyle w:val="BulletPoint"/>
      </w:pPr>
      <w:r w:rsidRPr="00DB432B">
        <w:rPr>
          <w:b/>
          <w:bCs/>
        </w:rPr>
        <w:t>AI Cloud Endpoints:</w:t>
      </w:r>
      <w:r w:rsidRPr="00DB432B">
        <w:t xml:space="preserve"> Outbound API gateways handle secure connections to the Google GenAI Cloud for high-throughput Gemini model executions.</w:t>
      </w:r>
    </w:p>
    <w:p w14:paraId="0188FC38" w14:textId="3616579D" w:rsidR="00BC3CC4" w:rsidRDefault="00000000" w:rsidP="00775735">
      <w:pPr>
        <w:pStyle w:val="Heading2"/>
      </w:pPr>
      <w:bookmarkStart w:id="75" w:name="_Toc239094888"/>
      <w:bookmarkStart w:id="76" w:name="_Toc239095127"/>
      <w:bookmarkStart w:id="77" w:name="_Toc239095466"/>
      <w:bookmarkStart w:id="78" w:name="_Toc239096136"/>
      <w:r>
        <w:t>3.9  AI Workout Plan Sequence Diagram</w:t>
      </w:r>
      <w:bookmarkEnd w:id="75"/>
      <w:bookmarkEnd w:id="76"/>
      <w:bookmarkEnd w:id="77"/>
      <w:bookmarkEnd w:id="78"/>
    </w:p>
    <w:p w14:paraId="2C89031B" w14:textId="4B931AB0" w:rsidR="002B29A9" w:rsidRDefault="002B29A9" w:rsidP="00AA3FA5">
      <w:pPr>
        <w:jc w:val="center"/>
      </w:pPr>
      <w:r>
        <w:rPr>
          <w:noProof/>
        </w:rPr>
        <w:drawing>
          <wp:inline distT="0" distB="0" distL="0" distR="0" wp14:anchorId="6573A57B" wp14:editId="5514B73C">
            <wp:extent cx="3018719" cy="3751676"/>
            <wp:effectExtent l="0" t="0" r="0" b="1270"/>
            <wp:docPr id="2108083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3423" name="Picture 2108083423"/>
                    <pic:cNvPicPr/>
                  </pic:nvPicPr>
                  <pic:blipFill rotWithShape="1">
                    <a:blip r:embed="rId18" cstate="print">
                      <a:extLst>
                        <a:ext uri="{28A0092B-C50C-407E-A947-70E740481C1C}">
                          <a14:useLocalDpi xmlns:a14="http://schemas.microsoft.com/office/drawing/2010/main" val="0"/>
                        </a:ext>
                      </a:extLst>
                    </a:blip>
                    <a:srcRect l="23782" t="2188" r="23538" b="2715"/>
                    <a:stretch>
                      <a:fillRect/>
                    </a:stretch>
                  </pic:blipFill>
                  <pic:spPr bwMode="auto">
                    <a:xfrm>
                      <a:off x="0" y="0"/>
                      <a:ext cx="3019359" cy="3752472"/>
                    </a:xfrm>
                    <a:prstGeom prst="rect">
                      <a:avLst/>
                    </a:prstGeom>
                    <a:ln>
                      <a:noFill/>
                    </a:ln>
                    <a:extLst>
                      <a:ext uri="{53640926-AAD7-44D8-BBD7-CCE9431645EC}">
                        <a14:shadowObscured xmlns:a14="http://schemas.microsoft.com/office/drawing/2010/main"/>
                      </a:ext>
                    </a:extLst>
                  </pic:spPr>
                </pic:pic>
              </a:graphicData>
            </a:graphic>
          </wp:inline>
        </w:drawing>
      </w:r>
    </w:p>
    <w:p w14:paraId="69A1C900" w14:textId="77777777" w:rsidR="00DB432B" w:rsidRPr="00DB432B" w:rsidRDefault="00DB432B" w:rsidP="00DB432B">
      <w:pPr>
        <w:pStyle w:val="BulletPoint"/>
      </w:pPr>
      <w:r w:rsidRPr="00DB432B">
        <w:rPr>
          <w:b/>
          <w:bCs/>
        </w:rPr>
        <w:t>Interactive Request Event:</w:t>
      </w:r>
      <w:r w:rsidRPr="00DB432B">
        <w:t xml:space="preserve"> The user clicks the plan generation button in the app, initiating an asynchronous request to the backend `/workout/plan` endpoint.</w:t>
      </w:r>
    </w:p>
    <w:p w14:paraId="7EA8ECEC" w14:textId="75306197" w:rsidR="00DB432B" w:rsidRPr="00DB432B" w:rsidRDefault="00DB432B" w:rsidP="00DB432B">
      <w:pPr>
        <w:pStyle w:val="BulletPoint"/>
      </w:pPr>
      <w:r w:rsidRPr="00DB432B">
        <w:rPr>
          <w:b/>
          <w:bCs/>
        </w:rPr>
        <w:t>Medical &amp; Target Profile Lookup:</w:t>
      </w:r>
      <w:r w:rsidRPr="00DB432B">
        <w:t xml:space="preserve"> The FastAPI server queries Supabase to retrieve age, weight, target goal, and active medical restrictions (e.g., Hypertension or Diabetes).</w:t>
      </w:r>
    </w:p>
    <w:p w14:paraId="31961777" w14:textId="56C841ED" w:rsidR="00DB432B" w:rsidRPr="00DB432B" w:rsidRDefault="00DB432B" w:rsidP="00DB432B">
      <w:pPr>
        <w:pStyle w:val="BulletPoint"/>
      </w:pPr>
      <w:r w:rsidRPr="00DB432B">
        <w:rPr>
          <w:b/>
          <w:bCs/>
        </w:rPr>
        <w:t>Clinical Routine Synthesis:</w:t>
      </w:r>
      <w:r w:rsidRPr="00DB432B">
        <w:t xml:space="preserve"> The Gemini model parses user targets and restrictions to generate a balanced 7-day schedule with safety alerts and warm-ups.</w:t>
      </w:r>
    </w:p>
    <w:p w14:paraId="660F0246" w14:textId="26EA96C7" w:rsidR="00DB432B" w:rsidRPr="00DB432B" w:rsidRDefault="00DB432B" w:rsidP="00DB432B">
      <w:pPr>
        <w:pStyle w:val="BulletPoint"/>
      </w:pPr>
      <w:r w:rsidRPr="00DB432B">
        <w:rPr>
          <w:b/>
          <w:bCs/>
        </w:rPr>
        <w:t>Double-Database Caching:</w:t>
      </w:r>
      <w:r w:rsidRPr="00DB432B">
        <w:t xml:space="preserve"> The generated workout plan is saved in Supabase PostgreSQL and cached locally in the client SQLite database.</w:t>
      </w:r>
    </w:p>
    <w:p w14:paraId="027C97FB" w14:textId="57274944" w:rsidR="00DB432B" w:rsidRPr="00DB432B" w:rsidRDefault="00DB432B" w:rsidP="00DB432B">
      <w:pPr>
        <w:pStyle w:val="BulletPoint"/>
      </w:pPr>
      <w:r w:rsidRPr="00DB432B">
        <w:rPr>
          <w:b/>
          <w:bCs/>
        </w:rPr>
        <w:t>Execution Checklist State:</w:t>
      </w:r>
      <w:r w:rsidRPr="00DB432B">
        <w:t xml:space="preserve"> The user reviews exercises on the Workout tab and checks them off, syncing completion progress instantly between local and cloud databases.</w:t>
      </w:r>
    </w:p>
    <w:p w14:paraId="5FFC124B" w14:textId="0F8BD525" w:rsidR="009633B1" w:rsidRPr="009633B1" w:rsidRDefault="00000000" w:rsidP="009633B1">
      <w:pPr>
        <w:pStyle w:val="BulletPoint"/>
        <w:rPr>
          <w:b/>
          <w:bCs/>
        </w:rPr>
      </w:pPr>
      <w:r w:rsidRPr="009633B1">
        <w:rPr>
          <w:b/>
          <w:bCs/>
        </w:rPr>
        <w:lastRenderedPageBreak/>
        <w:t xml:space="preserve">Plan Generation Lifecycle: </w:t>
      </w:r>
    </w:p>
    <w:p w14:paraId="6EAD29C7" w14:textId="77777777" w:rsidR="009633B1" w:rsidRDefault="00000000" w:rsidP="009633B1">
      <w:pPr>
        <w:pStyle w:val="BulletPoint"/>
        <w:numPr>
          <w:ilvl w:val="0"/>
          <w:numId w:val="0"/>
        </w:numPr>
      </w:pPr>
      <w:r w:rsidRPr="009633B1">
        <w:rPr>
          <w:b/>
          <w:bCs/>
        </w:rPr>
        <w:t>(1)</w:t>
      </w:r>
      <w:r>
        <w:t xml:space="preserve"> User requests a plan. </w:t>
      </w:r>
    </w:p>
    <w:p w14:paraId="2587FDC1" w14:textId="77777777" w:rsidR="009633B1" w:rsidRDefault="00000000" w:rsidP="009633B1">
      <w:pPr>
        <w:pStyle w:val="BulletPoint"/>
        <w:numPr>
          <w:ilvl w:val="0"/>
          <w:numId w:val="0"/>
        </w:numPr>
      </w:pPr>
      <w:r w:rsidRPr="009633B1">
        <w:rPr>
          <w:b/>
          <w:bCs/>
        </w:rPr>
        <w:t>(2)</w:t>
      </w:r>
      <w:r>
        <w:t xml:space="preserve"> Backend queries profile metrics and medical restrictions from Supabase. </w:t>
      </w:r>
    </w:p>
    <w:p w14:paraId="481472E6" w14:textId="77777777" w:rsidR="009633B1" w:rsidRDefault="00000000" w:rsidP="009633B1">
      <w:pPr>
        <w:pStyle w:val="BulletPoint"/>
        <w:numPr>
          <w:ilvl w:val="0"/>
          <w:numId w:val="0"/>
        </w:numPr>
      </w:pPr>
      <w:r w:rsidRPr="009633B1">
        <w:rPr>
          <w:b/>
          <w:bCs/>
        </w:rPr>
        <w:t>(3)</w:t>
      </w:r>
      <w:r>
        <w:t xml:space="preserve"> Gemini AI synthesizes a weekly schedule containing custom warm-ups, specific exercises (sets, reps, rest, safety cues), and cool-downs matching the clinical profile. </w:t>
      </w:r>
    </w:p>
    <w:p w14:paraId="3D8A3A62" w14:textId="77777777" w:rsidR="009633B1" w:rsidRDefault="00000000" w:rsidP="009633B1">
      <w:pPr>
        <w:pStyle w:val="BulletPoint"/>
        <w:numPr>
          <w:ilvl w:val="0"/>
          <w:numId w:val="0"/>
        </w:numPr>
      </w:pPr>
      <w:r w:rsidRPr="009633B1">
        <w:rPr>
          <w:b/>
          <w:bCs/>
        </w:rPr>
        <w:t>(4)</w:t>
      </w:r>
      <w:r>
        <w:t xml:space="preserve"> Workout plan is saved to Supabase and cached locally in SQLite. </w:t>
      </w:r>
    </w:p>
    <w:p w14:paraId="031BF1F4" w14:textId="16C658A2" w:rsidR="002B29A9" w:rsidRDefault="00000000" w:rsidP="00AA3FA5">
      <w:pPr>
        <w:pStyle w:val="BulletPoint"/>
        <w:numPr>
          <w:ilvl w:val="0"/>
          <w:numId w:val="0"/>
        </w:numPr>
      </w:pPr>
      <w:r w:rsidRPr="009633B1">
        <w:rPr>
          <w:b/>
          <w:bCs/>
        </w:rPr>
        <w:t>(5)</w:t>
      </w:r>
      <w:r>
        <w:t xml:space="preserve"> User checks off completed exercises, triggering toggleExerciseCompletion locally and updating Supabase.</w:t>
      </w:r>
    </w:p>
    <w:p w14:paraId="5CA83E40" w14:textId="08860476" w:rsidR="00BC3CC4" w:rsidRDefault="00000000" w:rsidP="00AA3FA5">
      <w:pPr>
        <w:pStyle w:val="Heading2"/>
      </w:pPr>
      <w:bookmarkStart w:id="79" w:name="_Toc239094889"/>
      <w:bookmarkStart w:id="80" w:name="_Toc239095128"/>
      <w:bookmarkStart w:id="81" w:name="_Toc239095467"/>
      <w:bookmarkStart w:id="82" w:name="_Toc239096137"/>
      <w:r>
        <w:t xml:space="preserve">3.10  </w:t>
      </w:r>
      <w:r w:rsidRPr="00AA3FA5">
        <w:t>Predictive</w:t>
      </w:r>
      <w:r>
        <w:t xml:space="preserve"> AI Coaching &amp; Recommended Swaps Data Flow</w:t>
      </w:r>
      <w:bookmarkEnd w:id="79"/>
      <w:bookmarkEnd w:id="80"/>
      <w:bookmarkEnd w:id="81"/>
      <w:bookmarkEnd w:id="82"/>
    </w:p>
    <w:p w14:paraId="155D90A0" w14:textId="0B41B80C" w:rsidR="002B29A9" w:rsidRDefault="002B29A9" w:rsidP="00AA3FA5">
      <w:pPr>
        <w:jc w:val="center"/>
      </w:pPr>
      <w:r>
        <w:rPr>
          <w:noProof/>
        </w:rPr>
        <w:drawing>
          <wp:inline distT="0" distB="0" distL="0" distR="0" wp14:anchorId="733E52E3" wp14:editId="7B7390D4">
            <wp:extent cx="4105642" cy="3604883"/>
            <wp:effectExtent l="0" t="0" r="0" b="0"/>
            <wp:docPr id="16060145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14502" name="Picture 1606014502"/>
                    <pic:cNvPicPr/>
                  </pic:nvPicPr>
                  <pic:blipFill rotWithShape="1">
                    <a:blip r:embed="rId19" cstate="print">
                      <a:extLst>
                        <a:ext uri="{28A0092B-C50C-407E-A947-70E740481C1C}">
                          <a14:useLocalDpi xmlns:a14="http://schemas.microsoft.com/office/drawing/2010/main" val="0"/>
                        </a:ext>
                      </a:extLst>
                    </a:blip>
                    <a:srcRect l="14148" t="2736" r="14189" b="1987"/>
                    <a:stretch>
                      <a:fillRect/>
                    </a:stretch>
                  </pic:blipFill>
                  <pic:spPr bwMode="auto">
                    <a:xfrm>
                      <a:off x="0" y="0"/>
                      <a:ext cx="4107391" cy="3606419"/>
                    </a:xfrm>
                    <a:prstGeom prst="rect">
                      <a:avLst/>
                    </a:prstGeom>
                    <a:ln>
                      <a:noFill/>
                    </a:ln>
                    <a:extLst>
                      <a:ext uri="{53640926-AAD7-44D8-BBD7-CCE9431645EC}">
                        <a14:shadowObscured xmlns:a14="http://schemas.microsoft.com/office/drawing/2010/main"/>
                      </a:ext>
                    </a:extLst>
                  </pic:spPr>
                </pic:pic>
              </a:graphicData>
            </a:graphic>
          </wp:inline>
        </w:drawing>
      </w:r>
    </w:p>
    <w:p w14:paraId="5BA68F53" w14:textId="77777777" w:rsidR="00DB432B" w:rsidRPr="00DB432B" w:rsidRDefault="00DB432B" w:rsidP="00DB432B">
      <w:pPr>
        <w:pStyle w:val="BulletPoint"/>
      </w:pPr>
      <w:r w:rsidRPr="00DB432B">
        <w:rPr>
          <w:b/>
          <w:bCs/>
        </w:rPr>
        <w:t>Nutrition Telemetry Sync:</w:t>
      </w:r>
      <w:r w:rsidRPr="00DB432B">
        <w:t xml:space="preserve"> The SyncService uploads all meal logs to Supabase, making the raw meal history available for rolling telemetry calculations.</w:t>
      </w:r>
    </w:p>
    <w:p w14:paraId="1FD553D9" w14:textId="3C6260C1" w:rsidR="00DB432B" w:rsidRPr="00DB432B" w:rsidRDefault="00DB432B" w:rsidP="00DB432B">
      <w:pPr>
        <w:pStyle w:val="BulletPoint"/>
      </w:pPr>
      <w:r w:rsidRPr="00DB432B">
        <w:rPr>
          <w:b/>
          <w:bCs/>
        </w:rPr>
        <w:t>Habit Ring Calculation:</w:t>
      </w:r>
      <w:r w:rsidRPr="00DB432B">
        <w:t xml:space="preserve"> FastAPI `/coaching/habit-score` processes 7-day intake data to calculate calorie consistency, macro balances, and logging streaks.</w:t>
      </w:r>
    </w:p>
    <w:p w14:paraId="55FE6680" w14:textId="540A5238" w:rsidR="00DB432B" w:rsidRPr="00DB432B" w:rsidRDefault="00DB432B" w:rsidP="00DB432B">
      <w:pPr>
        <w:pStyle w:val="BulletPoint"/>
      </w:pPr>
      <w:r w:rsidRPr="00DB432B">
        <w:rPr>
          <w:b/>
          <w:bCs/>
        </w:rPr>
        <w:t>Gemini Food Swap Inspection:</w:t>
      </w:r>
      <w:r w:rsidRPr="00DB432B">
        <w:t xml:space="preserve"> Today's meal logs are analyzed by Gemini to search for high-glycemic or unhealthy items that conflict with the user's goals.</w:t>
      </w:r>
    </w:p>
    <w:p w14:paraId="1BAF1EF5" w14:textId="657238E7" w:rsidR="00DB432B" w:rsidRPr="00DB432B" w:rsidRDefault="00DB432B" w:rsidP="00DB432B">
      <w:pPr>
        <w:pStyle w:val="BulletPoint"/>
      </w:pPr>
      <w:r w:rsidRPr="00DB432B">
        <w:rPr>
          <w:b/>
          <w:bCs/>
        </w:rPr>
        <w:t>Clinical Swap Generation:</w:t>
      </w:r>
      <w:r w:rsidRPr="00DB432B">
        <w:t xml:space="preserve"> If violations are found, Gemini generates healthy South Asian swaps (e.g., brown rice for white rice) along with detailed clinical justifications.</w:t>
      </w:r>
    </w:p>
    <w:p w14:paraId="578417B3" w14:textId="682CB59A" w:rsidR="00606969" w:rsidRPr="00DB432B" w:rsidRDefault="00DB432B" w:rsidP="00606969">
      <w:pPr>
        <w:pStyle w:val="BulletPoint"/>
      </w:pPr>
      <w:r w:rsidRPr="00DB432B">
        <w:rPr>
          <w:b/>
          <w:bCs/>
        </w:rPr>
        <w:t>Dashboard Render:</w:t>
      </w:r>
      <w:r w:rsidRPr="00DB432B">
        <w:t xml:space="preserve"> The frontend UI receives the scores and swap cards, updating habit rings, trend charts, and healthy swap recommendations in the Coaching panel.</w:t>
      </w:r>
    </w:p>
    <w:p w14:paraId="3036B18A" w14:textId="19329889" w:rsidR="0002514B" w:rsidRDefault="00000000" w:rsidP="0002514B">
      <w:pPr>
        <w:pStyle w:val="BulletPoint"/>
      </w:pPr>
      <w:r w:rsidRPr="0002514B">
        <w:rPr>
          <w:b/>
          <w:bCs/>
        </w:rPr>
        <w:t>Optimization Processing Loop:</w:t>
      </w:r>
      <w:r>
        <w:t xml:space="preserve"> </w:t>
      </w:r>
    </w:p>
    <w:p w14:paraId="3A22307A" w14:textId="77777777" w:rsidR="0002514B" w:rsidRDefault="00000000" w:rsidP="0002514B">
      <w:pPr>
        <w:pStyle w:val="BulletPoint"/>
        <w:numPr>
          <w:ilvl w:val="0"/>
          <w:numId w:val="0"/>
        </w:numPr>
      </w:pPr>
      <w:r w:rsidRPr="0002514B">
        <w:rPr>
          <w:b/>
          <w:bCs/>
        </w:rPr>
        <w:t>(1)</w:t>
      </w:r>
      <w:r>
        <w:t xml:space="preserve"> SyncService pushes meal logs to Cloud DB. </w:t>
      </w:r>
    </w:p>
    <w:p w14:paraId="444EDC3E" w14:textId="77777777" w:rsidR="0002514B" w:rsidRDefault="00000000" w:rsidP="0002514B">
      <w:pPr>
        <w:pStyle w:val="BulletPoint"/>
        <w:numPr>
          <w:ilvl w:val="0"/>
          <w:numId w:val="0"/>
        </w:numPr>
      </w:pPr>
      <w:r w:rsidRPr="0002514B">
        <w:rPr>
          <w:b/>
          <w:bCs/>
        </w:rPr>
        <w:t>(2)</w:t>
      </w:r>
      <w:r>
        <w:t xml:space="preserve"> Habit Scoring Engine calculates 7-day habit scores. </w:t>
      </w:r>
    </w:p>
    <w:p w14:paraId="39B21302" w14:textId="77777777" w:rsidR="0002514B" w:rsidRDefault="00000000" w:rsidP="0002514B">
      <w:pPr>
        <w:pStyle w:val="BulletPoint"/>
        <w:numPr>
          <w:ilvl w:val="0"/>
          <w:numId w:val="0"/>
        </w:numPr>
      </w:pPr>
      <w:r w:rsidRPr="0002514B">
        <w:rPr>
          <w:b/>
          <w:bCs/>
        </w:rPr>
        <w:lastRenderedPageBreak/>
        <w:t>(3)</w:t>
      </w:r>
      <w:r>
        <w:t xml:space="preserve"> Food Swap Analyzer queries Gemini for today's diet swaps. </w:t>
      </w:r>
    </w:p>
    <w:p w14:paraId="55FD72FB" w14:textId="77777777" w:rsidR="0002514B" w:rsidRDefault="00000000" w:rsidP="0002514B">
      <w:pPr>
        <w:pStyle w:val="BulletPoint"/>
        <w:numPr>
          <w:ilvl w:val="0"/>
          <w:numId w:val="0"/>
        </w:numPr>
      </w:pPr>
      <w:r w:rsidRPr="0002514B">
        <w:rPr>
          <w:b/>
          <w:bCs/>
        </w:rPr>
        <w:t>(4)</w:t>
      </w:r>
      <w:r>
        <w:t xml:space="preserve"> If swaps are needed, Gemini proposes healthy alternatives and clinical reasons. </w:t>
      </w:r>
    </w:p>
    <w:p w14:paraId="3D6908FF" w14:textId="7F901834" w:rsidR="00BC3CC4" w:rsidRDefault="00000000" w:rsidP="0002514B">
      <w:pPr>
        <w:pStyle w:val="BulletPoint"/>
        <w:numPr>
          <w:ilvl w:val="0"/>
          <w:numId w:val="0"/>
        </w:numPr>
      </w:pPr>
      <w:r w:rsidRPr="0002514B">
        <w:rPr>
          <w:b/>
          <w:bCs/>
        </w:rPr>
        <w:t>(5)</w:t>
      </w:r>
      <w:r>
        <w:t xml:space="preserve"> AI Coaching Panel renders in UI with habit score, trend chart, and swaps.</w:t>
      </w:r>
    </w:p>
    <w:p w14:paraId="2ECFDC27" w14:textId="77777777" w:rsidR="00113CB9" w:rsidRDefault="00000000" w:rsidP="00AA3FA5">
      <w:pPr>
        <w:pStyle w:val="Heading1"/>
      </w:pPr>
      <w:bookmarkStart w:id="83" w:name="_Toc239095129"/>
      <w:bookmarkStart w:id="84" w:name="_Toc239095468"/>
      <w:bookmarkStart w:id="85" w:name="_Toc239096138"/>
      <w:r>
        <w:t>4. Core Functional Module Specifications</w:t>
      </w:r>
      <w:bookmarkEnd w:id="83"/>
      <w:bookmarkEnd w:id="84"/>
      <w:bookmarkEnd w:id="85"/>
    </w:p>
    <w:p w14:paraId="773D87AD" w14:textId="77777777" w:rsidR="00113CB9" w:rsidRDefault="00000000" w:rsidP="00AA3FA5">
      <w:pPr>
        <w:pStyle w:val="Heading2"/>
      </w:pPr>
      <w:bookmarkStart w:id="86" w:name="_Toc239095469"/>
      <w:bookmarkStart w:id="87" w:name="_Toc239096139"/>
      <w:r>
        <w:t>4.1  Module 1: Natural Language AI Auto-Macro Estimator</w:t>
      </w:r>
      <w:bookmarkEnd w:id="86"/>
      <w:bookmarkEnd w:id="87"/>
    </w:p>
    <w:p w14:paraId="0E8AEAF1" w14:textId="77777777" w:rsidR="00113CB9" w:rsidRDefault="00000000" w:rsidP="0002514B">
      <w:pPr>
        <w:pStyle w:val="Para"/>
      </w:pPr>
      <w:r>
        <w:t>The AI Auto-Macro Estimator eliminates the complexity of calorie counting. Users describe their meals in natural conversational language in English or Urdu without typing numbers.</w:t>
      </w:r>
    </w:p>
    <w:p w14:paraId="0263D308" w14:textId="6AA514BD" w:rsidR="00113CB9" w:rsidRDefault="00000000" w:rsidP="0002514B">
      <w:pPr>
        <w:pStyle w:val="BulletPoint"/>
      </w:pPr>
      <w:r w:rsidRPr="0002514B">
        <w:rPr>
          <w:b/>
          <w:bCs/>
        </w:rPr>
        <w:t>Bilingual Natural Language Parsing:</w:t>
      </w:r>
      <w:r>
        <w:t xml:space="preserve"> Accurately understands colloquial meal names (e.g., '2 Aloo Parathas and 1 Chai', 'Daal Chawal with salad', 'Grilled Salmon with quinoa').</w:t>
      </w:r>
    </w:p>
    <w:p w14:paraId="4AA38537" w14:textId="217B7C72" w:rsidR="00113CB9" w:rsidRDefault="00000000" w:rsidP="0002514B">
      <w:pPr>
        <w:pStyle w:val="BulletPoint"/>
      </w:pPr>
      <w:r w:rsidRPr="0002514B">
        <w:rPr>
          <w:b/>
          <w:bCs/>
        </w:rPr>
        <w:t>Portion Intelligence:</w:t>
      </w:r>
      <w:r>
        <w:t xml:space="preserve"> Automatically determines standard serving sizes when quantities are omitted, or scales macros dynamically based on specified quantities.</w:t>
      </w:r>
    </w:p>
    <w:p w14:paraId="7E3A685E" w14:textId="594DBF35" w:rsidR="00113CB9" w:rsidRDefault="00000000" w:rsidP="0002514B">
      <w:pPr>
        <w:pStyle w:val="BulletPoint"/>
      </w:pPr>
      <w:r w:rsidRPr="0002514B">
        <w:rPr>
          <w:b/>
          <w:bCs/>
        </w:rPr>
        <w:t>Regional &amp; Desi Cuisine Grounding:</w:t>
      </w:r>
      <w:r>
        <w:t xml:space="preserve"> Built on an extensive South Asian nutritional knowledge matrix accounting for ghee, oil, and traditional cooking methods.</w:t>
      </w:r>
    </w:p>
    <w:p w14:paraId="21C2E9BE" w14:textId="77777777" w:rsidR="00113CB9" w:rsidRDefault="00000000" w:rsidP="00AA3FA5">
      <w:pPr>
        <w:pStyle w:val="Heading2"/>
      </w:pPr>
      <w:bookmarkStart w:id="88" w:name="_Toc239095470"/>
      <w:bookmarkStart w:id="89" w:name="_Toc239096140"/>
      <w:r>
        <w:t>4.2  Module 2: High-Availability Multi-Key Gemini Failover Pool</w:t>
      </w:r>
      <w:bookmarkEnd w:id="88"/>
      <w:bookmarkEnd w:id="89"/>
    </w:p>
    <w:p w14:paraId="4D8DE0C9" w14:textId="77777777" w:rsidR="00113CB9" w:rsidRDefault="00000000" w:rsidP="0002514B">
      <w:pPr>
        <w:pStyle w:val="Para"/>
      </w:pPr>
      <w:r>
        <w:t>To deliver enterprise SLA standards, the `GeminiPool` singleton implements thread-safe key management:</w:t>
      </w:r>
    </w:p>
    <w:p w14:paraId="56F552CA" w14:textId="06E767BE" w:rsidR="00113CB9" w:rsidRDefault="00000000" w:rsidP="0002514B">
      <w:pPr>
        <w:pStyle w:val="BulletPoint"/>
      </w:pPr>
      <w:r w:rsidRPr="0002514B">
        <w:rPr>
          <w:b/>
          <w:bCs/>
        </w:rPr>
        <w:t>Dynamic Round-Robin Rotation:</w:t>
      </w:r>
      <w:r>
        <w:t xml:space="preserve"> Distributes API load across multiple Gemini API keys to balance quota consumption.</w:t>
      </w:r>
    </w:p>
    <w:p w14:paraId="1C75EC12" w14:textId="30DF209B" w:rsidR="00113CB9" w:rsidRDefault="00000000" w:rsidP="0002514B">
      <w:pPr>
        <w:pStyle w:val="BulletPoint"/>
      </w:pPr>
      <w:r w:rsidRPr="0002514B">
        <w:rPr>
          <w:b/>
          <w:bCs/>
        </w:rPr>
        <w:t>Instant HTTP 429 Interception:</w:t>
      </w:r>
      <w:r>
        <w:t xml:space="preserve"> Intercepts rate-limiting responses and switches keys in &lt;50ms.</w:t>
      </w:r>
    </w:p>
    <w:p w14:paraId="72EE3C76" w14:textId="49160895" w:rsidR="00113CB9" w:rsidRDefault="00000000" w:rsidP="0002514B">
      <w:pPr>
        <w:pStyle w:val="BulletPoint"/>
      </w:pPr>
      <w:r w:rsidRPr="0002514B">
        <w:rPr>
          <w:b/>
          <w:bCs/>
        </w:rPr>
        <w:t>Security Redaction:</w:t>
      </w:r>
      <w:r>
        <w:t xml:space="preserve"> Automatically masks API key strings in server logs to prevent credential leakage.</w:t>
      </w:r>
    </w:p>
    <w:p w14:paraId="38927779" w14:textId="77777777" w:rsidR="00113CB9" w:rsidRDefault="00000000" w:rsidP="00AA3FA5">
      <w:pPr>
        <w:pStyle w:val="Heading2"/>
      </w:pPr>
      <w:bookmarkStart w:id="90" w:name="_Toc239095471"/>
      <w:bookmarkStart w:id="91" w:name="_Toc239096141"/>
      <w:r>
        <w:t>4.3  Module 3: Multi-Member Family &amp; Dependent Health Profiles</w:t>
      </w:r>
      <w:bookmarkEnd w:id="90"/>
      <w:bookmarkEnd w:id="91"/>
    </w:p>
    <w:p w14:paraId="65FE397E" w14:textId="77777777" w:rsidR="00113CB9" w:rsidRDefault="00000000" w:rsidP="0002514B">
      <w:pPr>
        <w:pStyle w:val="Para"/>
      </w:pPr>
      <w:r>
        <w:t>NutriSense allows a primary account holder to manage the nutritional wellness of their entire household:</w:t>
      </w:r>
    </w:p>
    <w:p w14:paraId="64F07D20" w14:textId="03927E85" w:rsidR="00113CB9" w:rsidRDefault="00000000" w:rsidP="0002514B">
      <w:pPr>
        <w:pStyle w:val="BulletPoint"/>
      </w:pPr>
      <w:r w:rsidRPr="0002514B">
        <w:rPr>
          <w:b/>
          <w:bCs/>
        </w:rPr>
        <w:t>Dependent Profiles</w:t>
      </w:r>
      <w:r>
        <w:t>: Supports adding children, elderly parents, spouses, and siblings with custom age, gender, and calorie targets.</w:t>
      </w:r>
    </w:p>
    <w:p w14:paraId="78FD131B" w14:textId="4447504F" w:rsidR="00113CB9" w:rsidRDefault="00000000" w:rsidP="0002514B">
      <w:pPr>
        <w:pStyle w:val="BulletPoint"/>
      </w:pPr>
      <w:r w:rsidRPr="0002514B">
        <w:rPr>
          <w:b/>
          <w:bCs/>
        </w:rPr>
        <w:t>Allergy &amp; Medical Rules per Member:</w:t>
      </w:r>
      <w:r>
        <w:t xml:space="preserve"> Enforces isolated safety guardrails (e.g., flagging peanut allergens for Child A while tracking low-sodium for Parent B).</w:t>
      </w:r>
    </w:p>
    <w:p w14:paraId="1480EF4B" w14:textId="4CFB2FE6" w:rsidR="00606969" w:rsidRDefault="00000000" w:rsidP="00606969">
      <w:pPr>
        <w:pStyle w:val="BulletPoint"/>
      </w:pPr>
      <w:r w:rsidRPr="0002514B">
        <w:rPr>
          <w:b/>
          <w:bCs/>
        </w:rPr>
        <w:t>1-Tap Dashboard Context Switching:</w:t>
      </w:r>
      <w:r>
        <w:t xml:space="preserve"> Allows switching the primary dashboard to visualize meals and calorie progress for any family member instantly.</w:t>
      </w:r>
    </w:p>
    <w:p w14:paraId="7B096886" w14:textId="77777777" w:rsidR="00113CB9" w:rsidRDefault="00000000" w:rsidP="00AA3FA5">
      <w:pPr>
        <w:pStyle w:val="Heading2"/>
      </w:pPr>
      <w:bookmarkStart w:id="92" w:name="_Toc239095472"/>
      <w:bookmarkStart w:id="93" w:name="_Toc239096142"/>
      <w:r>
        <w:t>4.4  Module 4: Ramadan Fasting Intelligence &amp; Hydration Engine</w:t>
      </w:r>
      <w:bookmarkEnd w:id="92"/>
      <w:bookmarkEnd w:id="93"/>
    </w:p>
    <w:p w14:paraId="32FBE87F" w14:textId="77777777" w:rsidR="00113CB9" w:rsidRDefault="00000000" w:rsidP="0002514B">
      <w:pPr>
        <w:pStyle w:val="Para"/>
      </w:pPr>
      <w:r>
        <w:t>A dedicated operational mode tailoring the entire app experience for religious fasting observances:</w:t>
      </w:r>
    </w:p>
    <w:p w14:paraId="051327E2" w14:textId="6E6C760F" w:rsidR="00113CB9" w:rsidRDefault="00000000" w:rsidP="0002514B">
      <w:pPr>
        <w:pStyle w:val="BulletPoint"/>
      </w:pPr>
      <w:r w:rsidRPr="0002514B">
        <w:rPr>
          <w:b/>
          <w:bCs/>
        </w:rPr>
        <w:lastRenderedPageBreak/>
        <w:t>Solar Calculation Engine:</w:t>
      </w:r>
      <w:r>
        <w:t xml:space="preserve"> Automatically fetches astronomical Sehri (Fajr) and Iftar (Maghrib) timings based on exact GPS coordinates.</w:t>
      </w:r>
    </w:p>
    <w:p w14:paraId="4AEDB11D" w14:textId="7BB3E2F6" w:rsidR="00113CB9" w:rsidRDefault="00000000" w:rsidP="0002514B">
      <w:pPr>
        <w:pStyle w:val="BulletPoint"/>
      </w:pPr>
      <w:r w:rsidRPr="0002514B">
        <w:rPr>
          <w:b/>
          <w:bCs/>
        </w:rPr>
        <w:t>Live Fasting Countdown:</w:t>
      </w:r>
      <w:r>
        <w:t xml:space="preserve"> Displays hours and minutes remaining until Iftar / Sehri with an animated circular progress indicator.</w:t>
      </w:r>
    </w:p>
    <w:p w14:paraId="1BB07F3A" w14:textId="0126A23D" w:rsidR="00113CB9" w:rsidRDefault="00000000" w:rsidP="0002514B">
      <w:pPr>
        <w:pStyle w:val="BulletPoint"/>
      </w:pPr>
      <w:r w:rsidRPr="0002514B">
        <w:rPr>
          <w:b/>
          <w:bCs/>
        </w:rPr>
        <w:t>Targeted Hydration Presets:</w:t>
      </w:r>
      <w:r>
        <w:t xml:space="preserve"> Provides 1-tap logging chips tailored for non-fasting windows (+500ml Iftar, +250ml Taraweeh, +500ml Sehri).</w:t>
      </w:r>
    </w:p>
    <w:p w14:paraId="5D0D97CE" w14:textId="2BF0AFF1" w:rsidR="00113CB9" w:rsidRDefault="00000000" w:rsidP="0002514B">
      <w:pPr>
        <w:pStyle w:val="BulletPoint"/>
      </w:pPr>
      <w:r w:rsidRPr="0002514B">
        <w:rPr>
          <w:b/>
          <w:bCs/>
        </w:rPr>
        <w:t>Dynamic Meal Categorization:</w:t>
      </w:r>
      <w:r>
        <w:t xml:space="preserve"> Replaces standard Breakfast/Lunch slots with Sehri, Iftar, and Post-Taraweeh Snack.</w:t>
      </w:r>
    </w:p>
    <w:p w14:paraId="6D859B77" w14:textId="77777777" w:rsidR="00113CB9" w:rsidRDefault="00000000" w:rsidP="00AA3FA5">
      <w:pPr>
        <w:pStyle w:val="Heading2"/>
      </w:pPr>
      <w:bookmarkStart w:id="94" w:name="_Toc239095473"/>
      <w:bookmarkStart w:id="95" w:name="_Toc239096143"/>
      <w:r>
        <w:t>4.5  Module 5: Real-Time AI Clinical Chat &amp; Bilingual Voice Coach</w:t>
      </w:r>
      <w:bookmarkEnd w:id="94"/>
      <w:bookmarkEnd w:id="95"/>
    </w:p>
    <w:p w14:paraId="39AA1812" w14:textId="77777777" w:rsidR="00113CB9" w:rsidRDefault="00000000" w:rsidP="0002514B">
      <w:pPr>
        <w:pStyle w:val="Para"/>
      </w:pPr>
      <w:r>
        <w:t>An interactive AI dietitian available 24/7 for conversational guidance, recipe suggestions, and health habit evaluation:</w:t>
      </w:r>
    </w:p>
    <w:p w14:paraId="4D6A3D7C" w14:textId="3FCBFB80" w:rsidR="00113CB9" w:rsidRDefault="00000000" w:rsidP="0002514B">
      <w:pPr>
        <w:pStyle w:val="BulletPoint"/>
      </w:pPr>
      <w:r w:rsidRPr="0002514B">
        <w:rPr>
          <w:b/>
          <w:bCs/>
        </w:rPr>
        <w:t>Rich Markdown Output:</w:t>
      </w:r>
      <w:r>
        <w:t xml:space="preserve"> Renders bold key terms, bulleted dietary plans, and numbered instructions cleanly.</w:t>
      </w:r>
    </w:p>
    <w:p w14:paraId="7FC59ACE" w14:textId="3B8383D8" w:rsidR="00113CB9" w:rsidRDefault="00000000" w:rsidP="0002514B">
      <w:pPr>
        <w:pStyle w:val="BulletPoint"/>
      </w:pPr>
      <w:r w:rsidRPr="0002514B">
        <w:rPr>
          <w:b/>
          <w:bCs/>
        </w:rPr>
        <w:t>Bilingual Text-To-Speech (TTS):</w:t>
      </w:r>
      <w:r>
        <w:t xml:space="preserve"> Reads coaching responses aloud in natural English or Urdu via `flutter_tts`.</w:t>
      </w:r>
    </w:p>
    <w:p w14:paraId="5AD0CC17" w14:textId="64727458" w:rsidR="00113CB9" w:rsidRDefault="00000000" w:rsidP="0002514B">
      <w:pPr>
        <w:pStyle w:val="BulletPoint"/>
      </w:pPr>
      <w:r w:rsidRPr="0002514B">
        <w:rPr>
          <w:b/>
          <w:bCs/>
        </w:rPr>
        <w:t>Clinical Symptom Triaging:</w:t>
      </w:r>
      <w:r>
        <w:t xml:space="preserve"> Detects red-flag medical emergencies (chest pain, acute hypoglycemia, severe breathlessness) and directs users to immediate medical care.</w:t>
      </w:r>
    </w:p>
    <w:p w14:paraId="173286EB" w14:textId="77777777" w:rsidR="00113CB9" w:rsidRDefault="00000000" w:rsidP="00AA3FA5">
      <w:pPr>
        <w:pStyle w:val="Heading2"/>
      </w:pPr>
      <w:bookmarkStart w:id="96" w:name="_Toc239095474"/>
      <w:bookmarkStart w:id="97" w:name="_Toc239096144"/>
      <w:r>
        <w:t>4.6  Module 6: Emergency Clinic &amp; Hospital Geo-Finder</w:t>
      </w:r>
      <w:bookmarkEnd w:id="96"/>
      <w:bookmarkEnd w:id="97"/>
    </w:p>
    <w:p w14:paraId="086EA2D1" w14:textId="77777777" w:rsidR="00113CB9" w:rsidRDefault="00000000" w:rsidP="0002514B">
      <w:pPr>
        <w:pStyle w:val="Para"/>
      </w:pPr>
      <w:r>
        <w:t>Provides life-saving access to healthcare facilities during dietary or medical emergencies:</w:t>
      </w:r>
    </w:p>
    <w:p w14:paraId="1768DD4E" w14:textId="3EF830E6" w:rsidR="00113CB9" w:rsidRDefault="00000000" w:rsidP="0002514B">
      <w:pPr>
        <w:pStyle w:val="BulletPoint"/>
      </w:pPr>
      <w:r w:rsidRPr="001F04F5">
        <w:rPr>
          <w:b/>
          <w:bCs/>
        </w:rPr>
        <w:t>Overpass API Integration:</w:t>
      </w:r>
      <w:r>
        <w:t xml:space="preserve"> Real-time geospatial queries scan certified clinics, hospitals, and pharmacies within a 5km to 15km radius.</w:t>
      </w:r>
    </w:p>
    <w:p w14:paraId="2CFEC7B6" w14:textId="7D2A36AA" w:rsidR="00113CB9" w:rsidRDefault="00000000" w:rsidP="0002514B">
      <w:pPr>
        <w:pStyle w:val="BulletPoint"/>
      </w:pPr>
      <w:r w:rsidRPr="001F04F5">
        <w:rPr>
          <w:b/>
          <w:bCs/>
        </w:rPr>
        <w:t>Facility Metadata:</w:t>
      </w:r>
      <w:r>
        <w:t xml:space="preserve"> Displays distance in kilometers, 24/7 emergency readiness flags, and direct phone contact links.</w:t>
      </w:r>
    </w:p>
    <w:p w14:paraId="45406ACE" w14:textId="64A61242" w:rsidR="00113CB9" w:rsidRDefault="00000000" w:rsidP="0002514B">
      <w:pPr>
        <w:pStyle w:val="BulletPoint"/>
      </w:pPr>
      <w:r w:rsidRPr="001F04F5">
        <w:rPr>
          <w:b/>
          <w:bCs/>
        </w:rPr>
        <w:t>1-Tap Route Navigation:</w:t>
      </w:r>
      <w:r>
        <w:t xml:space="preserve"> Opens Google Maps or Apple Maps with pre-populated turn-by-turn emergency routing.</w:t>
      </w:r>
    </w:p>
    <w:p w14:paraId="534E4AEF" w14:textId="77777777" w:rsidR="00113CB9" w:rsidRDefault="00000000" w:rsidP="00AA3FA5">
      <w:pPr>
        <w:pStyle w:val="Heading2"/>
      </w:pPr>
      <w:bookmarkStart w:id="98" w:name="_Toc239095475"/>
      <w:bookmarkStart w:id="99" w:name="_Toc239096145"/>
      <w:r>
        <w:t>4.7  Module 7: Clinical Weekly Summary &amp; PDF Receipt Generator</w:t>
      </w:r>
      <w:bookmarkEnd w:id="98"/>
      <w:bookmarkEnd w:id="99"/>
    </w:p>
    <w:p w14:paraId="7D9D9474" w14:textId="77777777" w:rsidR="00113CB9" w:rsidRDefault="00000000" w:rsidP="0002514B">
      <w:pPr>
        <w:pStyle w:val="Para"/>
      </w:pPr>
      <w:r>
        <w:t>Aggregates 7-day health telemetry into professional clinical reports using ReportLab:</w:t>
      </w:r>
    </w:p>
    <w:p w14:paraId="215519FB" w14:textId="64B11148" w:rsidR="00113CB9" w:rsidRDefault="00000000" w:rsidP="0002514B">
      <w:pPr>
        <w:pStyle w:val="BulletPoint"/>
      </w:pPr>
      <w:r w:rsidRPr="001F04F5">
        <w:rPr>
          <w:b/>
          <w:bCs/>
        </w:rPr>
        <w:t>Caloric &amp; Macronutrient Balance:</w:t>
      </w:r>
      <w:r>
        <w:t xml:space="preserve"> Visualizes average daily intake against prescribed medical targets.</w:t>
      </w:r>
    </w:p>
    <w:p w14:paraId="58D28521" w14:textId="6E5A839D" w:rsidR="00113CB9" w:rsidRDefault="00000000" w:rsidP="0002514B">
      <w:pPr>
        <w:pStyle w:val="BulletPoint"/>
      </w:pPr>
      <w:r w:rsidRPr="001F04F5">
        <w:rPr>
          <w:b/>
          <w:bCs/>
        </w:rPr>
        <w:t>Consistency &amp; Habit Scoring:</w:t>
      </w:r>
      <w:r>
        <w:t xml:space="preserve"> Evaluates 30-day tracking consistency with streak metrics.</w:t>
      </w:r>
    </w:p>
    <w:p w14:paraId="79B0DDA4" w14:textId="659DE63F" w:rsidR="00BC3CC4" w:rsidRDefault="00000000" w:rsidP="00AA3FA5">
      <w:pPr>
        <w:pStyle w:val="BulletPoint"/>
      </w:pPr>
      <w:r w:rsidRPr="001F04F5">
        <w:rPr>
          <w:b/>
          <w:bCs/>
        </w:rPr>
        <w:t>Doctor-Ready PDF Receipt:</w:t>
      </w:r>
      <w:r>
        <w:t xml:space="preserve"> Generates a downloadable clinical PDF summary suitable for sharing with physicians and dietitians.</w:t>
      </w:r>
    </w:p>
    <w:p w14:paraId="1133D511" w14:textId="77777777" w:rsidR="00BC3CC4" w:rsidRDefault="00000000" w:rsidP="0002514B">
      <w:pPr>
        <w:pStyle w:val="Heading2"/>
      </w:pPr>
      <w:bookmarkStart w:id="100" w:name="_Toc239094890"/>
      <w:bookmarkStart w:id="101" w:name="_Toc239095130"/>
      <w:bookmarkStart w:id="102" w:name="_Toc239095476"/>
      <w:bookmarkStart w:id="103" w:name="_Toc239096146"/>
      <w:r>
        <w:t>4.8  Module 8: AI Workout Planner</w:t>
      </w:r>
      <w:bookmarkEnd w:id="100"/>
      <w:bookmarkEnd w:id="101"/>
      <w:bookmarkEnd w:id="102"/>
      <w:bookmarkEnd w:id="103"/>
    </w:p>
    <w:p w14:paraId="0C81A3A7" w14:textId="77777777" w:rsidR="00BC3CC4" w:rsidRDefault="00000000" w:rsidP="0002514B">
      <w:pPr>
        <w:pStyle w:val="Para"/>
      </w:pPr>
      <w:r>
        <w:t>Empowers users with personalized, clinically-safe physical training regimens tailored to their specific fitness goals, medical history, and physical profile:</w:t>
      </w:r>
    </w:p>
    <w:p w14:paraId="646FF32A" w14:textId="3B9F0461" w:rsidR="00BC3CC4" w:rsidRDefault="00000000" w:rsidP="001F04F5">
      <w:pPr>
        <w:pStyle w:val="BulletPoint"/>
      </w:pPr>
      <w:r w:rsidRPr="001F04F5">
        <w:rPr>
          <w:b/>
          <w:bCs/>
        </w:rPr>
        <w:lastRenderedPageBreak/>
        <w:t>Automated Weekly Schedule:</w:t>
      </w:r>
      <w:r>
        <w:t xml:space="preserve"> Generates a 7-day structured training protocol matching primary health goals (e.g., strength training for underweight, low-impact cardio for hypertension/diabetics).</w:t>
      </w:r>
    </w:p>
    <w:p w14:paraId="35D0869F" w14:textId="4CE8A26A" w:rsidR="00BC3CC4" w:rsidRDefault="00000000" w:rsidP="001F04F5">
      <w:pPr>
        <w:pStyle w:val="BulletPoint"/>
      </w:pPr>
      <w:r w:rsidRPr="001F04F5">
        <w:rPr>
          <w:b/>
          <w:bCs/>
        </w:rPr>
        <w:t>Interactive Exercise Runtimes:</w:t>
      </w:r>
      <w:r>
        <w:t xml:space="preserve"> Tracks exercise execution and completion status in real-time, allowing users to toggle completion status on active screens.</w:t>
      </w:r>
    </w:p>
    <w:p w14:paraId="1BC95EFA" w14:textId="6D084991" w:rsidR="00BC3CC4" w:rsidRDefault="00000000" w:rsidP="001F04F5">
      <w:pPr>
        <w:pStyle w:val="BulletPoint"/>
      </w:pPr>
      <w:r w:rsidRPr="001F04F5">
        <w:rPr>
          <w:b/>
          <w:bCs/>
        </w:rPr>
        <w:t>Form Cues &amp; Clinical Precautions:</w:t>
      </w:r>
      <w:r>
        <w:t xml:space="preserve"> Integrates precise training safety alerts and form cues generated dynamically by Gemini to prevent injuries.</w:t>
      </w:r>
    </w:p>
    <w:p w14:paraId="174D4ECD" w14:textId="77777777" w:rsidR="00BC3CC4" w:rsidRDefault="00BC3CC4"/>
    <w:p w14:paraId="0BD4C7DF" w14:textId="77777777" w:rsidR="00BC3CC4" w:rsidRDefault="00000000" w:rsidP="0002514B">
      <w:pPr>
        <w:pStyle w:val="Heading2"/>
      </w:pPr>
      <w:bookmarkStart w:id="104" w:name="_Toc239094891"/>
      <w:bookmarkStart w:id="105" w:name="_Toc239095131"/>
      <w:bookmarkStart w:id="106" w:name="_Toc239095477"/>
      <w:bookmarkStart w:id="107" w:name="_Toc239096147"/>
      <w:r>
        <w:t>4.9  Module 9: Predictive AI Coaching &amp; Food Swaps</w:t>
      </w:r>
      <w:bookmarkEnd w:id="104"/>
      <w:bookmarkEnd w:id="105"/>
      <w:bookmarkEnd w:id="106"/>
      <w:bookmarkEnd w:id="107"/>
    </w:p>
    <w:p w14:paraId="7D046EBB" w14:textId="77777777" w:rsidR="00BC3CC4" w:rsidRDefault="00000000" w:rsidP="0002514B">
      <w:pPr>
        <w:pStyle w:val="Para"/>
      </w:pPr>
      <w:r>
        <w:t>Provides proactive metabolic health optimization by analyzing rolling habits and delivering smart alternatives for high-glycemic or unhealthy logged items:</w:t>
      </w:r>
    </w:p>
    <w:p w14:paraId="2E18E908" w14:textId="5C0A8BAA" w:rsidR="00BC3CC4" w:rsidRDefault="00000000" w:rsidP="001F04F5">
      <w:pPr>
        <w:pStyle w:val="BulletPoint"/>
      </w:pPr>
      <w:r w:rsidRPr="001F04F5">
        <w:rPr>
          <w:b/>
          <w:bCs/>
        </w:rPr>
        <w:t>7-Day Consistency Habit Ring:</w:t>
      </w:r>
      <w:r>
        <w:t xml:space="preserve"> Computes a rolling consistency score based on dietary adherence, macronutrient balances, and logging streaks.</w:t>
      </w:r>
    </w:p>
    <w:p w14:paraId="0CB09D5E" w14:textId="3878AE39" w:rsidR="00BC3CC4" w:rsidRDefault="00000000" w:rsidP="001F04F5">
      <w:pPr>
        <w:pStyle w:val="BulletPoint"/>
      </w:pPr>
      <w:r w:rsidRPr="001F04F5">
        <w:rPr>
          <w:b/>
          <w:bCs/>
        </w:rPr>
        <w:t>Gemini Food Swap Recommendations:</w:t>
      </w:r>
      <w:r>
        <w:t xml:space="preserve"> Automatically flags high-glycemic index foods or dietary violations and suggests healthy alternatives (e.g., swapping white rice for brown rice).</w:t>
      </w:r>
    </w:p>
    <w:p w14:paraId="6E91E13C" w14:textId="04EA9B78" w:rsidR="00BC3CC4" w:rsidRDefault="00000000" w:rsidP="001F04F5">
      <w:pPr>
        <w:pStyle w:val="BulletPoint"/>
      </w:pPr>
      <w:r w:rsidRPr="001F04F5">
        <w:rPr>
          <w:b/>
          <w:bCs/>
        </w:rPr>
        <w:t>Clinical Rationale Explanations:</w:t>
      </w:r>
      <w:r>
        <w:t xml:space="preserve"> Accompanies every swap recommendation with a clear clinical reason detailing how the swap improves metabolic markers (e.g., reducing glycemic load).</w:t>
      </w:r>
    </w:p>
    <w:p w14:paraId="6D7A9C93" w14:textId="77777777" w:rsidR="00113CB9" w:rsidRDefault="00000000" w:rsidP="00AA3FA5">
      <w:pPr>
        <w:pStyle w:val="Heading1"/>
      </w:pPr>
      <w:bookmarkStart w:id="108" w:name="_Toc239095132"/>
      <w:bookmarkStart w:id="109" w:name="_Toc239095478"/>
      <w:bookmarkStart w:id="110" w:name="_Toc239096148"/>
      <w:r>
        <w:t>5. Security, Compliance &amp; Non-Functional Requirements</w:t>
      </w:r>
      <w:bookmarkEnd w:id="108"/>
      <w:bookmarkEnd w:id="109"/>
      <w:bookmarkEnd w:id="110"/>
    </w:p>
    <w:p w14:paraId="13D5B542" w14:textId="77777777" w:rsidR="00113CB9" w:rsidRDefault="00000000" w:rsidP="00AA3FA5">
      <w:pPr>
        <w:pStyle w:val="Heading2"/>
      </w:pPr>
      <w:bookmarkStart w:id="111" w:name="_Toc239095479"/>
      <w:bookmarkStart w:id="112" w:name="_Toc239096149"/>
      <w:r>
        <w:t>5.1  Authentication, Authorization &amp; Session Security</w:t>
      </w:r>
      <w:bookmarkEnd w:id="111"/>
      <w:bookmarkEnd w:id="112"/>
    </w:p>
    <w:p w14:paraId="08975037" w14:textId="4FCF53F8" w:rsidR="00113CB9" w:rsidRDefault="00000000" w:rsidP="001F04F5">
      <w:pPr>
        <w:pStyle w:val="BulletPoint"/>
      </w:pPr>
      <w:r w:rsidRPr="009F1671">
        <w:rPr>
          <w:b/>
          <w:bCs/>
        </w:rPr>
        <w:t>JWT Bearer Tokens:</w:t>
      </w:r>
      <w:r>
        <w:t xml:space="preserve"> All client-server communications require cryptographically signed JSON Web Tokens issued by Supabase Auth.</w:t>
      </w:r>
    </w:p>
    <w:p w14:paraId="2FECFA0A" w14:textId="12EAC153" w:rsidR="00113CB9" w:rsidRDefault="00000000" w:rsidP="001F04F5">
      <w:pPr>
        <w:pStyle w:val="BulletPoint"/>
      </w:pPr>
      <w:r w:rsidRPr="009F1671">
        <w:rPr>
          <w:b/>
          <w:bCs/>
        </w:rPr>
        <w:t>Secure Local Storage:</w:t>
      </w:r>
      <w:r>
        <w:t xml:space="preserve"> Sensitive tokens and credentials are stored using hardware-backed platform keystores.</w:t>
      </w:r>
    </w:p>
    <w:p w14:paraId="314123FB" w14:textId="56F4016B" w:rsidR="00113CB9" w:rsidRDefault="00000000" w:rsidP="001F04F5">
      <w:pPr>
        <w:pStyle w:val="BulletPoint"/>
      </w:pPr>
      <w:r w:rsidRPr="009F1671">
        <w:rPr>
          <w:b/>
          <w:bCs/>
        </w:rPr>
        <w:t>Safe Account Termination:</w:t>
      </w:r>
      <w:r>
        <w:t xml:space="preserve"> Comprehensive account deletion routines purge all relational database rows upon verified user confirmation.</w:t>
      </w:r>
    </w:p>
    <w:p w14:paraId="2B0E1F90" w14:textId="77777777" w:rsidR="00113CB9" w:rsidRDefault="00000000" w:rsidP="00AA3FA5">
      <w:pPr>
        <w:pStyle w:val="Heading2"/>
      </w:pPr>
      <w:bookmarkStart w:id="113" w:name="_Toc239095480"/>
      <w:bookmarkStart w:id="114" w:name="_Toc239096150"/>
      <w:r>
        <w:t>5.2  Data Privacy &amp; PostgreSQL Row-Level Security (RLS)</w:t>
      </w:r>
      <w:bookmarkEnd w:id="113"/>
      <w:bookmarkEnd w:id="114"/>
    </w:p>
    <w:p w14:paraId="57DDA6CF" w14:textId="6B554ED1" w:rsidR="00113CB9" w:rsidRDefault="00000000" w:rsidP="001F04F5">
      <w:pPr>
        <w:pStyle w:val="BulletPoint"/>
      </w:pPr>
      <w:r w:rsidRPr="009F1671">
        <w:rPr>
          <w:b/>
          <w:bCs/>
        </w:rPr>
        <w:t>Row-Level Security Policies:</w:t>
      </w:r>
      <w:r>
        <w:t xml:space="preserve"> PostgreSQL RLS policies enforce that users can only SELECT, INSERT, UPDATE, or DELETE records where `user_id == auth.uid()`.</w:t>
      </w:r>
    </w:p>
    <w:p w14:paraId="6D5548AF" w14:textId="238CECDD" w:rsidR="00113CB9" w:rsidRDefault="00000000" w:rsidP="001F04F5">
      <w:pPr>
        <w:pStyle w:val="BulletPoint"/>
      </w:pPr>
      <w:r w:rsidRPr="009F1671">
        <w:rPr>
          <w:b/>
          <w:bCs/>
        </w:rPr>
        <w:t>Family Access Isolation:</w:t>
      </w:r>
      <w:r>
        <w:t xml:space="preserve"> Dependent records and family meal logs are strictly restricted to the authenticated primary account holder.</w:t>
      </w:r>
    </w:p>
    <w:p w14:paraId="7BD25A95" w14:textId="4FC4A2DD" w:rsidR="00113CB9" w:rsidRDefault="00000000" w:rsidP="001F04F5">
      <w:pPr>
        <w:pStyle w:val="BulletPoint"/>
      </w:pPr>
      <w:r w:rsidRPr="009F1671">
        <w:rPr>
          <w:b/>
          <w:bCs/>
        </w:rPr>
        <w:t>Zero AI Data Retention:</w:t>
      </w:r>
      <w:r>
        <w:t xml:space="preserve"> Food scan queries and voice chats are processed ephemerally without using personal health records for public model training.</w:t>
      </w:r>
    </w:p>
    <w:p w14:paraId="4FE9ED74" w14:textId="77777777" w:rsidR="00113CB9" w:rsidRDefault="00000000" w:rsidP="00AA3FA5">
      <w:pPr>
        <w:pStyle w:val="Heading2"/>
      </w:pPr>
      <w:bookmarkStart w:id="115" w:name="_Toc239095481"/>
      <w:bookmarkStart w:id="116" w:name="_Toc239096151"/>
      <w:r>
        <w:lastRenderedPageBreak/>
        <w:t>5.3  Performance, Scalability &amp; Resource Optimization</w:t>
      </w:r>
      <w:bookmarkEnd w:id="115"/>
      <w:bookmarkEnd w:id="116"/>
    </w:p>
    <w:p w14:paraId="5C47678F" w14:textId="7B2CC94A" w:rsidR="00113CB9" w:rsidRDefault="00000000" w:rsidP="001F04F5">
      <w:pPr>
        <w:pStyle w:val="BulletPoint"/>
      </w:pPr>
      <w:r w:rsidRPr="009F1671">
        <w:rPr>
          <w:b/>
          <w:bCs/>
        </w:rPr>
        <w:t>Sub-600ms AI Response Latency:</w:t>
      </w:r>
      <w:r>
        <w:t xml:space="preserve"> Asynchronous FastAPI pipeline and optimized prompt tokens deliver instantaneous macro estimates.</w:t>
      </w:r>
    </w:p>
    <w:p w14:paraId="3A5CD2C9" w14:textId="442B0558" w:rsidR="00113CB9" w:rsidRDefault="00000000" w:rsidP="001F04F5">
      <w:pPr>
        <w:pStyle w:val="BulletPoint"/>
      </w:pPr>
      <w:r w:rsidRPr="009F1671">
        <w:rPr>
          <w:b/>
          <w:bCs/>
        </w:rPr>
        <w:t>60 FPS Smooth Rendering:</w:t>
      </w:r>
      <w:r>
        <w:t xml:space="preserve"> Flutter UI utilizes const constructors, isolated ListenableBuilder rebuild scopes, and image caching.</w:t>
      </w:r>
    </w:p>
    <w:p w14:paraId="160F29D6" w14:textId="51A91733" w:rsidR="00113CB9" w:rsidRDefault="00000000" w:rsidP="001F04F5">
      <w:pPr>
        <w:pStyle w:val="BulletPoint"/>
      </w:pPr>
      <w:r w:rsidRPr="009F1671">
        <w:rPr>
          <w:b/>
          <w:bCs/>
        </w:rPr>
        <w:t>Low Power &amp; Data Overhead:</w:t>
      </w:r>
      <w:r>
        <w:t xml:space="preserve"> Background sync operations execute only upon network state change or batch queue triggers.</w:t>
      </w:r>
    </w:p>
    <w:p w14:paraId="5EC4AEC9" w14:textId="77777777" w:rsidR="00113CB9" w:rsidRDefault="00000000" w:rsidP="00AA3FA5">
      <w:pPr>
        <w:pStyle w:val="Heading2"/>
      </w:pPr>
      <w:bookmarkStart w:id="117" w:name="_Toc239095482"/>
      <w:bookmarkStart w:id="118" w:name="_Toc239096152"/>
      <w:r>
        <w:t>5.4  Offline Resilience &amp; Idempotent Sync Integrity</w:t>
      </w:r>
      <w:bookmarkEnd w:id="117"/>
      <w:bookmarkEnd w:id="118"/>
    </w:p>
    <w:p w14:paraId="3A725021" w14:textId="1B464292" w:rsidR="00113CB9" w:rsidRDefault="00000000" w:rsidP="001F04F5">
      <w:pPr>
        <w:pStyle w:val="BulletPoint"/>
      </w:pPr>
      <w:r w:rsidRPr="009F1671">
        <w:rPr>
          <w:b/>
          <w:bCs/>
        </w:rPr>
        <w:t>Zero Data Loss:</w:t>
      </w:r>
      <w:r>
        <w:t xml:space="preserve"> Every meal, water, and habit log is committed immediately to SQLite before initiating network transmission.</w:t>
      </w:r>
    </w:p>
    <w:p w14:paraId="4E78C62C" w14:textId="2097839A" w:rsidR="00113CB9" w:rsidRDefault="00000000" w:rsidP="001F04F5">
      <w:pPr>
        <w:pStyle w:val="BulletPoint"/>
      </w:pPr>
      <w:r w:rsidRPr="009F1671">
        <w:rPr>
          <w:b/>
          <w:bCs/>
        </w:rPr>
        <w:t>Idempotent Synchronization:</w:t>
      </w:r>
      <w:r>
        <w:t xml:space="preserve"> Background sync operations utilize unique UUID keys to prevent duplicate records upon reconnecting.</w:t>
      </w:r>
    </w:p>
    <w:sectPr w:rsidR="00113CB9" w:rsidSect="00F40A81">
      <w:headerReference w:type="default" r:id="rId20"/>
      <w:footerReference w:type="default" r:id="rId21"/>
      <w:pgSz w:w="11906" w:h="16838"/>
      <w:pgMar w:top="150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BAE6C" w14:textId="77777777" w:rsidR="00DF1CE7" w:rsidRDefault="00DF1CE7">
      <w:r>
        <w:separator/>
      </w:r>
    </w:p>
  </w:endnote>
  <w:endnote w:type="continuationSeparator" w:id="0">
    <w:p w14:paraId="721927F4" w14:textId="77777777" w:rsidR="00DF1CE7" w:rsidRDefault="00DF1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6" w:space="0" w:color="00BCD4"/>
        <w:left w:val="none" w:sz="0" w:space="0" w:color="161A22"/>
        <w:bottom w:val="none" w:sz="0" w:space="0" w:color="161A22"/>
        <w:right w:val="none" w:sz="0" w:space="0" w:color="161A22"/>
        <w:insideH w:val="none" w:sz="0" w:space="0" w:color="161A22"/>
        <w:insideV w:val="none" w:sz="0" w:space="0" w:color="161A22"/>
      </w:tblBorders>
      <w:tblLayout w:type="fixed"/>
      <w:tblCellMar>
        <w:left w:w="10" w:type="dxa"/>
        <w:right w:w="10" w:type="dxa"/>
      </w:tblCellMar>
      <w:tblLook w:val="04A0" w:firstRow="1" w:lastRow="0" w:firstColumn="1" w:lastColumn="0" w:noHBand="0" w:noVBand="1"/>
    </w:tblPr>
    <w:tblGrid>
      <w:gridCol w:w="4992"/>
      <w:gridCol w:w="4034"/>
    </w:tblGrid>
    <w:tr w:rsidR="002E1EF1" w14:paraId="1BF2AEBE" w14:textId="77777777">
      <w:tc>
        <w:tcPr>
          <w:tcW w:w="5200" w:type="dxa"/>
          <w:tcMar>
            <w:top w:w="120" w:type="dxa"/>
            <w:left w:w="200" w:type="dxa"/>
            <w:bottom w:w="80" w:type="dxa"/>
            <w:right w:w="100" w:type="dxa"/>
          </w:tcMar>
          <w:vAlign w:val="center"/>
        </w:tcPr>
        <w:p w14:paraId="74BC91BB" w14:textId="7912442F" w:rsidR="002E1EF1" w:rsidRDefault="00F35A07">
          <w:r>
            <w:rPr>
              <w:rFonts w:ascii="Calibri" w:eastAsia="Calibri" w:hAnsi="Calibri" w:cs="Calibri"/>
              <w:color w:val="555E6D"/>
              <w:sz w:val="15"/>
              <w:szCs w:val="15"/>
            </w:rPr>
            <w:t>Develope</w:t>
          </w:r>
          <w:r w:rsidR="003A007C">
            <w:rPr>
              <w:rFonts w:ascii="Calibri" w:eastAsia="Calibri" w:hAnsi="Calibri" w:cs="Calibri"/>
              <w:color w:val="555E6D"/>
              <w:sz w:val="15"/>
              <w:szCs w:val="15"/>
            </w:rPr>
            <w:t>d by</w:t>
          </w:r>
          <w:r>
            <w:rPr>
              <w:rFonts w:ascii="Calibri" w:eastAsia="Calibri" w:hAnsi="Calibri" w:cs="Calibri"/>
              <w:color w:val="555E6D"/>
              <w:sz w:val="15"/>
              <w:szCs w:val="15"/>
            </w:rPr>
            <w:t xml:space="preserve"> Jamal and Affan</w:t>
          </w:r>
        </w:p>
      </w:tc>
      <w:tc>
        <w:tcPr>
          <w:tcW w:w="4200" w:type="dxa"/>
          <w:tcMar>
            <w:top w:w="120" w:type="dxa"/>
            <w:left w:w="100" w:type="dxa"/>
            <w:bottom w:w="80" w:type="dxa"/>
            <w:right w:w="200" w:type="dxa"/>
          </w:tcMar>
          <w:vAlign w:val="center"/>
        </w:tcPr>
        <w:p w14:paraId="012FA5A7" w14:textId="77777777" w:rsidR="002E1EF1" w:rsidRDefault="00000000">
          <w:pPr>
            <w:jc w:val="right"/>
          </w:pPr>
          <w:r>
            <w:rPr>
              <w:rFonts w:ascii="Calibri" w:eastAsia="Calibri" w:hAnsi="Calibri" w:cs="Calibri"/>
              <w:color w:val="555E6D"/>
              <w:sz w:val="15"/>
              <w:szCs w:val="15"/>
            </w:rPr>
            <w:t xml:space="preserve">Page </w:t>
          </w:r>
          <w:r>
            <w:rPr>
              <w:rFonts w:ascii="Calibri" w:eastAsia="Calibri" w:hAnsi="Calibri" w:cs="Calibri"/>
              <w:color w:val="555E6D"/>
              <w:sz w:val="15"/>
              <w:szCs w:val="15"/>
            </w:rPr>
            <w:fldChar w:fldCharType="begin"/>
          </w:r>
          <w:r>
            <w:rPr>
              <w:rFonts w:ascii="Calibri" w:eastAsia="Calibri" w:hAnsi="Calibri" w:cs="Calibri"/>
              <w:color w:val="555E6D"/>
              <w:sz w:val="15"/>
              <w:szCs w:val="15"/>
            </w:rPr>
            <w:instrText>PAGE</w:instrText>
          </w:r>
          <w:r>
            <w:rPr>
              <w:rFonts w:ascii="Calibri" w:eastAsia="Calibri" w:hAnsi="Calibri" w:cs="Calibri"/>
              <w:color w:val="555E6D"/>
              <w:sz w:val="15"/>
              <w:szCs w:val="15"/>
            </w:rPr>
            <w:fldChar w:fldCharType="separate"/>
          </w:r>
          <w:r w:rsidR="00F40A81">
            <w:rPr>
              <w:rFonts w:ascii="Calibri" w:eastAsia="Calibri" w:hAnsi="Calibri" w:cs="Calibri"/>
              <w:noProof/>
              <w:color w:val="555E6D"/>
              <w:sz w:val="15"/>
              <w:szCs w:val="15"/>
            </w:rPr>
            <w:t>2</w:t>
          </w:r>
          <w:r>
            <w:rPr>
              <w:rFonts w:ascii="Calibri" w:eastAsia="Calibri" w:hAnsi="Calibri" w:cs="Calibri"/>
              <w:color w:val="555E6D"/>
              <w:sz w:val="15"/>
              <w:szCs w:val="15"/>
            </w:rPr>
            <w:fldChar w:fldCharType="end"/>
          </w:r>
          <w:r>
            <w:rPr>
              <w:rFonts w:ascii="Calibri" w:eastAsia="Calibri" w:hAnsi="Calibri" w:cs="Calibri"/>
              <w:color w:val="555E6D"/>
              <w:sz w:val="15"/>
              <w:szCs w:val="15"/>
            </w:rPr>
            <w:t xml:space="preserve"> of </w:t>
          </w:r>
          <w:r>
            <w:rPr>
              <w:rFonts w:ascii="Calibri" w:eastAsia="Calibri" w:hAnsi="Calibri" w:cs="Calibri"/>
              <w:color w:val="555E6D"/>
              <w:sz w:val="15"/>
              <w:szCs w:val="15"/>
            </w:rPr>
            <w:fldChar w:fldCharType="begin"/>
          </w:r>
          <w:r>
            <w:rPr>
              <w:rFonts w:ascii="Calibri" w:eastAsia="Calibri" w:hAnsi="Calibri" w:cs="Calibri"/>
              <w:color w:val="555E6D"/>
              <w:sz w:val="15"/>
              <w:szCs w:val="15"/>
            </w:rPr>
            <w:instrText>NUMPAGES</w:instrText>
          </w:r>
          <w:r>
            <w:rPr>
              <w:rFonts w:ascii="Calibri" w:eastAsia="Calibri" w:hAnsi="Calibri" w:cs="Calibri"/>
              <w:color w:val="555E6D"/>
              <w:sz w:val="15"/>
              <w:szCs w:val="15"/>
            </w:rPr>
            <w:fldChar w:fldCharType="separate"/>
          </w:r>
          <w:r w:rsidR="00F40A81">
            <w:rPr>
              <w:rFonts w:ascii="Calibri" w:eastAsia="Calibri" w:hAnsi="Calibri" w:cs="Calibri"/>
              <w:noProof/>
              <w:color w:val="555E6D"/>
              <w:sz w:val="15"/>
              <w:szCs w:val="15"/>
            </w:rPr>
            <w:t>3</w:t>
          </w:r>
          <w:r>
            <w:rPr>
              <w:rFonts w:ascii="Calibri" w:eastAsia="Calibri" w:hAnsi="Calibri" w:cs="Calibri"/>
              <w:color w:val="555E6D"/>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3BA3E" w14:textId="77777777" w:rsidR="00DF1CE7" w:rsidRDefault="00DF1CE7">
      <w:r>
        <w:separator/>
      </w:r>
    </w:p>
  </w:footnote>
  <w:footnote w:type="continuationSeparator" w:id="0">
    <w:p w14:paraId="5C924A14" w14:textId="77777777" w:rsidR="00DF1CE7" w:rsidRDefault="00DF1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161A22"/>
        <w:left w:val="none" w:sz="0" w:space="0" w:color="161A22"/>
        <w:bottom w:val="single" w:sz="10" w:space="0" w:color="00E676"/>
        <w:right w:val="none" w:sz="0" w:space="0" w:color="161A22"/>
        <w:insideH w:val="none" w:sz="0" w:space="0" w:color="161A22"/>
        <w:insideV w:val="none" w:sz="0" w:space="0" w:color="161A22"/>
      </w:tblBorders>
      <w:tblLayout w:type="fixed"/>
      <w:tblCellMar>
        <w:left w:w="10" w:type="dxa"/>
        <w:right w:w="10" w:type="dxa"/>
      </w:tblCellMar>
      <w:tblLook w:val="04A0" w:firstRow="1" w:lastRow="0" w:firstColumn="1" w:lastColumn="0" w:noHBand="0" w:noVBand="1"/>
    </w:tblPr>
    <w:tblGrid>
      <w:gridCol w:w="4992"/>
      <w:gridCol w:w="4034"/>
    </w:tblGrid>
    <w:tr w:rsidR="002E1EF1" w14:paraId="20C44B70" w14:textId="77777777">
      <w:tc>
        <w:tcPr>
          <w:tcW w:w="5200" w:type="dxa"/>
          <w:shd w:val="clear" w:color="auto" w:fill="161A22"/>
          <w:tcMar>
            <w:top w:w="160" w:type="dxa"/>
            <w:left w:w="200" w:type="dxa"/>
            <w:bottom w:w="160" w:type="dxa"/>
            <w:right w:w="100" w:type="dxa"/>
          </w:tcMar>
          <w:vAlign w:val="center"/>
        </w:tcPr>
        <w:p w14:paraId="15C83605" w14:textId="77777777" w:rsidR="002E1EF1" w:rsidRDefault="00000000">
          <w:r>
            <w:rPr>
              <w:rFonts w:ascii="Poppins" w:eastAsia="Poppins" w:hAnsi="Poppins" w:cs="Poppins"/>
              <w:b/>
              <w:bCs/>
              <w:color w:val="FFFFFF"/>
              <w:sz w:val="21"/>
              <w:szCs w:val="21"/>
            </w:rPr>
            <w:t>NutriSense</w:t>
          </w:r>
        </w:p>
      </w:tc>
      <w:tc>
        <w:tcPr>
          <w:tcW w:w="4200" w:type="dxa"/>
          <w:shd w:val="clear" w:color="auto" w:fill="161A22"/>
          <w:tcMar>
            <w:top w:w="160" w:type="dxa"/>
            <w:left w:w="100" w:type="dxa"/>
            <w:bottom w:w="160" w:type="dxa"/>
            <w:right w:w="200" w:type="dxa"/>
          </w:tcMar>
          <w:vAlign w:val="center"/>
        </w:tcPr>
        <w:p w14:paraId="3CCD084D" w14:textId="77777777" w:rsidR="002E1EF1" w:rsidRDefault="00000000">
          <w:pPr>
            <w:jc w:val="right"/>
          </w:pPr>
          <w:r>
            <w:rPr>
              <w:rFonts w:ascii="Calibri" w:eastAsia="Calibri" w:hAnsi="Calibri" w:cs="Calibri"/>
              <w:b/>
              <w:bCs/>
              <w:color w:val="9FB0A8"/>
              <w:sz w:val="16"/>
              <w:szCs w:val="16"/>
            </w:rPr>
            <w:t>PROJECT DETAIL DOCUMENT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47102"/>
    <w:multiLevelType w:val="hybridMultilevel"/>
    <w:tmpl w:val="46768E52"/>
    <w:lvl w:ilvl="0" w:tplc="75246F50">
      <w:start w:val="1"/>
      <w:numFmt w:val="bullet"/>
      <w:lvlText w:val="●"/>
      <w:lvlJc w:val="left"/>
      <w:pPr>
        <w:ind w:left="620" w:hanging="300"/>
      </w:pPr>
      <w:rPr>
        <w:color w:val="00BCD4"/>
        <w:sz w:val="16"/>
        <w:szCs w:val="16"/>
      </w:rPr>
    </w:lvl>
    <w:lvl w:ilvl="1" w:tplc="D564F46C">
      <w:numFmt w:val="decimal"/>
      <w:lvlText w:val=""/>
      <w:lvlJc w:val="left"/>
    </w:lvl>
    <w:lvl w:ilvl="2" w:tplc="7B70129C">
      <w:numFmt w:val="decimal"/>
      <w:lvlText w:val=""/>
      <w:lvlJc w:val="left"/>
    </w:lvl>
    <w:lvl w:ilvl="3" w:tplc="38769226">
      <w:numFmt w:val="decimal"/>
      <w:lvlText w:val=""/>
      <w:lvlJc w:val="left"/>
    </w:lvl>
    <w:lvl w:ilvl="4" w:tplc="46966602">
      <w:numFmt w:val="decimal"/>
      <w:lvlText w:val=""/>
      <w:lvlJc w:val="left"/>
    </w:lvl>
    <w:lvl w:ilvl="5" w:tplc="F5F0A284">
      <w:numFmt w:val="decimal"/>
      <w:lvlText w:val=""/>
      <w:lvlJc w:val="left"/>
    </w:lvl>
    <w:lvl w:ilvl="6" w:tplc="3B28F074">
      <w:numFmt w:val="decimal"/>
      <w:lvlText w:val=""/>
      <w:lvlJc w:val="left"/>
    </w:lvl>
    <w:lvl w:ilvl="7" w:tplc="326CD366">
      <w:numFmt w:val="decimal"/>
      <w:lvlText w:val=""/>
      <w:lvlJc w:val="left"/>
    </w:lvl>
    <w:lvl w:ilvl="8" w:tplc="9F562A42">
      <w:numFmt w:val="decimal"/>
      <w:lvlText w:val=""/>
      <w:lvlJc w:val="left"/>
    </w:lvl>
  </w:abstractNum>
  <w:abstractNum w:abstractNumId="1" w15:restartNumberingAfterBreak="0">
    <w:nsid w:val="3E1F6FA5"/>
    <w:multiLevelType w:val="hybridMultilevel"/>
    <w:tmpl w:val="C52A93E4"/>
    <w:lvl w:ilvl="0" w:tplc="1E3410C8">
      <w:start w:val="1"/>
      <w:numFmt w:val="decimal"/>
      <w:pStyle w:val="NumberedPoint"/>
      <w:lvlText w:val="%1."/>
      <w:lvlJc w:val="left"/>
      <w:pPr>
        <w:ind w:left="360" w:hanging="360"/>
      </w:pPr>
      <w:rPr>
        <w:rFonts w:ascii="Calibri" w:hAnsi="Calibri" w:cs="Calibri"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3D63371"/>
    <w:multiLevelType w:val="hybridMultilevel"/>
    <w:tmpl w:val="B12083D4"/>
    <w:lvl w:ilvl="0" w:tplc="F148F744">
      <w:start w:val="1"/>
      <w:numFmt w:val="bullet"/>
      <w:pStyle w:val="BulletPoin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A6F67C6"/>
    <w:multiLevelType w:val="hybridMultilevel"/>
    <w:tmpl w:val="B2808988"/>
    <w:lvl w:ilvl="0" w:tplc="AC6896D4">
      <w:start w:val="1"/>
      <w:numFmt w:val="bullet"/>
      <w:lvlText w:val="●"/>
      <w:lvlJc w:val="left"/>
      <w:pPr>
        <w:ind w:left="720" w:hanging="360"/>
      </w:pPr>
    </w:lvl>
    <w:lvl w:ilvl="1" w:tplc="E8F22E88">
      <w:start w:val="1"/>
      <w:numFmt w:val="bullet"/>
      <w:lvlText w:val="○"/>
      <w:lvlJc w:val="left"/>
      <w:pPr>
        <w:ind w:left="1440" w:hanging="360"/>
      </w:pPr>
    </w:lvl>
    <w:lvl w:ilvl="2" w:tplc="6C2C5E58">
      <w:start w:val="1"/>
      <w:numFmt w:val="bullet"/>
      <w:lvlText w:val="■"/>
      <w:lvlJc w:val="left"/>
      <w:pPr>
        <w:ind w:left="2160" w:hanging="360"/>
      </w:pPr>
    </w:lvl>
    <w:lvl w:ilvl="3" w:tplc="D3DAFC68">
      <w:start w:val="1"/>
      <w:numFmt w:val="bullet"/>
      <w:lvlText w:val="●"/>
      <w:lvlJc w:val="left"/>
      <w:pPr>
        <w:ind w:left="2880" w:hanging="360"/>
      </w:pPr>
    </w:lvl>
    <w:lvl w:ilvl="4" w:tplc="A8E27636">
      <w:start w:val="1"/>
      <w:numFmt w:val="bullet"/>
      <w:lvlText w:val="○"/>
      <w:lvlJc w:val="left"/>
      <w:pPr>
        <w:ind w:left="3600" w:hanging="360"/>
      </w:pPr>
    </w:lvl>
    <w:lvl w:ilvl="5" w:tplc="62DE5C1C">
      <w:start w:val="1"/>
      <w:numFmt w:val="bullet"/>
      <w:lvlText w:val="■"/>
      <w:lvlJc w:val="left"/>
      <w:pPr>
        <w:ind w:left="4320" w:hanging="360"/>
      </w:pPr>
    </w:lvl>
    <w:lvl w:ilvl="6" w:tplc="00E4A382">
      <w:start w:val="1"/>
      <w:numFmt w:val="bullet"/>
      <w:lvlText w:val="●"/>
      <w:lvlJc w:val="left"/>
      <w:pPr>
        <w:ind w:left="5040" w:hanging="360"/>
      </w:pPr>
    </w:lvl>
    <w:lvl w:ilvl="7" w:tplc="3B3E415E">
      <w:start w:val="1"/>
      <w:numFmt w:val="bullet"/>
      <w:lvlText w:val="●"/>
      <w:lvlJc w:val="left"/>
      <w:pPr>
        <w:ind w:left="5760" w:hanging="360"/>
      </w:pPr>
    </w:lvl>
    <w:lvl w:ilvl="8" w:tplc="1F60E9E0">
      <w:start w:val="1"/>
      <w:numFmt w:val="bullet"/>
      <w:lvlText w:val="●"/>
      <w:lvlJc w:val="left"/>
      <w:pPr>
        <w:ind w:left="6480" w:hanging="360"/>
      </w:pPr>
    </w:lvl>
  </w:abstractNum>
  <w:num w:numId="1" w16cid:durableId="218445070">
    <w:abstractNumId w:val="3"/>
    <w:lvlOverride w:ilvl="0">
      <w:startOverride w:val="1"/>
    </w:lvlOverride>
  </w:num>
  <w:num w:numId="2" w16cid:durableId="1796286235">
    <w:abstractNumId w:val="0"/>
    <w:lvlOverride w:ilvl="0">
      <w:startOverride w:val="1"/>
    </w:lvlOverride>
  </w:num>
  <w:num w:numId="3" w16cid:durableId="283656290">
    <w:abstractNumId w:val="1"/>
  </w:num>
  <w:num w:numId="4" w16cid:durableId="428627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EF1"/>
    <w:rsid w:val="0002514B"/>
    <w:rsid w:val="00113CB9"/>
    <w:rsid w:val="001234B6"/>
    <w:rsid w:val="001411D4"/>
    <w:rsid w:val="00175DDE"/>
    <w:rsid w:val="001A0680"/>
    <w:rsid w:val="001E1D8F"/>
    <w:rsid w:val="001F04F5"/>
    <w:rsid w:val="002B29A9"/>
    <w:rsid w:val="002E1EF1"/>
    <w:rsid w:val="0030207E"/>
    <w:rsid w:val="003A007C"/>
    <w:rsid w:val="003C70AA"/>
    <w:rsid w:val="003D2CF0"/>
    <w:rsid w:val="0042031B"/>
    <w:rsid w:val="0048768F"/>
    <w:rsid w:val="005A74F2"/>
    <w:rsid w:val="005F786E"/>
    <w:rsid w:val="00606969"/>
    <w:rsid w:val="006A52C0"/>
    <w:rsid w:val="007430B5"/>
    <w:rsid w:val="00775735"/>
    <w:rsid w:val="00795C12"/>
    <w:rsid w:val="008B624E"/>
    <w:rsid w:val="008C6456"/>
    <w:rsid w:val="009633B1"/>
    <w:rsid w:val="00972250"/>
    <w:rsid w:val="009A5502"/>
    <w:rsid w:val="009C682A"/>
    <w:rsid w:val="009F1671"/>
    <w:rsid w:val="00AA3FA5"/>
    <w:rsid w:val="00B52AEF"/>
    <w:rsid w:val="00B55B96"/>
    <w:rsid w:val="00BC3CC4"/>
    <w:rsid w:val="00C63FC8"/>
    <w:rsid w:val="00C70091"/>
    <w:rsid w:val="00C87320"/>
    <w:rsid w:val="00D75246"/>
    <w:rsid w:val="00DB432B"/>
    <w:rsid w:val="00DF1CE7"/>
    <w:rsid w:val="00E07104"/>
    <w:rsid w:val="00EC08A8"/>
    <w:rsid w:val="00F35A07"/>
    <w:rsid w:val="00F40A81"/>
    <w:rsid w:val="00F67C47"/>
    <w:rsid w:val="00FB2A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8DA91"/>
  <w15:docId w15:val="{02C82039-2AC1-400F-8DD7-08326178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F40A81"/>
    <w:pPr>
      <w:spacing w:after="200"/>
      <w:outlineLvl w:val="0"/>
    </w:pPr>
    <w:rPr>
      <w:rFonts w:ascii="Poppins" w:eastAsia="Poppins" w:hAnsi="Poppins" w:cs="Poppins"/>
      <w:b/>
      <w:bCs/>
      <w:color w:val="1E6B3D"/>
      <w:sz w:val="38"/>
      <w:szCs w:val="38"/>
    </w:rPr>
  </w:style>
  <w:style w:type="paragraph" w:styleId="Heading2">
    <w:name w:val="heading 2"/>
    <w:uiPriority w:val="9"/>
    <w:unhideWhenUsed/>
    <w:qFormat/>
    <w:rsid w:val="00F40A81"/>
    <w:pPr>
      <w:spacing w:before="120" w:after="160"/>
      <w:outlineLvl w:val="1"/>
    </w:pPr>
    <w:rPr>
      <w:rFonts w:ascii="Poppins" w:eastAsia="Poppins" w:hAnsi="Poppins" w:cs="Poppins"/>
      <w:b/>
      <w:bCs/>
      <w:color w:val="00BCD4"/>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0A81"/>
    <w:pPr>
      <w:tabs>
        <w:tab w:val="center" w:pos="4680"/>
        <w:tab w:val="right" w:pos="9360"/>
      </w:tabs>
    </w:pPr>
  </w:style>
  <w:style w:type="character" w:customStyle="1" w:styleId="HeaderChar">
    <w:name w:val="Header Char"/>
    <w:basedOn w:val="DefaultParagraphFont"/>
    <w:link w:val="Header"/>
    <w:uiPriority w:val="99"/>
    <w:rsid w:val="00F40A81"/>
  </w:style>
  <w:style w:type="paragraph" w:styleId="Footer">
    <w:name w:val="footer"/>
    <w:basedOn w:val="Normal"/>
    <w:link w:val="FooterChar"/>
    <w:uiPriority w:val="99"/>
    <w:unhideWhenUsed/>
    <w:rsid w:val="00F40A81"/>
    <w:pPr>
      <w:tabs>
        <w:tab w:val="center" w:pos="4680"/>
        <w:tab w:val="right" w:pos="9360"/>
      </w:tabs>
    </w:pPr>
  </w:style>
  <w:style w:type="character" w:customStyle="1" w:styleId="FooterChar">
    <w:name w:val="Footer Char"/>
    <w:basedOn w:val="DefaultParagraphFont"/>
    <w:link w:val="Footer"/>
    <w:uiPriority w:val="99"/>
    <w:rsid w:val="00F40A81"/>
  </w:style>
  <w:style w:type="paragraph" w:customStyle="1" w:styleId="Para">
    <w:name w:val="Para"/>
    <w:basedOn w:val="Normal"/>
    <w:link w:val="ParaChar"/>
    <w:qFormat/>
    <w:rsid w:val="00775735"/>
    <w:pPr>
      <w:spacing w:before="40" w:after="80" w:line="276" w:lineRule="auto"/>
    </w:pPr>
    <w:rPr>
      <w:rFonts w:ascii="Calibri" w:hAnsi="Calibri" w:cs="Calibri"/>
      <w:sz w:val="24"/>
      <w:szCs w:val="24"/>
    </w:rPr>
  </w:style>
  <w:style w:type="character" w:customStyle="1" w:styleId="ParaChar">
    <w:name w:val="Para Char"/>
    <w:basedOn w:val="DefaultParagraphFont"/>
    <w:link w:val="Para"/>
    <w:rsid w:val="00775735"/>
    <w:rPr>
      <w:rFonts w:ascii="Calibri" w:hAnsi="Calibri" w:cs="Calibri"/>
      <w:sz w:val="24"/>
      <w:szCs w:val="24"/>
    </w:rPr>
  </w:style>
  <w:style w:type="paragraph" w:customStyle="1" w:styleId="NumberedPoint">
    <w:name w:val="Numbered Point"/>
    <w:basedOn w:val="ListParagraph"/>
    <w:link w:val="NumberedPointChar"/>
    <w:qFormat/>
    <w:rsid w:val="00775735"/>
    <w:pPr>
      <w:numPr>
        <w:numId w:val="3"/>
      </w:numPr>
      <w:spacing w:before="40" w:after="40" w:line="276" w:lineRule="auto"/>
    </w:pPr>
    <w:rPr>
      <w:rFonts w:ascii="Calibri" w:hAnsi="Calibri"/>
      <w:color w:val="1A1D24"/>
      <w:sz w:val="24"/>
      <w:szCs w:val="22"/>
    </w:rPr>
  </w:style>
  <w:style w:type="character" w:customStyle="1" w:styleId="ListParagraphChar">
    <w:name w:val="List Paragraph Char"/>
    <w:basedOn w:val="DefaultParagraphFont"/>
    <w:link w:val="ListParagraph"/>
    <w:rsid w:val="00775735"/>
  </w:style>
  <w:style w:type="character" w:customStyle="1" w:styleId="NumberedPointChar">
    <w:name w:val="Numbered Point Char"/>
    <w:basedOn w:val="ListParagraphChar"/>
    <w:link w:val="NumberedPoint"/>
    <w:rsid w:val="00775735"/>
    <w:rPr>
      <w:rFonts w:ascii="Calibri" w:hAnsi="Calibri"/>
      <w:color w:val="1A1D24"/>
      <w:sz w:val="24"/>
      <w:szCs w:val="22"/>
    </w:rPr>
  </w:style>
  <w:style w:type="paragraph" w:customStyle="1" w:styleId="TableNormal0">
    <w:name w:val="Table_Normal"/>
    <w:basedOn w:val="Normal"/>
    <w:link w:val="TableNormalChar"/>
    <w:qFormat/>
    <w:rsid w:val="009F1671"/>
    <w:pPr>
      <w:spacing w:before="60" w:after="60"/>
    </w:pPr>
    <w:rPr>
      <w:rFonts w:ascii="Calibri" w:hAnsi="Calibri"/>
      <w:color w:val="1A1D24"/>
      <w:sz w:val="22"/>
      <w:szCs w:val="24"/>
    </w:rPr>
  </w:style>
  <w:style w:type="character" w:customStyle="1" w:styleId="TableNormalChar">
    <w:name w:val="Table_Normal Char"/>
    <w:basedOn w:val="DefaultParagraphFont"/>
    <w:link w:val="TableNormal0"/>
    <w:rsid w:val="009F1671"/>
    <w:rPr>
      <w:rFonts w:ascii="Calibri" w:hAnsi="Calibri"/>
      <w:color w:val="1A1D24"/>
      <w:sz w:val="22"/>
      <w:szCs w:val="24"/>
    </w:rPr>
  </w:style>
  <w:style w:type="paragraph" w:customStyle="1" w:styleId="BulletPoint">
    <w:name w:val="Bullet_Point"/>
    <w:basedOn w:val="ListParagraph"/>
    <w:link w:val="BulletPointChar"/>
    <w:qFormat/>
    <w:rsid w:val="00775735"/>
    <w:pPr>
      <w:numPr>
        <w:numId w:val="4"/>
      </w:numPr>
      <w:spacing w:before="40" w:after="40" w:line="276" w:lineRule="auto"/>
    </w:pPr>
    <w:rPr>
      <w:rFonts w:ascii="Calibri" w:hAnsi="Calibri"/>
      <w:color w:val="1A1D24"/>
      <w:sz w:val="24"/>
      <w:szCs w:val="22"/>
    </w:rPr>
  </w:style>
  <w:style w:type="character" w:customStyle="1" w:styleId="BulletPointChar">
    <w:name w:val="Bullet_Point Char"/>
    <w:basedOn w:val="ListParagraphChar"/>
    <w:link w:val="BulletPoint"/>
    <w:rsid w:val="00775735"/>
    <w:rPr>
      <w:rFonts w:ascii="Calibri" w:hAnsi="Calibri"/>
      <w:color w:val="1A1D24"/>
      <w:sz w:val="24"/>
      <w:szCs w:val="22"/>
    </w:rPr>
  </w:style>
  <w:style w:type="paragraph" w:styleId="TOC1">
    <w:name w:val="toc 1"/>
    <w:basedOn w:val="Heading1"/>
    <w:next w:val="Normal"/>
    <w:link w:val="TOC1Char"/>
    <w:autoRedefine/>
    <w:uiPriority w:val="39"/>
    <w:unhideWhenUsed/>
    <w:rsid w:val="00AA3FA5"/>
    <w:pPr>
      <w:spacing w:after="100"/>
    </w:pPr>
    <w:rPr>
      <w:rFonts w:ascii="Calibri" w:hAnsi="Calibri"/>
      <w:bCs w:val="0"/>
      <w:sz w:val="28"/>
    </w:rPr>
  </w:style>
  <w:style w:type="paragraph" w:styleId="TOC2">
    <w:name w:val="toc 2"/>
    <w:basedOn w:val="Normal"/>
    <w:next w:val="Normal"/>
    <w:autoRedefine/>
    <w:uiPriority w:val="39"/>
    <w:unhideWhenUsed/>
    <w:rsid w:val="00AA3FA5"/>
    <w:pPr>
      <w:spacing w:after="100"/>
      <w:ind w:left="200"/>
    </w:pPr>
    <w:rPr>
      <w:rFonts w:ascii="Calibri" w:hAnsi="Calibri"/>
      <w:color w:val="000000" w:themeColor="text1"/>
      <w:sz w:val="24"/>
    </w:rPr>
  </w:style>
  <w:style w:type="character" w:customStyle="1" w:styleId="Heading1Char">
    <w:name w:val="Heading 1 Char"/>
    <w:basedOn w:val="DefaultParagraphFont"/>
    <w:link w:val="Heading1"/>
    <w:uiPriority w:val="9"/>
    <w:rsid w:val="00AA3FA5"/>
    <w:rPr>
      <w:rFonts w:ascii="Poppins" w:eastAsia="Poppins" w:hAnsi="Poppins" w:cs="Poppins"/>
      <w:b/>
      <w:bCs/>
      <w:color w:val="1E6B3D"/>
      <w:sz w:val="38"/>
      <w:szCs w:val="38"/>
    </w:rPr>
  </w:style>
  <w:style w:type="character" w:customStyle="1" w:styleId="TOC1Char">
    <w:name w:val="TOC 1 Char"/>
    <w:basedOn w:val="Heading1Char"/>
    <w:link w:val="TOC1"/>
    <w:uiPriority w:val="39"/>
    <w:rsid w:val="00AA3FA5"/>
    <w:rPr>
      <w:rFonts w:ascii="Calibri" w:eastAsia="Poppins" w:hAnsi="Calibri" w:cs="Poppins"/>
      <w:b/>
      <w:bCs w:val="0"/>
      <w:color w:val="1E6B3D"/>
      <w:sz w:val="2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D32E-5E3B-42FA-B5F7-F0F0C2DE7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19</Pages>
  <Words>4278</Words>
  <Characters>24389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NutriSense — Project Detail Document</vt:lpstr>
    </vt:vector>
  </TitlesOfParts>
  <Company/>
  <LinksUpToDate>false</LinksUpToDate>
  <CharactersWithSpaces>28610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NutriSense — Project Detail Document</dc:title>
  <dc:creator>JSHub Agency</dc:creator>
  <dc:description>NutriSense Project Detail &amp; Software Specification Document Template</dc:description>
  <cp:lastModifiedBy>Muhammad Jamal Matloob 2024-CS-189</cp:lastModifiedBy>
  <cp:revision>17</cp:revision>
  <dcterms:created xsi:type="dcterms:W3CDTF">2026-08-22T14:56:00Z</dcterms:created>
  <dcterms:modified xsi:type="dcterms:W3CDTF">2026-08-31T14:24:00Z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6cb2e605-4e87-4b23-9d2e-94189adf159a</vt:lpwstr>
  </property>
</Properties>
</file>