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Joint variable</w:t>
            </w:r>
          </w:p>
        </w:tc>
        <w:tc>
          <w:tcPr>
            <w:tcW w:type="dxa" w:w="1080"/>
          </w:tcPr>
          <w:p>
            <w:r>
              <w:t>Bound ±(°)</w:t>
            </w:r>
          </w:p>
        </w:tc>
        <w:tc>
          <w:tcPr>
            <w:tcW w:type="dxa" w:w="1080"/>
          </w:tcPr>
          <w:p>
            <w:r>
              <w:t>Fully equivalent</w:t>
            </w:r>
          </w:p>
        </w:tc>
        <w:tc>
          <w:tcPr>
            <w:tcW w:type="dxa" w:w="1080"/>
          </w:tcPr>
          <w:p>
            <w:r>
              <w:t>% Equivalent</w:t>
            </w:r>
          </w:p>
        </w:tc>
        <w:tc>
          <w:tcPr>
            <w:tcW w:type="dxa" w:w="1080"/>
          </w:tcPr>
          <w:p>
            <w:r>
              <w:t>% Not equivalent</w:t>
            </w:r>
          </w:p>
        </w:tc>
        <w:tc>
          <w:tcPr>
            <w:tcW w:type="dxa" w:w="1080"/>
          </w:tcPr>
          <w:p>
            <w:r>
              <w:t>% Inconclusive</w:t>
            </w:r>
          </w:p>
        </w:tc>
        <w:tc>
          <w:tcPr>
            <w:tcW w:type="dxa" w:w="1080"/>
          </w:tcPr>
          <w:p>
            <w:r>
              <w:t>% SPM p&lt;0.05</w:t>
            </w:r>
          </w:p>
        </w:tc>
        <w:tc>
          <w:tcPr>
            <w:tcW w:type="dxa" w:w="1080"/>
          </w:tcPr>
          <w:p>
            <w:r>
              <w:t>Equivalent gait cycle intervals (%)</w:t>
            </w:r>
          </w:p>
        </w:tc>
      </w:tr>
      <w:tr>
        <w:tc>
          <w:tcPr>
            <w:tcW w:type="dxa" w:w="1080"/>
          </w:tcPr>
          <w:p>
            <w:r>
              <w:t>Pelvis Obliquity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0–90</w:t>
            </w:r>
          </w:p>
        </w:tc>
      </w:tr>
      <w:tr>
        <w:tc>
          <w:tcPr>
            <w:tcW w:type="dxa" w:w="1080"/>
          </w:tcPr>
          <w:p>
            <w:r>
              <w:t>Pelvis Rotation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0–19; 35–100</w:t>
            </w:r>
          </w:p>
        </w:tc>
      </w:tr>
      <w:tr>
        <w:tc>
          <w:tcPr>
            <w:tcW w:type="dxa" w:w="1080"/>
          </w:tcPr>
          <w:p>
            <w:r>
              <w:t>Knee Varus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0–61; 81–100</w:t>
            </w:r>
          </w:p>
        </w:tc>
      </w:tr>
      <w:tr>
        <w:tc>
          <w:tcPr>
            <w:tcW w:type="dxa" w:w="1080"/>
          </w:tcPr>
          <w:p>
            <w:r>
              <w:t>Knee Flexion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0–56; 70–84; 95–100</w:t>
            </w:r>
          </w:p>
        </w:tc>
      </w:tr>
      <w:tr>
        <w:tc>
          <w:tcPr>
            <w:tcW w:type="dxa" w:w="1080"/>
          </w:tcPr>
          <w:p>
            <w:r>
              <w:t>Hip Adduction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6–78</w:t>
            </w:r>
          </w:p>
        </w:tc>
      </w:tr>
      <w:tr>
        <w:tc>
          <w:tcPr>
            <w:tcW w:type="dxa" w:w="1080"/>
          </w:tcPr>
          <w:p>
            <w:r>
              <w:t>Pelvis Anterior Tilt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5–35; 55–88</w:t>
            </w:r>
          </w:p>
        </w:tc>
      </w:tr>
      <w:tr>
        <w:tc>
          <w:tcPr>
            <w:tcW w:type="dxa" w:w="1080"/>
          </w:tcPr>
          <w:p>
            <w:r>
              <w:t>Ankle Dorsiflexion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8–51; 68–86</w:t>
            </w:r>
          </w:p>
        </w:tc>
      </w:tr>
      <w:tr>
        <w:tc>
          <w:tcPr>
            <w:tcW w:type="dxa" w:w="1080"/>
          </w:tcPr>
          <w:p>
            <w:r>
              <w:t>Hip Flexion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0–32; 54–60; 83–100</w:t>
            </w:r>
          </w:p>
        </w:tc>
      </w:tr>
      <w:tr>
        <w:tc>
          <w:tcPr>
            <w:tcW w:type="dxa" w:w="1080"/>
          </w:tcPr>
          <w:p>
            <w:r>
              <w:t>Ankle Rotation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13–24; 48–53</w:t>
            </w:r>
          </w:p>
        </w:tc>
      </w:tr>
      <w:tr>
        <w:tc>
          <w:tcPr>
            <w:tcW w:type="dxa" w:w="1080"/>
          </w:tcPr>
          <w:p>
            <w:r>
              <w:t>Hip Rotation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25–27; 58–60; 78–84; 89–90</w:t>
            </w:r>
          </w:p>
        </w:tc>
      </w:tr>
      <w:tr>
        <w:tc>
          <w:tcPr>
            <w:tcW w:type="dxa" w:w="1080"/>
          </w:tcPr>
          <w:p>
            <w:r>
              <w:t>Ankle Inversion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81–87</w:t>
            </w:r>
          </w:p>
        </w:tc>
      </w:tr>
      <w:tr>
        <w:tc>
          <w:tcPr>
            <w:tcW w:type="dxa" w:w="1080"/>
          </w:tcPr>
          <w:p>
            <w:r>
              <w:t>Foot Progression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