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A428B" w14:textId="5B93F339" w:rsidR="004225A4" w:rsidRPr="004225A4" w:rsidRDefault="004225A4">
      <w:pPr>
        <w:rPr>
          <w:b/>
          <w:bCs/>
        </w:rPr>
      </w:pPr>
      <w:r w:rsidRPr="004225A4">
        <w:rPr>
          <w:b/>
          <w:bCs/>
        </w:rPr>
        <w:t>CASES – CUES MAPPING</w:t>
      </w:r>
    </w:p>
    <w:tbl>
      <w:tblPr>
        <w:tblW w:w="8620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869"/>
        <w:gridCol w:w="7751"/>
      </w:tblGrid>
      <w:tr w:rsidR="004225A4" w:rsidRPr="004225A4" w14:paraId="57D122D5" w14:textId="77777777" w:rsidTr="1E01E073">
        <w:trPr>
          <w:trHeight w:val="420"/>
        </w:trPr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CE6F1"/>
            <w:hideMark/>
          </w:tcPr>
          <w:p w14:paraId="13BA9026" w14:textId="77777777" w:rsidR="004225A4" w:rsidRPr="004225A4" w:rsidRDefault="004225A4" w:rsidP="004225A4">
            <w:pPr>
              <w:spacing w:after="0" w:line="240" w:lineRule="auto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225A4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2.1</w:t>
            </w:r>
          </w:p>
        </w:tc>
        <w:tc>
          <w:tcPr>
            <w:tcW w:w="7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noWrap/>
            <w:vAlign w:val="center"/>
            <w:hideMark/>
          </w:tcPr>
          <w:p w14:paraId="7738C457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  <w:t>Scientific Knowledge: Physiology</w:t>
            </w:r>
          </w:p>
        </w:tc>
      </w:tr>
      <w:tr w:rsidR="004225A4" w:rsidRPr="004225A4" w14:paraId="761FC989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D322E82" w14:textId="77777777" w:rsidR="004225A4" w:rsidRPr="004225A4" w:rsidRDefault="004225A4" w:rsidP="004225A4">
            <w:pPr>
              <w:spacing w:after="0" w:line="240" w:lineRule="auto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2.1.1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92EDEA2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Structure and function of the human body</w:t>
            </w:r>
          </w:p>
        </w:tc>
      </w:tr>
      <w:tr w:rsidR="004225A4" w:rsidRPr="004225A4" w14:paraId="053D4CC4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C83810F" w14:textId="77777777" w:rsidR="004225A4" w:rsidRPr="004225A4" w:rsidRDefault="004225A4" w:rsidP="004225A4">
            <w:pPr>
              <w:spacing w:after="0" w:line="240" w:lineRule="auto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2.1.2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BFAF2B2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Influence of diet &amp; nutrition</w:t>
            </w:r>
          </w:p>
        </w:tc>
      </w:tr>
      <w:tr w:rsidR="004225A4" w:rsidRPr="004225A4" w14:paraId="1166C567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BB6B43A" w14:textId="77777777" w:rsidR="004225A4" w:rsidRPr="004225A4" w:rsidRDefault="004225A4" w:rsidP="004225A4">
            <w:pPr>
              <w:spacing w:after="0" w:line="240" w:lineRule="auto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2.1.3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B2CD150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Effects of the environment</w:t>
            </w:r>
          </w:p>
        </w:tc>
      </w:tr>
      <w:tr w:rsidR="004225A4" w:rsidRPr="004225A4" w14:paraId="0396CB2C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EAFC401" w14:textId="77777777" w:rsidR="004225A4" w:rsidRPr="004225A4" w:rsidRDefault="004225A4" w:rsidP="004225A4">
            <w:pPr>
              <w:spacing w:after="0" w:line="240" w:lineRule="auto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2.1.4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7FF2E0F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Energy systems &amp; metabolic cost</w:t>
            </w:r>
          </w:p>
        </w:tc>
      </w:tr>
      <w:tr w:rsidR="004225A4" w:rsidRPr="004225A4" w14:paraId="56A9DCE4" w14:textId="77777777" w:rsidTr="1E01E073">
        <w:trPr>
          <w:trHeight w:val="570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AFD02AB" w14:textId="77777777" w:rsidR="004225A4" w:rsidRPr="004225A4" w:rsidRDefault="004225A4" w:rsidP="004225A4">
            <w:pPr>
              <w:spacing w:after="0" w:line="240" w:lineRule="auto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2.1.5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75C2FFD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Components of fitness, principles of training &amp; adaptations to training (structure and function)</w:t>
            </w:r>
          </w:p>
        </w:tc>
      </w:tr>
      <w:tr w:rsidR="004225A4" w:rsidRPr="004225A4" w14:paraId="45F61DFA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D8C0AD1" w14:textId="77777777" w:rsidR="004225A4" w:rsidRPr="004225A4" w:rsidRDefault="004225A4" w:rsidP="004225A4">
            <w:pPr>
              <w:spacing w:after="0" w:line="240" w:lineRule="auto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2.1.6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087D4A9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Fatigue, recovery and overtraining</w:t>
            </w:r>
          </w:p>
        </w:tc>
      </w:tr>
      <w:tr w:rsidR="004225A4" w:rsidRPr="004225A4" w14:paraId="1F4A8DAA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DE8DDB5" w14:textId="77777777" w:rsidR="004225A4" w:rsidRPr="004225A4" w:rsidRDefault="004225A4" w:rsidP="004225A4">
            <w:pPr>
              <w:spacing w:after="0" w:line="240" w:lineRule="auto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2.1.7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98E3315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Growth, development and ageing</w:t>
            </w:r>
          </w:p>
        </w:tc>
      </w:tr>
      <w:tr w:rsidR="004225A4" w:rsidRPr="004225A4" w14:paraId="5D35AF68" w14:textId="77777777" w:rsidTr="1E01E073">
        <w:trPr>
          <w:trHeight w:val="570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A296EDB" w14:textId="77777777" w:rsidR="004225A4" w:rsidRPr="004225A4" w:rsidRDefault="004225A4" w:rsidP="004225A4">
            <w:pPr>
              <w:spacing w:after="0" w:line="240" w:lineRule="auto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2.1.8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28E6E98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Exercise and health (e.g. adapted physical activity; musculo-skeletal, cardiorespiratory &amp; neurological disorders)</w:t>
            </w:r>
          </w:p>
        </w:tc>
      </w:tr>
      <w:tr w:rsidR="004225A4" w:rsidRPr="004225A4" w14:paraId="6B7BB8F1" w14:textId="77777777" w:rsidTr="1E01E073">
        <w:trPr>
          <w:trHeight w:val="420"/>
        </w:trPr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CE6F1"/>
            <w:hideMark/>
          </w:tcPr>
          <w:p w14:paraId="6F972216" w14:textId="77777777" w:rsidR="004225A4" w:rsidRPr="004225A4" w:rsidRDefault="004225A4" w:rsidP="004225A4">
            <w:pPr>
              <w:spacing w:after="0" w:line="240" w:lineRule="auto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225A4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2.2</w:t>
            </w:r>
          </w:p>
        </w:tc>
        <w:tc>
          <w:tcPr>
            <w:tcW w:w="7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noWrap/>
            <w:vAlign w:val="bottom"/>
            <w:hideMark/>
          </w:tcPr>
          <w:p w14:paraId="1403A91F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  <w:t>Scientific Knowledge: Psychology</w:t>
            </w:r>
          </w:p>
        </w:tc>
      </w:tr>
      <w:tr w:rsidR="004225A4" w:rsidRPr="004225A4" w14:paraId="078C4B0F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472D59D" w14:textId="77777777" w:rsidR="004225A4" w:rsidRPr="004225A4" w:rsidRDefault="004225A4" w:rsidP="004225A4">
            <w:pPr>
              <w:spacing w:after="0" w:line="240" w:lineRule="auto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2.2.1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479966A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Perspectives &amp; philosophies of sport and exercise psychology</w:t>
            </w:r>
          </w:p>
        </w:tc>
      </w:tr>
      <w:tr w:rsidR="004225A4" w:rsidRPr="004225A4" w14:paraId="2C54C48F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C283D2A" w14:textId="77777777" w:rsidR="004225A4" w:rsidRPr="004225A4" w:rsidRDefault="004225A4" w:rsidP="004225A4">
            <w:pPr>
              <w:spacing w:after="0" w:line="240" w:lineRule="auto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2.2.2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EBF4F5F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Stress, anxiety and arousal relationships</w:t>
            </w:r>
          </w:p>
        </w:tc>
      </w:tr>
      <w:tr w:rsidR="004225A4" w:rsidRPr="004225A4" w14:paraId="4B3D6D61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B055BA5" w14:textId="77777777" w:rsidR="004225A4" w:rsidRPr="004225A4" w:rsidRDefault="004225A4" w:rsidP="004225A4">
            <w:pPr>
              <w:spacing w:after="0" w:line="240" w:lineRule="auto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2.2.3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7999D8A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Motivation, confidence &amp; self-efficacy</w:t>
            </w:r>
          </w:p>
        </w:tc>
      </w:tr>
      <w:tr w:rsidR="004225A4" w:rsidRPr="004225A4" w14:paraId="7245C826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E9A0F90" w14:textId="77777777" w:rsidR="004225A4" w:rsidRPr="004225A4" w:rsidRDefault="004225A4" w:rsidP="004225A4">
            <w:pPr>
              <w:spacing w:after="0" w:line="240" w:lineRule="auto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2.2.4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753BB50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Cognition and motor behaviour</w:t>
            </w:r>
          </w:p>
        </w:tc>
      </w:tr>
      <w:tr w:rsidR="004225A4" w:rsidRPr="004225A4" w14:paraId="687CF745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A1C3CB5" w14:textId="77777777" w:rsidR="004225A4" w:rsidRPr="004225A4" w:rsidRDefault="004225A4" w:rsidP="004225A4">
            <w:pPr>
              <w:spacing w:after="0" w:line="240" w:lineRule="auto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2.2.5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851E2F7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Leadership, group dynamics &amp; cohesion</w:t>
            </w:r>
          </w:p>
        </w:tc>
      </w:tr>
      <w:tr w:rsidR="004225A4" w:rsidRPr="004225A4" w14:paraId="5A2CE0A4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D26EE3B" w14:textId="77777777" w:rsidR="004225A4" w:rsidRPr="004225A4" w:rsidRDefault="004225A4" w:rsidP="004225A4">
            <w:pPr>
              <w:spacing w:after="0" w:line="240" w:lineRule="auto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2.2.6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98E10F1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Individual differences</w:t>
            </w:r>
          </w:p>
        </w:tc>
      </w:tr>
      <w:tr w:rsidR="004225A4" w:rsidRPr="004225A4" w14:paraId="73B4D4E2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6B2CD6C" w14:textId="77777777" w:rsidR="004225A4" w:rsidRPr="004225A4" w:rsidRDefault="004225A4" w:rsidP="004225A4">
            <w:pPr>
              <w:spacing w:after="0" w:line="240" w:lineRule="auto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2.2.7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47F538C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Attitudes, beliefs and models of behaviour change</w:t>
            </w:r>
          </w:p>
        </w:tc>
      </w:tr>
      <w:tr w:rsidR="004225A4" w:rsidRPr="004225A4" w14:paraId="2978B524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B57D6B0" w14:textId="77777777" w:rsidR="004225A4" w:rsidRPr="004225A4" w:rsidRDefault="004225A4" w:rsidP="004225A4">
            <w:pPr>
              <w:spacing w:after="0" w:line="240" w:lineRule="auto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2.2.8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3D4100D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Exercise and mental health (positive and negative)</w:t>
            </w:r>
          </w:p>
        </w:tc>
      </w:tr>
      <w:tr w:rsidR="004225A4" w:rsidRPr="004225A4" w14:paraId="5295F6CF" w14:textId="77777777" w:rsidTr="1E01E073">
        <w:trPr>
          <w:trHeight w:val="420"/>
        </w:trPr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CE6F1"/>
            <w:hideMark/>
          </w:tcPr>
          <w:p w14:paraId="16C9E7A5" w14:textId="77777777" w:rsidR="004225A4" w:rsidRPr="004225A4" w:rsidRDefault="004225A4" w:rsidP="004225A4">
            <w:pPr>
              <w:spacing w:after="0" w:line="240" w:lineRule="auto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225A4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2.3</w:t>
            </w:r>
          </w:p>
        </w:tc>
        <w:tc>
          <w:tcPr>
            <w:tcW w:w="7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noWrap/>
            <w:vAlign w:val="bottom"/>
            <w:hideMark/>
          </w:tcPr>
          <w:p w14:paraId="5AC855F1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  <w:t>Scientific Knowledge: Biomechanics</w:t>
            </w:r>
          </w:p>
        </w:tc>
      </w:tr>
      <w:tr w:rsidR="004225A4" w:rsidRPr="004225A4" w14:paraId="499BC7E0" w14:textId="77777777" w:rsidTr="1E01E073">
        <w:trPr>
          <w:trHeight w:val="570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E2A517E" w14:textId="77777777" w:rsidR="004225A4" w:rsidRPr="004225A4" w:rsidRDefault="004225A4" w:rsidP="004225A4">
            <w:pPr>
              <w:spacing w:after="0" w:line="240" w:lineRule="auto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2.3.1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8853700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Anatomy of human movement (including planes of motion, axes of rotation, segmental analysis)</w:t>
            </w:r>
          </w:p>
        </w:tc>
      </w:tr>
      <w:tr w:rsidR="004225A4" w:rsidRPr="004225A4" w14:paraId="4B2328B8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84FC426" w14:textId="77777777" w:rsidR="004225A4" w:rsidRPr="004225A4" w:rsidRDefault="004225A4" w:rsidP="004225A4">
            <w:pPr>
              <w:spacing w:after="0" w:line="240" w:lineRule="auto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2.3.2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724D599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Linear and angular kinetics</w:t>
            </w:r>
          </w:p>
        </w:tc>
      </w:tr>
      <w:tr w:rsidR="004225A4" w:rsidRPr="004225A4" w14:paraId="33A6A686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EDE0864" w14:textId="77777777" w:rsidR="004225A4" w:rsidRPr="004225A4" w:rsidRDefault="004225A4" w:rsidP="004225A4">
            <w:pPr>
              <w:spacing w:after="0" w:line="240" w:lineRule="auto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2.3.3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6F4AD3C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Linear and angular kinematics</w:t>
            </w:r>
          </w:p>
        </w:tc>
      </w:tr>
      <w:tr w:rsidR="004225A4" w:rsidRPr="004225A4" w14:paraId="0F88BB6A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B4F2059" w14:textId="77777777" w:rsidR="004225A4" w:rsidRPr="004225A4" w:rsidRDefault="004225A4" w:rsidP="004225A4">
            <w:pPr>
              <w:spacing w:after="0" w:line="240" w:lineRule="auto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2.3.4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598BC9D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Gait and postural control</w:t>
            </w:r>
          </w:p>
        </w:tc>
      </w:tr>
      <w:tr w:rsidR="004225A4" w:rsidRPr="004225A4" w14:paraId="675C634F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B8A85F6" w14:textId="77777777" w:rsidR="004225A4" w:rsidRPr="004225A4" w:rsidRDefault="004225A4" w:rsidP="004225A4">
            <w:pPr>
              <w:spacing w:after="0" w:line="240" w:lineRule="auto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2.3.5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C41E789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Fluid dynamics and projectile motion</w:t>
            </w:r>
          </w:p>
        </w:tc>
      </w:tr>
      <w:tr w:rsidR="004225A4" w:rsidRPr="004225A4" w14:paraId="52BB8816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E5AC728" w14:textId="77777777" w:rsidR="004225A4" w:rsidRPr="004225A4" w:rsidRDefault="004225A4" w:rsidP="004225A4">
            <w:pPr>
              <w:spacing w:after="0" w:line="240" w:lineRule="auto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2.3.6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B97343A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Work, power and energy</w:t>
            </w:r>
          </w:p>
        </w:tc>
      </w:tr>
      <w:tr w:rsidR="004225A4" w:rsidRPr="004225A4" w14:paraId="0CB0B25C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F6086DC" w14:textId="77777777" w:rsidR="004225A4" w:rsidRPr="004225A4" w:rsidRDefault="004225A4" w:rsidP="004225A4">
            <w:pPr>
              <w:spacing w:after="0" w:line="240" w:lineRule="auto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2.3.7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522A214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Qualitative analysis of movement</w:t>
            </w:r>
          </w:p>
        </w:tc>
      </w:tr>
      <w:tr w:rsidR="004225A4" w:rsidRPr="004225A4" w14:paraId="63D3B12C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1B725C5" w14:textId="77777777" w:rsidR="004225A4" w:rsidRPr="004225A4" w:rsidRDefault="004225A4" w:rsidP="004225A4">
            <w:pPr>
              <w:spacing w:after="0" w:line="240" w:lineRule="auto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2.3.8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A30F92B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Motor skill acquisition (may be covered in psychology curriculum)</w:t>
            </w:r>
          </w:p>
        </w:tc>
      </w:tr>
      <w:tr w:rsidR="004225A4" w:rsidRPr="004225A4" w14:paraId="401E448A" w14:textId="77777777" w:rsidTr="1E01E073">
        <w:trPr>
          <w:trHeight w:val="420"/>
        </w:trPr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CE6F1"/>
            <w:hideMark/>
          </w:tcPr>
          <w:p w14:paraId="4B40DAEC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3.1.</w:t>
            </w:r>
          </w:p>
        </w:tc>
        <w:tc>
          <w:tcPr>
            <w:tcW w:w="7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noWrap/>
            <w:vAlign w:val="bottom"/>
            <w:hideMark/>
          </w:tcPr>
          <w:p w14:paraId="121B65D5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  <w:t>Technical Skills: Development &amp; Application - Physiology</w:t>
            </w:r>
          </w:p>
        </w:tc>
      </w:tr>
      <w:tr w:rsidR="004225A4" w:rsidRPr="004225A4" w14:paraId="68A59442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43849C2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3.1.1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E727955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Cardiovascular function</w:t>
            </w:r>
          </w:p>
        </w:tc>
      </w:tr>
      <w:tr w:rsidR="004225A4" w:rsidRPr="004225A4" w14:paraId="77346D4E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33594C6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3.1.2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9993FE1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Respiratory function</w:t>
            </w:r>
          </w:p>
        </w:tc>
      </w:tr>
      <w:tr w:rsidR="004225A4" w:rsidRPr="004225A4" w14:paraId="6B5B9EB1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1524FFC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3.1.3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DD339C2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Sub-maximal and maximal exercise tests</w:t>
            </w:r>
          </w:p>
        </w:tc>
      </w:tr>
      <w:tr w:rsidR="004225A4" w:rsidRPr="004225A4" w14:paraId="535592F5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4E3D6A0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3.1.4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3AD8860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Muscular strength, speed, power, endurance and repeat sprint activity</w:t>
            </w:r>
          </w:p>
        </w:tc>
      </w:tr>
      <w:tr w:rsidR="004225A4" w:rsidRPr="004225A4" w14:paraId="28B72B1F" w14:textId="77777777" w:rsidTr="1E01E073">
        <w:trPr>
          <w:trHeight w:val="570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4F390CE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3.1.5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F06F378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Basal metabolic rate, energy intake (nutritional analysis), energy expenditure and energy balance.</w:t>
            </w:r>
          </w:p>
        </w:tc>
      </w:tr>
      <w:tr w:rsidR="004225A4" w:rsidRPr="004225A4" w14:paraId="59E1E982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5FE06A7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3.1.6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D51E598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Perceived exertion and perceived effort</w:t>
            </w:r>
          </w:p>
        </w:tc>
      </w:tr>
      <w:tr w:rsidR="004225A4" w:rsidRPr="004225A4" w14:paraId="625D1D5B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AC812A4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3.1.7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880056D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Blood, Saliva, Sweat and urine sampling and handling</w:t>
            </w:r>
          </w:p>
        </w:tc>
      </w:tr>
      <w:tr w:rsidR="004225A4" w:rsidRPr="004225A4" w14:paraId="6DFD15F2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93C2884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3.1.8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3EB1E7B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Anthropometry and Body composition</w:t>
            </w:r>
          </w:p>
        </w:tc>
      </w:tr>
      <w:tr w:rsidR="004225A4" w:rsidRPr="004225A4" w14:paraId="2F28D174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13FC6C6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3.1.9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6B95619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Measurement of body temperature</w:t>
            </w:r>
          </w:p>
        </w:tc>
      </w:tr>
      <w:tr w:rsidR="004225A4" w:rsidRPr="004225A4" w14:paraId="6DA2EF68" w14:textId="77777777" w:rsidTr="1E01E073">
        <w:trPr>
          <w:trHeight w:val="420"/>
        </w:trPr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CE6F1"/>
            <w:hideMark/>
          </w:tcPr>
          <w:p w14:paraId="4BF816D9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3.2</w:t>
            </w:r>
          </w:p>
        </w:tc>
        <w:tc>
          <w:tcPr>
            <w:tcW w:w="7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noWrap/>
            <w:vAlign w:val="bottom"/>
            <w:hideMark/>
          </w:tcPr>
          <w:p w14:paraId="07915628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  <w:t>Technical Skills: Development &amp; Application - Psychology</w:t>
            </w:r>
          </w:p>
        </w:tc>
      </w:tr>
      <w:tr w:rsidR="004225A4" w:rsidRPr="004225A4" w14:paraId="1526B9C3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EC74F6F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3.2.1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F3F2978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Needs analysis, intervention design and evaluation</w:t>
            </w:r>
          </w:p>
        </w:tc>
      </w:tr>
      <w:tr w:rsidR="004225A4" w:rsidRPr="004225A4" w14:paraId="4163C5F2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9B1272A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3.2.2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C382802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Imagery</w:t>
            </w:r>
          </w:p>
        </w:tc>
      </w:tr>
      <w:tr w:rsidR="004225A4" w:rsidRPr="004225A4" w14:paraId="1E4C1597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BAD9A13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3.2.3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DFC977B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Goal setting</w:t>
            </w:r>
          </w:p>
        </w:tc>
      </w:tr>
      <w:tr w:rsidR="004225A4" w:rsidRPr="004225A4" w14:paraId="136A5781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7E4F567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3.2.4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5A76F6C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Athlete wellbeing and mental health</w:t>
            </w:r>
          </w:p>
        </w:tc>
      </w:tr>
      <w:tr w:rsidR="004225A4" w:rsidRPr="004225A4" w14:paraId="4DA9C39A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1ABBE76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3.2.5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4B6A376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Stress management, anxiety reduction, and coping</w:t>
            </w:r>
          </w:p>
        </w:tc>
      </w:tr>
      <w:tr w:rsidR="004225A4" w:rsidRPr="004225A4" w14:paraId="21F2ACAE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4C1CDB4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3.2.6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9FD354E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Behaviour change</w:t>
            </w:r>
          </w:p>
        </w:tc>
      </w:tr>
      <w:tr w:rsidR="004225A4" w:rsidRPr="004225A4" w14:paraId="0269D91B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5D763A7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3.2.7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316F2B4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Team building and leadership development</w:t>
            </w:r>
          </w:p>
        </w:tc>
      </w:tr>
      <w:tr w:rsidR="004225A4" w:rsidRPr="004225A4" w14:paraId="0499A830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1BAA1FF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3.2.8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FE58E87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Enhancing motivation</w:t>
            </w:r>
          </w:p>
        </w:tc>
      </w:tr>
      <w:tr w:rsidR="004225A4" w:rsidRPr="004225A4" w14:paraId="7438DAB6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5D5F66F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3.2.9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C5BAE41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Developing confidence</w:t>
            </w:r>
          </w:p>
        </w:tc>
      </w:tr>
      <w:tr w:rsidR="004225A4" w:rsidRPr="004225A4" w14:paraId="0A2E32A1" w14:textId="77777777" w:rsidTr="1E01E073">
        <w:trPr>
          <w:trHeight w:val="420"/>
        </w:trPr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CE6F1"/>
            <w:hideMark/>
          </w:tcPr>
          <w:p w14:paraId="442B75EC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3.3</w:t>
            </w:r>
          </w:p>
        </w:tc>
        <w:tc>
          <w:tcPr>
            <w:tcW w:w="7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noWrap/>
            <w:vAlign w:val="bottom"/>
            <w:hideMark/>
          </w:tcPr>
          <w:p w14:paraId="5257B7AC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  <w:t>Technical Skills: Development &amp; Application - Biomechanics</w:t>
            </w:r>
          </w:p>
        </w:tc>
      </w:tr>
      <w:tr w:rsidR="004225A4" w:rsidRPr="004225A4" w14:paraId="798B0B47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959089B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3.3.1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7ABEC09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Kinetic measurement techniques</w:t>
            </w:r>
          </w:p>
        </w:tc>
      </w:tr>
      <w:tr w:rsidR="004225A4" w:rsidRPr="004225A4" w14:paraId="7CE15320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63CA637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3.3.2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FC17CE6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Kinematic measurement techniques</w:t>
            </w:r>
          </w:p>
        </w:tc>
      </w:tr>
      <w:tr w:rsidR="004225A4" w:rsidRPr="004225A4" w14:paraId="49F5EABD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B3EEF14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3.3.3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866C73A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Muscle activity assessment techniques</w:t>
            </w:r>
          </w:p>
        </w:tc>
      </w:tr>
      <w:tr w:rsidR="004225A4" w:rsidRPr="004225A4" w14:paraId="27028999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A3B395C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3.3.4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D14836B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Flexibility/ range of motion</w:t>
            </w:r>
          </w:p>
        </w:tc>
      </w:tr>
      <w:tr w:rsidR="004225A4" w:rsidRPr="004225A4" w14:paraId="1C843725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7657160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3.3.5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9BB2B97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Balance</w:t>
            </w:r>
          </w:p>
        </w:tc>
      </w:tr>
      <w:tr w:rsidR="004225A4" w:rsidRPr="004225A4" w14:paraId="2EB1EBC4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7444083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3.3.6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06BB2AA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Muscular strength, power</w:t>
            </w:r>
          </w:p>
        </w:tc>
      </w:tr>
      <w:tr w:rsidR="004225A4" w:rsidRPr="004225A4" w14:paraId="6DEF2767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AAE8708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3.3.7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47F2D07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Physical activity monitoring</w:t>
            </w:r>
          </w:p>
        </w:tc>
      </w:tr>
      <w:tr w:rsidR="004225A4" w:rsidRPr="004225A4" w14:paraId="1BC5875F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AC78DA9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3.3.8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4924DF5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Performance analysis</w:t>
            </w:r>
          </w:p>
        </w:tc>
      </w:tr>
      <w:tr w:rsidR="004225A4" w:rsidRPr="004225A4" w14:paraId="04EB5622" w14:textId="77777777" w:rsidTr="1E01E073">
        <w:trPr>
          <w:trHeight w:val="420"/>
        </w:trPr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CE6F1"/>
            <w:hideMark/>
          </w:tcPr>
          <w:p w14:paraId="03E7196A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4.1</w:t>
            </w:r>
          </w:p>
        </w:tc>
        <w:tc>
          <w:tcPr>
            <w:tcW w:w="7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noWrap/>
            <w:vAlign w:val="bottom"/>
            <w:hideMark/>
          </w:tcPr>
          <w:p w14:paraId="53C69913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  <w:t>Application of Knowledge &amp; Skills: Interdisciplinary</w:t>
            </w:r>
          </w:p>
        </w:tc>
      </w:tr>
      <w:tr w:rsidR="004225A4" w:rsidRPr="004225A4" w14:paraId="41A8393E" w14:textId="77777777" w:rsidTr="1E01E073">
        <w:trPr>
          <w:trHeight w:val="300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353FCDD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4.1.1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818920F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Integration of variables contributing to sport performance contexts</w:t>
            </w:r>
          </w:p>
        </w:tc>
      </w:tr>
      <w:tr w:rsidR="004225A4" w:rsidRPr="004225A4" w14:paraId="4E5D879B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DA8D9A9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4.1.2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1B315F2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Integration of variables contributing to exercise &amp; health contexts</w:t>
            </w:r>
          </w:p>
        </w:tc>
      </w:tr>
      <w:tr w:rsidR="004225A4" w:rsidRPr="004225A4" w14:paraId="6827A06E" w14:textId="77777777" w:rsidTr="1E01E073">
        <w:trPr>
          <w:trHeight w:val="300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52822F8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4.1.3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FD276E3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Consideration of special populations</w:t>
            </w:r>
          </w:p>
        </w:tc>
      </w:tr>
      <w:tr w:rsidR="004225A4" w:rsidRPr="004225A4" w14:paraId="7B764DB1" w14:textId="77777777" w:rsidTr="1E01E073">
        <w:trPr>
          <w:trHeight w:val="570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3427E1E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4.1.4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8ED1CCA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Environmental and occupational factors in relation to health, disease, disorder, dysfunction &amp; rehabilitation</w:t>
            </w:r>
          </w:p>
        </w:tc>
      </w:tr>
      <w:tr w:rsidR="004225A4" w:rsidRPr="004225A4" w14:paraId="43157247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48F771D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4.1.5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ED95819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Interdisciplinary project </w:t>
            </w:r>
            <w:r w:rsidRPr="004225A4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(where appropriate)</w:t>
            </w:r>
          </w:p>
        </w:tc>
      </w:tr>
      <w:tr w:rsidR="004225A4" w:rsidRPr="004225A4" w14:paraId="3C694D47" w14:textId="77777777" w:rsidTr="1E01E073">
        <w:trPr>
          <w:trHeight w:val="420"/>
        </w:trPr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CE6F1"/>
            <w:hideMark/>
          </w:tcPr>
          <w:p w14:paraId="28CDD44D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4.2</w:t>
            </w:r>
          </w:p>
        </w:tc>
        <w:tc>
          <w:tcPr>
            <w:tcW w:w="7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noWrap/>
            <w:vAlign w:val="bottom"/>
            <w:hideMark/>
          </w:tcPr>
          <w:p w14:paraId="7B5664E3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  <w:t>Application of Knowledge &amp; Skills: Research</w:t>
            </w:r>
          </w:p>
        </w:tc>
      </w:tr>
      <w:tr w:rsidR="004225A4" w:rsidRPr="004225A4" w14:paraId="63695A02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EC67D87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4.2.1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FCA6AA1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The value of research, and principles &amp; applications of scientific enquiry</w:t>
            </w:r>
          </w:p>
        </w:tc>
      </w:tr>
      <w:tr w:rsidR="004225A4" w:rsidRPr="004225A4" w14:paraId="3312CC60" w14:textId="77777777" w:rsidTr="1E01E073">
        <w:trPr>
          <w:trHeight w:val="450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BAEEF6B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4.2.2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123BCE7" w14:textId="77777777" w:rsidR="004225A4" w:rsidRPr="004225A4" w:rsidRDefault="27AA9730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Appropriate research ethics &amp; governance training</w:t>
            </w:r>
          </w:p>
        </w:tc>
      </w:tr>
      <w:tr w:rsidR="004225A4" w:rsidRPr="004225A4" w14:paraId="6AA8A5B4" w14:textId="77777777" w:rsidTr="1E01E073">
        <w:trPr>
          <w:trHeight w:val="450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3374C46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4.2.3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B760B9F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 range of qualitative and quantitative research methodologies</w:t>
            </w:r>
          </w:p>
        </w:tc>
      </w:tr>
      <w:tr w:rsidR="004225A4" w:rsidRPr="004225A4" w14:paraId="7DD217F3" w14:textId="77777777" w:rsidTr="1E01E073">
        <w:trPr>
          <w:trHeight w:val="450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2E9ED83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4.2.4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349B5D9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Use of appropriate data analysis &amp; visualisation techniques</w:t>
            </w:r>
          </w:p>
        </w:tc>
      </w:tr>
      <w:tr w:rsidR="004225A4" w:rsidRPr="004225A4" w14:paraId="4B18D505" w14:textId="77777777" w:rsidTr="1E01E073">
        <w:trPr>
          <w:trHeight w:val="450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FEDC879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4.2.5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030CC41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Evidence-based practice and evaluation</w:t>
            </w:r>
          </w:p>
        </w:tc>
      </w:tr>
      <w:tr w:rsidR="004225A4" w:rsidRPr="004225A4" w14:paraId="3803B7B5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2B100E1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4.2.6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B7B65F8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Research Project </w:t>
            </w:r>
            <w:r w:rsidRPr="004225A4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(where applicable)</w:t>
            </w:r>
          </w:p>
        </w:tc>
      </w:tr>
      <w:tr w:rsidR="004225A4" w:rsidRPr="004225A4" w14:paraId="229F13C6" w14:textId="77777777" w:rsidTr="1E01E073">
        <w:trPr>
          <w:trHeight w:val="840"/>
        </w:trPr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CE6F1"/>
            <w:hideMark/>
          </w:tcPr>
          <w:p w14:paraId="01AB61B7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4.3</w:t>
            </w:r>
          </w:p>
        </w:tc>
        <w:tc>
          <w:tcPr>
            <w:tcW w:w="7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vAlign w:val="center"/>
            <w:hideMark/>
          </w:tcPr>
          <w:p w14:paraId="26D05D7C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  <w:t xml:space="preserve">Application of Knowledge &amp; Skills: Professional Practice and Employability </w:t>
            </w:r>
          </w:p>
        </w:tc>
      </w:tr>
      <w:tr w:rsidR="004225A4" w:rsidRPr="004225A4" w14:paraId="23CDA5BC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BC66679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4.3.1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5561E1B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Awareness of professional bodies (including CASES and others)</w:t>
            </w:r>
          </w:p>
        </w:tc>
      </w:tr>
      <w:tr w:rsidR="004225A4" w:rsidRPr="004225A4" w14:paraId="6D475F3D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35BF26B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4.3.2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96FB389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Professional behaviour (ethics, values &amp; code of conduct)</w:t>
            </w:r>
          </w:p>
        </w:tc>
      </w:tr>
      <w:tr w:rsidR="004225A4" w:rsidRPr="004225A4" w14:paraId="2E9FDD2C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61DAA82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4.3.3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B23271A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Safeguarding, welfare &amp; vulnerable groups</w:t>
            </w:r>
          </w:p>
        </w:tc>
      </w:tr>
      <w:tr w:rsidR="004225A4" w:rsidRPr="004225A4" w14:paraId="7356038A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5F4BAD3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4.3.4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8B00253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Interpersonal &amp; communication skill development</w:t>
            </w:r>
          </w:p>
        </w:tc>
      </w:tr>
      <w:tr w:rsidR="004225A4" w:rsidRPr="004225A4" w14:paraId="6889DE58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5D2B9B9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4.3.5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02BB9F6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Reflective practice </w:t>
            </w:r>
          </w:p>
        </w:tc>
      </w:tr>
      <w:tr w:rsidR="004225A4" w:rsidRPr="004225A4" w14:paraId="6AF14B1F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C23B6DB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4.3.6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12A9DB7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Work-based or work-related learning placement or project</w:t>
            </w:r>
          </w:p>
        </w:tc>
      </w:tr>
      <w:tr w:rsidR="004225A4" w:rsidRPr="004225A4" w14:paraId="72C60C96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5DBD5B4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4.3.7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DA23488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Development and career planning</w:t>
            </w:r>
          </w:p>
        </w:tc>
      </w:tr>
      <w:tr w:rsidR="004225A4" w:rsidRPr="004225A4" w14:paraId="5C2AED36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2DDC5C3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4.3.8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0F899A5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Awareness of commercial/ enterprise contexts </w:t>
            </w:r>
          </w:p>
        </w:tc>
      </w:tr>
      <w:tr w:rsidR="004225A4" w:rsidRPr="004225A4" w14:paraId="1B740299" w14:textId="77777777" w:rsidTr="1E01E073">
        <w:trPr>
          <w:trHeight w:val="285"/>
        </w:trPr>
        <w:tc>
          <w:tcPr>
            <w:tcW w:w="86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5DB1924" w14:textId="77777777" w:rsidR="004225A4" w:rsidRPr="004225A4" w:rsidRDefault="004225A4" w:rsidP="00422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225A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4.3.9</w:t>
            </w: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1606E4A" w14:textId="77777777" w:rsidR="004225A4" w:rsidRPr="004225A4" w:rsidRDefault="004225A4" w:rsidP="00422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Global awareness (sport </w:t>
            </w:r>
            <w:r w:rsidRPr="004225A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  <w:r w:rsidRPr="004225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related)</w:t>
            </w:r>
          </w:p>
        </w:tc>
      </w:tr>
    </w:tbl>
    <w:p w14:paraId="65872BC9" w14:textId="77777777" w:rsidR="004225A4" w:rsidRDefault="004225A4"/>
    <w:sectPr w:rsidR="004225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5A4"/>
    <w:rsid w:val="000548B6"/>
    <w:rsid w:val="00105C90"/>
    <w:rsid w:val="00193DE9"/>
    <w:rsid w:val="001C5AF6"/>
    <w:rsid w:val="004225A4"/>
    <w:rsid w:val="008456C6"/>
    <w:rsid w:val="00880327"/>
    <w:rsid w:val="009A38A7"/>
    <w:rsid w:val="009D1A59"/>
    <w:rsid w:val="00CD77BE"/>
    <w:rsid w:val="00F10379"/>
    <w:rsid w:val="1E01E073"/>
    <w:rsid w:val="27AA9730"/>
    <w:rsid w:val="5890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7C40C9"/>
  <w15:chartTrackingRefBased/>
  <w15:docId w15:val="{C4DA7490-31F9-4473-8D01-27FAF14F5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5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5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5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5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5A4"/>
    <w:rPr>
      <w:b/>
      <w:bCs/>
      <w:smallCaps/>
      <w:color w:val="0F4761" w:themeColor="accent1" w:themeShade="BF"/>
      <w:spacing w:val="5"/>
    </w:rPr>
  </w:style>
  <w:style w:type="character" w:customStyle="1" w:styleId="font191">
    <w:name w:val="font191"/>
    <w:basedOn w:val="DefaultParagraphFont"/>
    <w:rsid w:val="004225A4"/>
    <w:rPr>
      <w:rFonts w:ascii="Calibri" w:hAnsi="Calibri" w:cs="Calibri" w:hint="default"/>
      <w:b w:val="0"/>
      <w:bCs w:val="0"/>
      <w:i/>
      <w:iCs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181">
    <w:name w:val="font181"/>
    <w:basedOn w:val="DefaultParagraphFont"/>
    <w:rsid w:val="004225A4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16"/>
      <w:szCs w:val="16"/>
      <w:u w:val="none"/>
      <w:effect w:val="none"/>
    </w:rPr>
  </w:style>
  <w:style w:type="character" w:customStyle="1" w:styleId="font01">
    <w:name w:val="font01"/>
    <w:basedOn w:val="DefaultParagraphFont"/>
    <w:rsid w:val="004225A4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5424D8F461E94980DF8EC8486B8636" ma:contentTypeVersion="10" ma:contentTypeDescription="Create a new document." ma:contentTypeScope="" ma:versionID="bcfcf74337161f6441250f8f4cf7d932">
  <xsd:schema xmlns:xsd="http://www.w3.org/2001/XMLSchema" xmlns:xs="http://www.w3.org/2001/XMLSchema" xmlns:p="http://schemas.microsoft.com/office/2006/metadata/properties" xmlns:ns2="f1436123-e04c-43f8-b7d8-6e3401685a6a" xmlns:ns3="e2acc87f-978a-4c56-9887-574fe2c7e53e" targetNamespace="http://schemas.microsoft.com/office/2006/metadata/properties" ma:root="true" ma:fieldsID="c081e04d381fea11733dd13b3c4e862f" ns2:_="" ns3:_="">
    <xsd:import namespace="f1436123-e04c-43f8-b7d8-6e3401685a6a"/>
    <xsd:import namespace="e2acc87f-978a-4c56-9887-574fe2c7e5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436123-e04c-43f8-b7d8-6e3401685a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3fea976-0fb7-4036-bc8a-08177e9f587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acc87f-978a-4c56-9887-574fe2c7e53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ac9bdcf-c2d0-47d2-a991-206be5278a68}" ma:internalName="TaxCatchAll" ma:showField="CatchAllData" ma:web="e2acc87f-978a-4c56-9887-574fe2c7e5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436123-e04c-43f8-b7d8-6e3401685a6a">
      <Terms xmlns="http://schemas.microsoft.com/office/infopath/2007/PartnerControls"/>
    </lcf76f155ced4ddcb4097134ff3c332f>
    <TaxCatchAll xmlns="e2acc87f-978a-4c56-9887-574fe2c7e53e" xsi:nil="true"/>
  </documentManagement>
</p:properties>
</file>

<file path=customXml/itemProps1.xml><?xml version="1.0" encoding="utf-8"?>
<ds:datastoreItem xmlns:ds="http://schemas.openxmlformats.org/officeDocument/2006/customXml" ds:itemID="{F5EF7B71-CA66-4E79-B5DD-123A072CE2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436123-e04c-43f8-b7d8-6e3401685a6a"/>
    <ds:schemaRef ds:uri="e2acc87f-978a-4c56-9887-574fe2c7e5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E5EB5E7-9A0C-46AC-986A-3F26F2159C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CEAF91-9996-4B8E-A212-1BEDE8A54031}">
  <ds:schemaRefs>
    <ds:schemaRef ds:uri="http://schemas.microsoft.com/office/2006/metadata/properties"/>
    <ds:schemaRef ds:uri="http://schemas.microsoft.com/office/infopath/2007/PartnerControls"/>
    <ds:schemaRef ds:uri="f1436123-e04c-43f8-b7d8-6e3401685a6a"/>
    <ds:schemaRef ds:uri="e2acc87f-978a-4c56-9887-574fe2c7e53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Mahon, Elizabeth</dc:creator>
  <cp:keywords/>
  <dc:description/>
  <cp:lastModifiedBy>Taylor, Sarah</cp:lastModifiedBy>
  <cp:revision>2</cp:revision>
  <dcterms:created xsi:type="dcterms:W3CDTF">2026-10-07T18:40:00Z</dcterms:created>
  <dcterms:modified xsi:type="dcterms:W3CDTF">2026-10-23T08:14:00Z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0x010100AF5424D8F461E94980DF8EC8486B8636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