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F185" w14:textId="77777777" w:rsidR="0053790A" w:rsidRDefault="00000000">
      <w:pPr>
        <w:jc w:val="center"/>
      </w:pPr>
      <w:r>
        <w:rPr>
          <w:b/>
          <w:bCs/>
          <w:sz w:val="26"/>
          <w:szCs w:val="26"/>
        </w:rPr>
        <w:t>Project Design Phase</w:t>
      </w:r>
    </w:p>
    <w:p w14:paraId="621B50F5" w14:textId="77777777" w:rsidR="0053790A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3790A" w14:paraId="72839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4CFDB872" w14:textId="77777777" w:rsidR="0053790A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3C99C767" w14:textId="77777777" w:rsidR="0053790A" w:rsidRDefault="00000000">
            <w:r>
              <w:rPr>
                <w:b/>
                <w:bCs/>
              </w:rPr>
              <w:t>Details</w:t>
            </w:r>
          </w:p>
        </w:tc>
      </w:tr>
      <w:tr w:rsidR="0053790A" w14:paraId="26EFB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B8CFB1" w14:textId="77777777" w:rsidR="0053790A" w:rsidRDefault="00000000">
            <w:r>
              <w:t>Date</w:t>
            </w:r>
          </w:p>
        </w:tc>
        <w:tc>
          <w:tcPr>
            <w:tcW w:w="6000" w:type="dxa"/>
          </w:tcPr>
          <w:p w14:paraId="76048859" w14:textId="79966A0D" w:rsidR="0053790A" w:rsidRDefault="00000000">
            <w:r>
              <w:t>2</w:t>
            </w:r>
            <w:r w:rsidR="00D86F35">
              <w:t>8</w:t>
            </w:r>
            <w:r>
              <w:t xml:space="preserve"> September 2026</w:t>
            </w:r>
          </w:p>
        </w:tc>
      </w:tr>
      <w:tr w:rsidR="0053790A" w14:paraId="49D79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44E1808" w14:textId="77777777" w:rsidR="0053790A" w:rsidRDefault="00000000">
            <w:r>
              <w:t>Team ID</w:t>
            </w:r>
          </w:p>
        </w:tc>
        <w:tc>
          <w:tcPr>
            <w:tcW w:w="6000" w:type="dxa"/>
          </w:tcPr>
          <w:p w14:paraId="52FCDDD8" w14:textId="77777777" w:rsidR="0053790A" w:rsidRDefault="00000000">
            <w:r>
              <w:t>SWTID-2026-4815</w:t>
            </w:r>
          </w:p>
        </w:tc>
      </w:tr>
      <w:tr w:rsidR="0053790A" w14:paraId="1FB39C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F319B35" w14:textId="77777777" w:rsidR="0053790A" w:rsidRDefault="00000000">
            <w:r>
              <w:t>Project Name</w:t>
            </w:r>
          </w:p>
        </w:tc>
        <w:tc>
          <w:tcPr>
            <w:tcW w:w="6000" w:type="dxa"/>
          </w:tcPr>
          <w:p w14:paraId="5D1C3F42" w14:textId="77777777" w:rsidR="0053790A" w:rsidRDefault="00000000">
            <w:r>
              <w:t>Implement Client Script &amp; UI Policy (Incident)</w:t>
            </w:r>
          </w:p>
        </w:tc>
      </w:tr>
      <w:tr w:rsidR="0053790A" w14:paraId="5CB2D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80CB5B" w14:textId="77777777" w:rsidR="0053790A" w:rsidRDefault="00000000">
            <w:r>
              <w:t>Maximum Marks</w:t>
            </w:r>
          </w:p>
        </w:tc>
        <w:tc>
          <w:tcPr>
            <w:tcW w:w="6000" w:type="dxa"/>
          </w:tcPr>
          <w:p w14:paraId="10064C89" w14:textId="77777777" w:rsidR="0053790A" w:rsidRDefault="00000000">
            <w:r>
              <w:t>4 Marks</w:t>
            </w:r>
          </w:p>
        </w:tc>
      </w:tr>
    </w:tbl>
    <w:p w14:paraId="549C3630" w14:textId="77777777" w:rsidR="0053790A" w:rsidRDefault="0053790A">
      <w:pPr>
        <w:spacing w:after="150"/>
      </w:pPr>
    </w:p>
    <w:p w14:paraId="07D7A41C" w14:textId="77777777" w:rsidR="0053790A" w:rsidRDefault="00000000">
      <w:pPr>
        <w:spacing w:after="150"/>
      </w:pPr>
      <w:r>
        <w:rPr>
          <w:b/>
          <w:bCs/>
        </w:rPr>
        <w:t>Architecture Diagram (Flow):</w:t>
      </w:r>
    </w:p>
    <w:p w14:paraId="76BF8363" w14:textId="77777777" w:rsidR="0053790A" w:rsidRDefault="00000000">
      <w:pPr>
        <w:spacing w:after="150"/>
      </w:pPr>
      <w:r>
        <w:t>[Agent Browser]</w:t>
      </w:r>
    </w:p>
    <w:p w14:paraId="2C20562A" w14:textId="77777777" w:rsidR="0053790A" w:rsidRDefault="00000000">
      <w:pPr>
        <w:spacing w:after="150"/>
      </w:pPr>
      <w:r>
        <w:t xml:space="preserve">      |</w:t>
      </w:r>
    </w:p>
    <w:p w14:paraId="6F9663FE" w14:textId="77777777" w:rsidR="0053790A" w:rsidRDefault="00000000">
      <w:pPr>
        <w:spacing w:after="150"/>
      </w:pPr>
      <w:r>
        <w:t xml:space="preserve">      v</w:t>
      </w:r>
    </w:p>
    <w:p w14:paraId="77870633" w14:textId="77777777" w:rsidR="0053790A" w:rsidRDefault="00000000">
      <w:pPr>
        <w:spacing w:after="150"/>
      </w:pPr>
      <w:r>
        <w:t>[ServiceNow Incident Form / List View - Client Side]</w:t>
      </w:r>
    </w:p>
    <w:p w14:paraId="1205C758" w14:textId="77777777" w:rsidR="0053790A" w:rsidRDefault="00000000">
      <w:pPr>
        <w:spacing w:after="150"/>
      </w:pPr>
      <w:r>
        <w:t xml:space="preserve">      |</w:t>
      </w:r>
    </w:p>
    <w:p w14:paraId="02BD3558" w14:textId="77777777" w:rsidR="0053790A" w:rsidRDefault="00000000">
      <w:pPr>
        <w:spacing w:after="150"/>
      </w:pPr>
      <w:r>
        <w:t xml:space="preserve">      |--&gt; High Impact Control UI Policy Engine (condition: Impact = 1-High)</w:t>
      </w:r>
    </w:p>
    <w:p w14:paraId="2FB41130" w14:textId="77777777" w:rsidR="0053790A" w:rsidRDefault="00000000">
      <w:pPr>
        <w:spacing w:after="150"/>
      </w:pPr>
      <w:r>
        <w:t xml:space="preserve">      |         |</w:t>
      </w:r>
    </w:p>
    <w:p w14:paraId="2A043C54" w14:textId="77777777" w:rsidR="0053790A" w:rsidRDefault="00000000">
      <w:pPr>
        <w:spacing w:after="150"/>
      </w:pPr>
      <w:r>
        <w:t xml:space="preserve">      |         v</w:t>
      </w:r>
    </w:p>
    <w:p w14:paraId="7F8B1D7B" w14:textId="77777777" w:rsidR="0053790A" w:rsidRDefault="00000000">
      <w:pPr>
        <w:spacing w:after="150"/>
      </w:pPr>
      <w:r>
        <w:t xml:space="preserve">      |    UI Policy Actions (Assignment group = Mandatory, Urgency = Read-only)</w:t>
      </w:r>
    </w:p>
    <w:p w14:paraId="16F6F604" w14:textId="77777777" w:rsidR="0053790A" w:rsidRDefault="00000000">
      <w:pPr>
        <w:spacing w:after="150"/>
      </w:pPr>
      <w:r>
        <w:t xml:space="preserve">      |</w:t>
      </w:r>
    </w:p>
    <w:p w14:paraId="1B48B486" w14:textId="77777777" w:rsidR="0053790A" w:rsidRDefault="00000000">
      <w:pPr>
        <w:spacing w:after="150"/>
      </w:pPr>
      <w:r>
        <w:t xml:space="preserve">      |--&gt; </w:t>
      </w:r>
      <w:proofErr w:type="spellStart"/>
      <w:r>
        <w:t>onChange</w:t>
      </w:r>
      <w:proofErr w:type="spellEnd"/>
      <w:r>
        <w:t xml:space="preserve"> Client Script 'Auto set urgency for high impact' (</w:t>
      </w:r>
      <w:proofErr w:type="spellStart"/>
      <w:r>
        <w:t>GlideForm</w:t>
      </w:r>
      <w:proofErr w:type="spellEnd"/>
      <w:r>
        <w:t xml:space="preserve"> API - </w:t>
      </w:r>
      <w:proofErr w:type="spellStart"/>
      <w:r>
        <w:t>g_form</w:t>
      </w:r>
      <w:proofErr w:type="spellEnd"/>
      <w:r>
        <w:t>)</w:t>
      </w:r>
    </w:p>
    <w:p w14:paraId="4F422D94" w14:textId="77777777" w:rsidR="0053790A" w:rsidRDefault="00000000">
      <w:pPr>
        <w:spacing w:after="150"/>
      </w:pPr>
      <w:r>
        <w:t xml:space="preserve">      |         --&gt; sets Urgency = High when Impact = High</w:t>
      </w:r>
    </w:p>
    <w:p w14:paraId="38DB69BF" w14:textId="77777777" w:rsidR="0053790A" w:rsidRDefault="00000000">
      <w:pPr>
        <w:spacing w:after="150"/>
      </w:pPr>
      <w:r>
        <w:t xml:space="preserve">      |</w:t>
      </w:r>
    </w:p>
    <w:p w14:paraId="54749C34" w14:textId="77777777" w:rsidR="0053790A" w:rsidRDefault="00000000">
      <w:pPr>
        <w:spacing w:after="150"/>
      </w:pPr>
      <w:r>
        <w:t xml:space="preserve">      |--&gt; </w:t>
      </w:r>
      <w:proofErr w:type="spellStart"/>
      <w:r>
        <w:t>onSubmit</w:t>
      </w:r>
      <w:proofErr w:type="spellEnd"/>
      <w:r>
        <w:t xml:space="preserve"> Client Script 'Prevent save if Assigned To missing'</w:t>
      </w:r>
    </w:p>
    <w:p w14:paraId="18994C3D" w14:textId="77777777" w:rsidR="0053790A" w:rsidRDefault="00000000">
      <w:pPr>
        <w:spacing w:after="150"/>
      </w:pPr>
      <w:r>
        <w:t xml:space="preserve">      |         --&gt; blocks save if Impact=High and Assigned To empty</w:t>
      </w:r>
    </w:p>
    <w:p w14:paraId="4C0E6F5D" w14:textId="77777777" w:rsidR="0053790A" w:rsidRDefault="00000000">
      <w:pPr>
        <w:spacing w:after="150"/>
      </w:pPr>
      <w:r>
        <w:t xml:space="preserve">      |</w:t>
      </w:r>
    </w:p>
    <w:p w14:paraId="60D32D42" w14:textId="77777777" w:rsidR="0053790A" w:rsidRDefault="00000000">
      <w:pPr>
        <w:spacing w:after="150"/>
      </w:pPr>
      <w:r>
        <w:t xml:space="preserve">      |--&gt; </w:t>
      </w:r>
      <w:proofErr w:type="spellStart"/>
      <w:r>
        <w:t>onCellEdit</w:t>
      </w:r>
      <w:proofErr w:type="spellEnd"/>
      <w:r>
        <w:t xml:space="preserve"> Client Script 'Prevent state change via list edit'</w:t>
      </w:r>
    </w:p>
    <w:p w14:paraId="207C1B17" w14:textId="77777777" w:rsidR="0053790A" w:rsidRDefault="00000000">
      <w:pPr>
        <w:spacing w:after="150"/>
      </w:pPr>
      <w:r>
        <w:t xml:space="preserve">                --&gt; blocks State field edits from list view</w:t>
      </w:r>
    </w:p>
    <w:p w14:paraId="5427FA3A" w14:textId="77777777" w:rsidR="0053790A" w:rsidRDefault="00000000">
      <w:pPr>
        <w:spacing w:after="150"/>
      </w:pPr>
      <w:r>
        <w:t xml:space="preserve">      |</w:t>
      </w:r>
    </w:p>
    <w:p w14:paraId="1CB757BE" w14:textId="77777777" w:rsidR="0053790A" w:rsidRDefault="00000000">
      <w:pPr>
        <w:spacing w:after="150"/>
      </w:pPr>
      <w:r>
        <w:t xml:space="preserve">      v</w:t>
      </w:r>
    </w:p>
    <w:p w14:paraId="40ADD13D" w14:textId="77777777" w:rsidR="0053790A" w:rsidRDefault="00000000">
      <w:pPr>
        <w:spacing w:after="150"/>
      </w:pPr>
      <w:r>
        <w:t>[ServiceNow Server - Business Rule / ACL Layer]</w:t>
      </w:r>
    </w:p>
    <w:p w14:paraId="6740FA5B" w14:textId="77777777" w:rsidR="0053790A" w:rsidRDefault="00000000">
      <w:pPr>
        <w:spacing w:after="150"/>
      </w:pPr>
      <w:r>
        <w:t xml:space="preserve">      |</w:t>
      </w:r>
    </w:p>
    <w:p w14:paraId="42D17629" w14:textId="77777777" w:rsidR="0053790A" w:rsidRDefault="00000000">
      <w:pPr>
        <w:spacing w:after="150"/>
      </w:pPr>
      <w:r>
        <w:t xml:space="preserve">      v</w:t>
      </w:r>
    </w:p>
    <w:p w14:paraId="78AEDB75" w14:textId="77777777" w:rsidR="0053790A" w:rsidRDefault="00000000">
      <w:pPr>
        <w:spacing w:after="150"/>
      </w:pPr>
      <w:r>
        <w:t>[Incident Table - ServiceNow Database]</w:t>
      </w:r>
    </w:p>
    <w:p w14:paraId="67260C2A" w14:textId="77777777" w:rsidR="0053790A" w:rsidRDefault="0053790A">
      <w:pPr>
        <w:spacing w:after="150"/>
      </w:pPr>
    </w:p>
    <w:p w14:paraId="39ADA06B" w14:textId="77777777" w:rsidR="0053790A" w:rsidRDefault="00000000">
      <w:pPr>
        <w:spacing w:after="150"/>
      </w:pPr>
      <w:r>
        <w:rPr>
          <w:b/>
          <w:bCs/>
        </w:rPr>
        <w:t>Explanation:</w:t>
      </w:r>
    </w:p>
    <w:p w14:paraId="54EFF7B2" w14:textId="77777777" w:rsidR="0053790A" w:rsidRDefault="00000000">
      <w:pPr>
        <w:spacing w:after="150"/>
      </w:pPr>
      <w:r>
        <w:lastRenderedPageBreak/>
        <w:t xml:space="preserve">The architecture is entirely client-side driven for real-time responsiveness, using ServiceNow's native </w:t>
      </w:r>
      <w:proofErr w:type="spellStart"/>
      <w:r>
        <w:t>GlideForm</w:t>
      </w:r>
      <w:proofErr w:type="spellEnd"/>
      <w:r>
        <w:t xml:space="preserve"> (</w:t>
      </w:r>
      <w:proofErr w:type="spellStart"/>
      <w:r>
        <w:t>g_form</w:t>
      </w:r>
      <w:proofErr w:type="spellEnd"/>
      <w:r>
        <w:t xml:space="preserve">) API. The 'High Impact Control' UI Policy declares the read-only rule for Urgency, while three Client Scripts enforce </w:t>
      </w:r>
      <w:proofErr w:type="spellStart"/>
      <w:r>
        <w:t>behavior</w:t>
      </w:r>
      <w:proofErr w:type="spellEnd"/>
      <w:r>
        <w:t xml:space="preserve"> at different lifecycle stages: </w:t>
      </w:r>
      <w:proofErr w:type="spellStart"/>
      <w:r>
        <w:t>onChange</w:t>
      </w:r>
      <w:proofErr w:type="spellEnd"/>
      <w:r>
        <w:t xml:space="preserve"> auto-sets Urgency, </w:t>
      </w:r>
      <w:proofErr w:type="spellStart"/>
      <w:r>
        <w:t>onSubmit</w:t>
      </w:r>
      <w:proofErr w:type="spellEnd"/>
      <w:r>
        <w:t xml:space="preserve"> validates Assigned To, and </w:t>
      </w:r>
      <w:proofErr w:type="spellStart"/>
      <w:r>
        <w:t>onCellEdit</w:t>
      </w:r>
      <w:proofErr w:type="spellEnd"/>
      <w:r>
        <w:t xml:space="preserve"> protects the State field from list-view edits. All validated data persists in the Incident table on the ServiceNow cloud-hosted database, with role-based ACLs controlling configuration access.</w:t>
      </w:r>
    </w:p>
    <w:sectPr w:rsidR="005379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B0355"/>
    <w:multiLevelType w:val="hybridMultilevel"/>
    <w:tmpl w:val="0CB0FCEC"/>
    <w:lvl w:ilvl="0" w:tplc="6E30B6D0">
      <w:start w:val="1"/>
      <w:numFmt w:val="bullet"/>
      <w:lvlText w:val="●"/>
      <w:lvlJc w:val="left"/>
      <w:pPr>
        <w:ind w:left="720" w:hanging="360"/>
      </w:pPr>
    </w:lvl>
    <w:lvl w:ilvl="1" w:tplc="E70EB40C">
      <w:start w:val="1"/>
      <w:numFmt w:val="bullet"/>
      <w:lvlText w:val="○"/>
      <w:lvlJc w:val="left"/>
      <w:pPr>
        <w:ind w:left="1440" w:hanging="360"/>
      </w:pPr>
    </w:lvl>
    <w:lvl w:ilvl="2" w:tplc="AD620706">
      <w:start w:val="1"/>
      <w:numFmt w:val="bullet"/>
      <w:lvlText w:val="■"/>
      <w:lvlJc w:val="left"/>
      <w:pPr>
        <w:ind w:left="2160" w:hanging="360"/>
      </w:pPr>
    </w:lvl>
    <w:lvl w:ilvl="3" w:tplc="EC5AED04">
      <w:start w:val="1"/>
      <w:numFmt w:val="bullet"/>
      <w:lvlText w:val="●"/>
      <w:lvlJc w:val="left"/>
      <w:pPr>
        <w:ind w:left="2880" w:hanging="360"/>
      </w:pPr>
    </w:lvl>
    <w:lvl w:ilvl="4" w:tplc="5B8A2A8A">
      <w:start w:val="1"/>
      <w:numFmt w:val="bullet"/>
      <w:lvlText w:val="○"/>
      <w:lvlJc w:val="left"/>
      <w:pPr>
        <w:ind w:left="3600" w:hanging="360"/>
      </w:pPr>
    </w:lvl>
    <w:lvl w:ilvl="5" w:tplc="334660C8">
      <w:start w:val="1"/>
      <w:numFmt w:val="bullet"/>
      <w:lvlText w:val="■"/>
      <w:lvlJc w:val="left"/>
      <w:pPr>
        <w:ind w:left="4320" w:hanging="360"/>
      </w:pPr>
    </w:lvl>
    <w:lvl w:ilvl="6" w:tplc="6A2236CE">
      <w:start w:val="1"/>
      <w:numFmt w:val="bullet"/>
      <w:lvlText w:val="●"/>
      <w:lvlJc w:val="left"/>
      <w:pPr>
        <w:ind w:left="5040" w:hanging="360"/>
      </w:pPr>
    </w:lvl>
    <w:lvl w:ilvl="7" w:tplc="FB5CB264">
      <w:start w:val="1"/>
      <w:numFmt w:val="bullet"/>
      <w:lvlText w:val="●"/>
      <w:lvlJc w:val="left"/>
      <w:pPr>
        <w:ind w:left="5760" w:hanging="360"/>
      </w:pPr>
    </w:lvl>
    <w:lvl w:ilvl="8" w:tplc="3FC27C6A">
      <w:start w:val="1"/>
      <w:numFmt w:val="bullet"/>
      <w:lvlText w:val="●"/>
      <w:lvlJc w:val="left"/>
      <w:pPr>
        <w:ind w:left="6480" w:hanging="360"/>
      </w:pPr>
    </w:lvl>
  </w:abstractNum>
  <w:num w:numId="1" w16cid:durableId="1820995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90A"/>
    <w:rsid w:val="00001D9D"/>
    <w:rsid w:val="0053790A"/>
    <w:rsid w:val="00D8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3F35"/>
  <w15:docId w15:val="{93275CFD-E487-4887-AAD6-B425DB91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2026-09-28T16:17:00Z</dcterms:modified>
</cp:coreProperties>
</file>