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634" w:rsidRDefault="00FE0634" w:rsidP="00FE0634">
      <w:pPr>
        <w:pStyle w:val="Ttulo2"/>
      </w:pPr>
      <w:r>
        <w:t xml:space="preserve">Capítulo </w:t>
      </w:r>
      <w:r>
        <w:t>1</w:t>
      </w:r>
      <w:r>
        <w:t xml:space="preserve">. </w:t>
      </w:r>
      <w:r>
        <w:t>Introducción</w:t>
      </w:r>
      <w:r>
        <w:t>.</w:t>
      </w:r>
    </w:p>
    <w:p w:rsidR="00FE0634" w:rsidRDefault="00FE0634" w:rsidP="00FE0634">
      <w:pPr>
        <w:jc w:val="both"/>
      </w:pPr>
      <w:r>
        <w:t xml:space="preserve">En este capítulo se </w:t>
      </w:r>
      <w:r>
        <w:t>van a llevar a cabo una introducción al trabajo en la que se describirán los objetivos principales del trabajo y se detallará el proceso para desarrollarlo. Por último, se describirá la estructura de esta memoria.</w:t>
      </w:r>
    </w:p>
    <w:p w:rsidR="00FE0634" w:rsidRDefault="00FE0634" w:rsidP="00FE0634">
      <w:pPr>
        <w:pStyle w:val="Ttulo2"/>
      </w:pPr>
      <w:r>
        <w:t>1</w:t>
      </w:r>
      <w:r>
        <w:t xml:space="preserve">.1. </w:t>
      </w:r>
      <w:r>
        <w:t>Objetivos</w:t>
      </w:r>
      <w:r>
        <w:t>.</w:t>
      </w:r>
    </w:p>
    <w:p w:rsidR="00D31393" w:rsidRDefault="002F57A7">
      <w:proofErr w:type="spellStart"/>
      <w:r>
        <w:t>Aksdlfh</w:t>
      </w:r>
      <w:proofErr w:type="spellEnd"/>
    </w:p>
    <w:p w:rsidR="002F57A7" w:rsidRDefault="002F57A7" w:rsidP="002F57A7">
      <w:pPr>
        <w:pStyle w:val="Ttulo2"/>
      </w:pPr>
      <w:r>
        <w:t>1.2. Desarrollo del trabajo.</w:t>
      </w:r>
    </w:p>
    <w:p w:rsidR="002F57A7" w:rsidRDefault="002F57A7" w:rsidP="002F57A7">
      <w:r>
        <w:t xml:space="preserve">El trabajo se ha dividido en las siguientes </w:t>
      </w:r>
      <w:r w:rsidR="00375C98">
        <w:t>etapas</w:t>
      </w:r>
      <w:r>
        <w:t>:</w:t>
      </w:r>
    </w:p>
    <w:p w:rsidR="002F57A7" w:rsidRDefault="002F57A7" w:rsidP="00375C98">
      <w:pPr>
        <w:pStyle w:val="Prrafodelista"/>
        <w:numPr>
          <w:ilvl w:val="0"/>
          <w:numId w:val="1"/>
        </w:numPr>
        <w:jc w:val="both"/>
      </w:pPr>
      <w:r>
        <w:t>Estudio previo. El primer paso tomado para la consecución de este trabajo ha sido la adquisición de conocimientos sobre las redes de sensores inalámbricas cognitivas y con el entorno de trabajo.</w:t>
      </w:r>
    </w:p>
    <w:p w:rsidR="00375C98" w:rsidRDefault="00375C98" w:rsidP="00375C98">
      <w:pPr>
        <w:pStyle w:val="Prrafodelista"/>
        <w:numPr>
          <w:ilvl w:val="1"/>
          <w:numId w:val="1"/>
        </w:numPr>
        <w:jc w:val="both"/>
      </w:pPr>
      <w:r>
        <w:t>Estudio de trabajos realizados anteriormente sobre CWSN en el laboratorio y de la documentación facilitada sobre los algoritmos que se han implementado.</w:t>
      </w:r>
    </w:p>
    <w:p w:rsidR="00375C98" w:rsidRDefault="00375C98" w:rsidP="00375C98">
      <w:pPr>
        <w:pStyle w:val="Prrafodelista"/>
        <w:numPr>
          <w:ilvl w:val="1"/>
          <w:numId w:val="1"/>
        </w:numPr>
        <w:jc w:val="both"/>
      </w:pPr>
      <w:r>
        <w:t>Familiarización con las herramientas de programación de Microchip, en concreto MPLAB X, y revisión de los conceptos de programación de microcontroladores en C.</w:t>
      </w:r>
    </w:p>
    <w:p w:rsidR="00375C98" w:rsidRDefault="00375C98" w:rsidP="00375C98">
      <w:pPr>
        <w:pStyle w:val="Prrafodelista"/>
        <w:numPr>
          <w:ilvl w:val="0"/>
          <w:numId w:val="1"/>
        </w:numPr>
        <w:jc w:val="both"/>
      </w:pPr>
      <w:r>
        <w:t>Desarrollo. Consiste en la implementación de los dos algoritmos sobre los nodos disponibles en el laboratorio. Tras la implementación de los dos algoritmos se ha desarrollado una aplicación que sirva de demostración del correcto funcionamiento del código implementado.</w:t>
      </w:r>
    </w:p>
    <w:p w:rsidR="00375C98" w:rsidRDefault="00375C98" w:rsidP="00375C98">
      <w:pPr>
        <w:pStyle w:val="Prrafodelista"/>
        <w:numPr>
          <w:ilvl w:val="0"/>
          <w:numId w:val="1"/>
        </w:numPr>
        <w:jc w:val="both"/>
      </w:pPr>
      <w:r>
        <w:t>Pruebas. Se han realizado las pruebas necesarias para comprobar el comportamiento de los algoritmos en el nodo. Por ejemplo, introduciendo una fuente de ruido cerca de un nodo para comprobar que se inicia el algoritmo de reducción de consumo.</w:t>
      </w:r>
    </w:p>
    <w:p w:rsidR="00A636E6" w:rsidRDefault="00A636E6" w:rsidP="00A636E6">
      <w:pPr>
        <w:pStyle w:val="Prrafodelista"/>
        <w:numPr>
          <w:ilvl w:val="0"/>
          <w:numId w:val="1"/>
        </w:numPr>
        <w:jc w:val="both"/>
      </w:pPr>
      <w:r>
        <w:t>Documentación. La escritura de esta memoria ha sido simultánea a las etapas anteriores y tras terminar la implementación de cada algoritmo.</w:t>
      </w:r>
    </w:p>
    <w:p w:rsidR="00A636E6" w:rsidRPr="002F57A7" w:rsidRDefault="00A636E6" w:rsidP="00A636E6">
      <w:pPr>
        <w:pStyle w:val="Ttulo2"/>
      </w:pPr>
      <w:r>
        <w:t>1.3. Estructura de la memoria.</w:t>
      </w:r>
      <w:bookmarkStart w:id="0" w:name="_GoBack"/>
      <w:bookmarkEnd w:id="0"/>
    </w:p>
    <w:sectPr w:rsidR="00A636E6" w:rsidRPr="002F57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570AE"/>
    <w:multiLevelType w:val="hybridMultilevel"/>
    <w:tmpl w:val="8A5666C0"/>
    <w:lvl w:ilvl="0" w:tplc="FE768100">
      <w:start w:val="1"/>
      <w:numFmt w:val="bullet"/>
      <w:lvlText w:val="-"/>
      <w:lvlJc w:val="left"/>
      <w:pPr>
        <w:ind w:left="720" w:hanging="360"/>
      </w:pPr>
      <w:rPr>
        <w:rFonts w:ascii="Calibri" w:eastAsiaTheme="minorHAnsi" w:hAnsi="Calibri" w:cstheme="minorBid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634"/>
    <w:rsid w:val="002F57A7"/>
    <w:rsid w:val="00375C98"/>
    <w:rsid w:val="00471B91"/>
    <w:rsid w:val="004B4F9E"/>
    <w:rsid w:val="00A636E6"/>
    <w:rsid w:val="00D31393"/>
    <w:rsid w:val="00F53D7B"/>
    <w:rsid w:val="00FE06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7E200-72BE-4B0C-8B46-28BDBB9D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634"/>
  </w:style>
  <w:style w:type="paragraph" w:styleId="Ttulo2">
    <w:name w:val="heading 2"/>
    <w:basedOn w:val="Normal"/>
    <w:next w:val="Normal"/>
    <w:link w:val="Ttulo2Car"/>
    <w:uiPriority w:val="9"/>
    <w:unhideWhenUsed/>
    <w:qFormat/>
    <w:rsid w:val="00FE06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636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063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F57A7"/>
    <w:pPr>
      <w:ind w:left="720"/>
      <w:contextualSpacing/>
    </w:pPr>
  </w:style>
  <w:style w:type="character" w:customStyle="1" w:styleId="Ttulo3Car">
    <w:name w:val="Título 3 Car"/>
    <w:basedOn w:val="Fuentedeprrafopredeter"/>
    <w:link w:val="Ttulo3"/>
    <w:uiPriority w:val="9"/>
    <w:rsid w:val="00A636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239</Words>
  <Characters>1317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Manuel Alarcón Granero</cp:lastModifiedBy>
  <cp:revision>1</cp:revision>
  <dcterms:created xsi:type="dcterms:W3CDTF">2015-06-22T20:21:00Z</dcterms:created>
  <dcterms:modified xsi:type="dcterms:W3CDTF">2015-06-22T22:13:00Z</dcterms:modified>
</cp:coreProperties>
</file>