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E3" w:rsidRDefault="008840E3" w:rsidP="008840E3">
      <w:pPr>
        <w:pStyle w:val="Ttulo2"/>
      </w:pPr>
      <w:r>
        <w:t>Capítulo 2. Redes de s</w:t>
      </w:r>
      <w:r w:rsidR="002674D9">
        <w:t>ensores inalámbricas cognitivas</w:t>
      </w:r>
    </w:p>
    <w:p w:rsidR="008840E3" w:rsidRDefault="00C0668D" w:rsidP="00DA0421">
      <w:pPr>
        <w:jc w:val="both"/>
      </w:pPr>
      <w:r>
        <w:t>En este capítulo se resumirán las principales características de las redes de sensores</w:t>
      </w:r>
      <w:r w:rsidR="00DA0421">
        <w:t xml:space="preserve"> inalámbricas (WSN, en sus siglas en inglés)</w:t>
      </w:r>
      <w:r>
        <w:t xml:space="preserve"> para, a continuación, introducir una evoluci</w:t>
      </w:r>
      <w:r w:rsidR="00DA0421">
        <w:t>ón de éstas denominada CWSN (</w:t>
      </w:r>
      <w:proofErr w:type="spellStart"/>
      <w:r w:rsidR="00DA0421">
        <w:t>Cognitive</w:t>
      </w:r>
      <w:proofErr w:type="spellEnd"/>
      <w:r w:rsidR="00DA0421">
        <w:t xml:space="preserve"> Wireless Sensor Networks). Por último, se presentarán algunos de los nodos para CWSN que existen en la actualidad y sus principales características.</w:t>
      </w:r>
    </w:p>
    <w:p w:rsidR="00DA0421" w:rsidRDefault="00DA0421" w:rsidP="00DA0421">
      <w:pPr>
        <w:pStyle w:val="Ttulo2"/>
      </w:pPr>
      <w:r>
        <w:t xml:space="preserve">2.1. Redes de sensores </w:t>
      </w:r>
      <w:r w:rsidR="002674D9">
        <w:t>inalámbricas</w:t>
      </w:r>
    </w:p>
    <w:p w:rsidR="00DA0421" w:rsidRDefault="002674D9" w:rsidP="00457456">
      <w:pPr>
        <w:jc w:val="both"/>
      </w:pPr>
      <w:r>
        <w:t>Una red de sensores es aquella formada por una serie de dispositivos con acceso a información del medio cuya misión es la de monitorizar diferentes parámetros del entorno. Las WSN</w:t>
      </w:r>
      <w:r w:rsidR="00457456">
        <w:t xml:space="preserve"> están formadas por dispositivos con conectividad inalámbrica, lo que les da mayor versatilidad y flexibilidad. El número de nodos que forman una red de este tipo puede variar desde unos pocos hasta varios cientos</w:t>
      </w:r>
      <w:r w:rsidR="00047C13">
        <w:t xml:space="preserve"> y pueden </w:t>
      </w:r>
      <w:r w:rsidR="00A022F6">
        <w:t>conectarse siguiendo diferentes topologías</w:t>
      </w:r>
      <w:r w:rsidR="00AD3FC3">
        <w:t xml:space="preserve"> como</w:t>
      </w:r>
      <w:r w:rsidR="00A022F6">
        <w:t xml:space="preserve"> podemos ver en la Figura 2.1.</w:t>
      </w:r>
    </w:p>
    <w:p w:rsidR="00A022F6" w:rsidRDefault="00A022F6" w:rsidP="00A022F6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4DAF462C" wp14:editId="5823F4A7">
            <wp:extent cx="4105275" cy="2057400"/>
            <wp:effectExtent l="0" t="0" r="9525" b="0"/>
            <wp:docPr id="1" name="Imagen 1" descr="Network Topologi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Topologie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2F6" w:rsidRDefault="00A022F6" w:rsidP="00A022F6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  <w:bCs/>
          <w:noProof/>
        </w:rPr>
        <w:t>¡Error! No hay texto con el estilo especificado en el documento.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Topologías de red WSN, obtenida de </w:t>
      </w:r>
      <w:r>
        <w:fldChar w:fldCharType="begin" w:fldLock="1"/>
      </w:r>
      <w:r w:rsidR="00217959">
        <w:instrText>ADDIN CSL_CITATION { "citationItems" : [ { "id" : "ITEM-1", "itemData" : { "URL" : "http://www.ni.com/white-paper/7142/es/", "id" : "ITEM-1", "issued" : { "date-parts" : [ [ "2009" ] ] }, "page" : "3-4", "title" : "\u00bf Qu\u00e9 es una Red de Sensores Inal\u00e1mbricos ?", "type" : "webpage" }, "uris" : [ "http://www.mendeley.com/documents/?uuid=5b5d2db5-173e-4646-92a2-8ce146d13691"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>
        <w:fldChar w:fldCharType="separate"/>
      </w:r>
      <w:r w:rsidRPr="00A022F6">
        <w:rPr>
          <w:i w:val="0"/>
          <w:noProof/>
        </w:rPr>
        <w:t>[1]</w:t>
      </w:r>
      <w:r>
        <w:fldChar w:fldCharType="end"/>
      </w:r>
    </w:p>
    <w:p w:rsidR="00A022F6" w:rsidRDefault="00AD3FC3" w:rsidP="00A022F6">
      <w:pPr>
        <w:jc w:val="both"/>
      </w:pPr>
      <w:r>
        <w:t>En todas estas topologías de red existe un nodo, con más recursos que el resto, que hace de puerta de enlace o de coordinador para el resto de nodos</w:t>
      </w:r>
      <w:r w:rsidR="00217959">
        <w:t>,</w:t>
      </w:r>
      <w:r>
        <w:t xml:space="preserve"> como es el caso de las redes </w:t>
      </w:r>
      <w:proofErr w:type="spellStart"/>
      <w:r>
        <w:rPr>
          <w:i/>
        </w:rPr>
        <w:t>mesh</w:t>
      </w:r>
      <w:proofErr w:type="spellEnd"/>
      <w:r>
        <w:t>.</w:t>
      </w:r>
    </w:p>
    <w:p w:rsidR="00912E07" w:rsidRDefault="00AD3FC3" w:rsidP="00A022F6">
      <w:pPr>
        <w:jc w:val="both"/>
      </w:pPr>
      <w:r>
        <w:t>En cuanto a las diferentes tecnologías y protocolos de comunicación implementados en WSN</w:t>
      </w:r>
      <w:r w:rsidR="00217959">
        <w:t xml:space="preserve"> la mayoría están basados en el estándar 802.15.4 del IEEE (</w:t>
      </w:r>
      <w:proofErr w:type="spellStart"/>
      <w:r w:rsidR="00217959" w:rsidRPr="00217959">
        <w:rPr>
          <w:i/>
        </w:rPr>
        <w:t>Institute</w:t>
      </w:r>
      <w:proofErr w:type="spellEnd"/>
      <w:r w:rsidR="00217959" w:rsidRPr="00217959">
        <w:rPr>
          <w:i/>
        </w:rPr>
        <w:t xml:space="preserve"> of </w:t>
      </w:r>
      <w:proofErr w:type="spellStart"/>
      <w:r w:rsidR="00217959" w:rsidRPr="00217959">
        <w:rPr>
          <w:i/>
        </w:rPr>
        <w:t>Electrical</w:t>
      </w:r>
      <w:proofErr w:type="spellEnd"/>
      <w:r w:rsidR="00217959" w:rsidRPr="00217959">
        <w:rPr>
          <w:i/>
        </w:rPr>
        <w:t xml:space="preserve"> and </w:t>
      </w:r>
      <w:proofErr w:type="spellStart"/>
      <w:r w:rsidR="00217959" w:rsidRPr="00217959">
        <w:rPr>
          <w:i/>
        </w:rPr>
        <w:t>Electronics</w:t>
      </w:r>
      <w:proofErr w:type="spellEnd"/>
      <w:r w:rsidR="00217959" w:rsidRPr="00217959">
        <w:rPr>
          <w:i/>
        </w:rPr>
        <w:t xml:space="preserve"> </w:t>
      </w:r>
      <w:proofErr w:type="spellStart"/>
      <w:r w:rsidR="00217959" w:rsidRPr="00217959">
        <w:rPr>
          <w:i/>
        </w:rPr>
        <w:t>Engineers</w:t>
      </w:r>
      <w:proofErr w:type="spellEnd"/>
      <w:r w:rsidR="00217959">
        <w:t>)</w:t>
      </w:r>
      <w:r>
        <w:t xml:space="preserve"> </w:t>
      </w:r>
      <w:r w:rsidR="00217959">
        <w:fldChar w:fldCharType="begin" w:fldLock="1"/>
      </w:r>
      <w:r w:rsidR="00217959">
        <w:instrText>ADDIN CSL_CITATION { "citationItems" : [ { "id" : "ITEM-1", "itemData" : { "URL" : "http://grouper.ieee.org/groups/802/15/pub/TG4.html", "id" : "ITEM-1", "issued" : { "date-parts" : [ [ "0" ] ] }, "title" : "IEEE 802.15 WPAN\u2122 Task Group 4 (TG4)", "type" : "webpage" }, "uris" : [ "http://www.mendeley.com/documents/?uuid=14643235-8181-4d63-a408-757841fb39ee" ] } ], "mendeley" : { "formattedCitation" : "[2]", "plainTextFormattedCitation" : "[2]" }, "properties" : { "noteIndex" : 0 }, "schema" : "https://github.com/citation-style-language/schema/raw/master/csl-citation.json" }</w:instrText>
      </w:r>
      <w:r w:rsidR="00217959">
        <w:fldChar w:fldCharType="separate"/>
      </w:r>
      <w:r w:rsidR="00217959" w:rsidRPr="00217959">
        <w:rPr>
          <w:noProof/>
        </w:rPr>
        <w:t>[2]</w:t>
      </w:r>
      <w:r w:rsidR="00217959">
        <w:fldChar w:fldCharType="end"/>
      </w:r>
      <w:r w:rsidR="00217959">
        <w:t xml:space="preserve"> para WPAN (Wireless Personal </w:t>
      </w:r>
      <w:proofErr w:type="spellStart"/>
      <w:r w:rsidR="00217959">
        <w:t>Area</w:t>
      </w:r>
      <w:proofErr w:type="spellEnd"/>
      <w:r w:rsidR="00217959">
        <w:t xml:space="preserve"> Network).</w:t>
      </w:r>
      <w:r w:rsidR="008930EA">
        <w:t xml:space="preserve"> Uno de los protocolos basados en este estándar es </w:t>
      </w:r>
      <w:proofErr w:type="spellStart"/>
      <w:r w:rsidR="008930EA">
        <w:t>MiWi</w:t>
      </w:r>
      <w:proofErr w:type="spellEnd"/>
      <w:r w:rsidR="008930EA">
        <w:t>™ [</w:t>
      </w:r>
      <w:proofErr w:type="spellStart"/>
      <w:r w:rsidR="008930EA">
        <w:t>refMiWi</w:t>
      </w:r>
      <w:proofErr w:type="spellEnd"/>
      <w:r w:rsidR="008930EA">
        <w:t>] y es el que incorpora el nodo con el que vamos a trabajar.</w:t>
      </w:r>
    </w:p>
    <w:p w:rsidR="00D31393" w:rsidRDefault="008930EA" w:rsidP="00F81B28">
      <w:pPr>
        <w:jc w:val="both"/>
      </w:pPr>
      <w:r>
        <w:t xml:space="preserve">Otro estándar muy utilizado es el IEEE 802.11 [ref802.11] en el que está basado </w:t>
      </w:r>
      <w:proofErr w:type="spellStart"/>
      <w:r>
        <w:t>Wi</w:t>
      </w:r>
      <w:proofErr w:type="spellEnd"/>
      <w:r>
        <w:t>-Fi [</w:t>
      </w:r>
      <w:proofErr w:type="spellStart"/>
      <w:r>
        <w:t>refWiFi</w:t>
      </w:r>
      <w:proofErr w:type="spellEnd"/>
      <w:r>
        <w:t>].</w:t>
      </w:r>
      <w:r w:rsidR="00912E07">
        <w:t xml:space="preserve"> Debido a la extensión en el uso de </w:t>
      </w:r>
      <w:proofErr w:type="spellStart"/>
      <w:r w:rsidR="00912E07">
        <w:t>Wi</w:t>
      </w:r>
      <w:proofErr w:type="spellEnd"/>
      <w:r w:rsidR="00912E07">
        <w:t xml:space="preserve">-Fi, otro trabajo que se está desarrollando en el LSI está dando conectividad mediante este estándar </w:t>
      </w:r>
      <w:r w:rsidR="00F81B28">
        <w:t>a los nodos.</w:t>
      </w:r>
    </w:p>
    <w:p w:rsidR="00F81B28" w:rsidRDefault="00F81B28" w:rsidP="00F81B28">
      <w:pPr>
        <w:jc w:val="both"/>
      </w:pPr>
    </w:p>
    <w:p w:rsidR="00F81B28" w:rsidRDefault="00F81B28" w:rsidP="00F81B28">
      <w:pPr>
        <w:jc w:val="both"/>
      </w:pPr>
    </w:p>
    <w:p w:rsidR="00F81B28" w:rsidRDefault="00F81B28" w:rsidP="00F81B28">
      <w:pPr>
        <w:jc w:val="both"/>
      </w:pPr>
    </w:p>
    <w:p w:rsidR="00F81B28" w:rsidRDefault="00F81B28" w:rsidP="00F81B28">
      <w:pPr>
        <w:jc w:val="both"/>
      </w:pPr>
    </w:p>
    <w:p w:rsidR="00F81B28" w:rsidRDefault="00F81B28" w:rsidP="00F81B28">
      <w:pPr>
        <w:jc w:val="both"/>
      </w:pPr>
    </w:p>
    <w:p w:rsidR="00F81B28" w:rsidRDefault="00F81B28" w:rsidP="00F81B28">
      <w:pPr>
        <w:jc w:val="both"/>
      </w:pPr>
    </w:p>
    <w:p w:rsidR="00F81B28" w:rsidRDefault="00F81B28" w:rsidP="00F81B28">
      <w:pPr>
        <w:jc w:val="both"/>
      </w:pPr>
    </w:p>
    <w:p w:rsidR="00F81B28" w:rsidRDefault="00F81B28" w:rsidP="00F81B28">
      <w:pPr>
        <w:pStyle w:val="Ttulo2"/>
      </w:pPr>
      <w:r>
        <w:lastRenderedPageBreak/>
        <w:t>2.2. Redes cognitivas</w:t>
      </w:r>
    </w:p>
    <w:p w:rsidR="00F81B28" w:rsidRDefault="00F81B28" w:rsidP="00F81B28">
      <w:pPr>
        <w:jc w:val="both"/>
      </w:pPr>
    </w:p>
    <w:p w:rsidR="00AD0CA7" w:rsidRDefault="00AD0CA7" w:rsidP="00AD0CA7">
      <w:pPr>
        <w:pStyle w:val="Ttulo2"/>
      </w:pPr>
      <w:r>
        <w:t>2.3 Redes de sensores inalámbricas cognitivas</w:t>
      </w:r>
    </w:p>
    <w:p w:rsidR="00AD0CA7" w:rsidRDefault="00AD0CA7" w:rsidP="00AD0CA7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D0CA7" w:rsidRPr="00AD0CA7" w:rsidRDefault="00AD0CA7" w:rsidP="00AD0CA7">
      <w:pPr>
        <w:pStyle w:val="Ttulo3"/>
      </w:pPr>
      <w:r>
        <w:t>2.3.1. Nodos para CWSN</w:t>
      </w:r>
      <w:bookmarkStart w:id="0" w:name="_GoBack"/>
      <w:bookmarkEnd w:id="0"/>
    </w:p>
    <w:sectPr w:rsidR="00AD0CA7" w:rsidRPr="00AD0CA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D9F" w:rsidRDefault="000E1D9F" w:rsidP="008840E3">
      <w:pPr>
        <w:spacing w:after="0" w:line="240" w:lineRule="auto"/>
      </w:pPr>
      <w:r>
        <w:separator/>
      </w:r>
    </w:p>
  </w:endnote>
  <w:endnote w:type="continuationSeparator" w:id="0">
    <w:p w:rsidR="000E1D9F" w:rsidRDefault="000E1D9F" w:rsidP="0088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D9F" w:rsidRDefault="000E1D9F" w:rsidP="008840E3">
      <w:pPr>
        <w:spacing w:after="0" w:line="240" w:lineRule="auto"/>
      </w:pPr>
      <w:r>
        <w:separator/>
      </w:r>
    </w:p>
  </w:footnote>
  <w:footnote w:type="continuationSeparator" w:id="0">
    <w:p w:rsidR="000E1D9F" w:rsidRDefault="000E1D9F" w:rsidP="0088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0E3" w:rsidRDefault="008840E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0E3" w:rsidRDefault="008840E3" w:rsidP="008840E3">
                          <w:pPr>
                            <w:spacing w:after="0" w:line="240" w:lineRule="auto"/>
                            <w:jc w:val="right"/>
                          </w:pPr>
                          <w:r>
                            <w:t>Capítulo 2.</w:t>
                          </w:r>
                          <w:r w:rsidRPr="008840E3">
                            <w:t xml:space="preserve"> </w:t>
                          </w:r>
                          <w:r>
                            <w:t xml:space="preserve">Redes de sensores inalámbricas cognitivas.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8840E3" w:rsidRDefault="008840E3" w:rsidP="008840E3">
                    <w:pPr>
                      <w:spacing w:after="0" w:line="240" w:lineRule="auto"/>
                      <w:jc w:val="right"/>
                    </w:pPr>
                    <w:r>
                      <w:t>Capítulo 2.</w:t>
                    </w:r>
                    <w:r w:rsidRPr="008840E3">
                      <w:t xml:space="preserve"> </w:t>
                    </w:r>
                    <w:r>
                      <w:t xml:space="preserve">Redes de sensores inalámbricas cognitivas.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24765" b="260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40E3" w:rsidRDefault="008840E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Pr="008840E3"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D0CA7" w:rsidRPr="00AD0CA7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" o:allowincell="f" fillcolor="#5b9bd5 [3204]" strokecolor="#1f4d78 [1604]" strokeweight="1pt">
              <v:textbox style="mso-fit-shape-to-text:t" inset=",0,,0">
                <w:txbxContent>
                  <w:p w:rsidR="008840E3" w:rsidRDefault="008840E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Pr="008840E3">
                      <w:instrText>PAGE   \* MERGEFORMAT</w:instrText>
                    </w:r>
                    <w:r>
                      <w:fldChar w:fldCharType="separate"/>
                    </w:r>
                    <w:r w:rsidR="00AD0CA7" w:rsidRPr="00AD0CA7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E3"/>
    <w:rsid w:val="00047C13"/>
    <w:rsid w:val="000E1D9F"/>
    <w:rsid w:val="00217959"/>
    <w:rsid w:val="002674D9"/>
    <w:rsid w:val="00457456"/>
    <w:rsid w:val="00471B91"/>
    <w:rsid w:val="00484D67"/>
    <w:rsid w:val="004B4F9E"/>
    <w:rsid w:val="008840E3"/>
    <w:rsid w:val="008930EA"/>
    <w:rsid w:val="00912E07"/>
    <w:rsid w:val="009A47C5"/>
    <w:rsid w:val="00A022F6"/>
    <w:rsid w:val="00AD0CA7"/>
    <w:rsid w:val="00AD3FC3"/>
    <w:rsid w:val="00C0668D"/>
    <w:rsid w:val="00D31393"/>
    <w:rsid w:val="00DA0421"/>
    <w:rsid w:val="00DC222F"/>
    <w:rsid w:val="00EF7394"/>
    <w:rsid w:val="00F53D7B"/>
    <w:rsid w:val="00F8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1D77ED-4F0E-446B-851D-728B7A13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4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0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4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E3"/>
  </w:style>
  <w:style w:type="paragraph" w:styleId="Piedepgina">
    <w:name w:val="footer"/>
    <w:basedOn w:val="Normal"/>
    <w:link w:val="PiedepginaCar"/>
    <w:uiPriority w:val="99"/>
    <w:unhideWhenUsed/>
    <w:rsid w:val="00884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E3"/>
  </w:style>
  <w:style w:type="character" w:customStyle="1" w:styleId="Ttulo2Car">
    <w:name w:val="Título 2 Car"/>
    <w:basedOn w:val="Fuentedeprrafopredeter"/>
    <w:link w:val="Ttulo2"/>
    <w:uiPriority w:val="9"/>
    <w:rsid w:val="008840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A022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22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B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B28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D0C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28C8B-E9A5-4A11-A3B0-06DCE904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Alarcón Granero</dc:creator>
  <cp:keywords/>
  <dc:description/>
  <cp:lastModifiedBy>Manuel Alarcón Granero</cp:lastModifiedBy>
  <cp:revision>6</cp:revision>
  <dcterms:created xsi:type="dcterms:W3CDTF">2015-06-22T19:15:00Z</dcterms:created>
  <dcterms:modified xsi:type="dcterms:W3CDTF">2015-06-27T15:03:00Z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m.alarcon@alumnos.upm.es@www.mendeley.com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