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0F4CB" w14:textId="77777777" w:rsidR="00040177" w:rsidRDefault="00040177" w:rsidP="00396CB4">
      <w:pPr>
        <w:bidi/>
        <w:jc w:val="center"/>
        <w:rPr>
          <w:rFonts w:ascii="Arial" w:hAnsi="Arial"/>
          <w:b/>
          <w:color w:val="1E293B"/>
          <w:sz w:val="28"/>
          <w:rtl/>
        </w:rPr>
      </w:pPr>
    </w:p>
    <w:p w14:paraId="44F6A4AA" w14:textId="77777777" w:rsidR="00396CB4" w:rsidRDefault="00396CB4" w:rsidP="00396CB4">
      <w:pPr>
        <w:bidi/>
        <w:jc w:val="center"/>
        <w:rPr>
          <w:rFonts w:ascii="Arial" w:hAnsi="Arial"/>
          <w:b/>
          <w:color w:val="1E293B"/>
          <w:sz w:val="28"/>
          <w:rtl/>
        </w:rPr>
      </w:pPr>
    </w:p>
    <w:p w14:paraId="414AA82F" w14:textId="77777777" w:rsidR="00396CB4" w:rsidRDefault="00396CB4" w:rsidP="00396CB4">
      <w:pPr>
        <w:bidi/>
        <w:jc w:val="center"/>
      </w:pPr>
    </w:p>
    <w:p w14:paraId="702BB608" w14:textId="77777777" w:rsidR="00040177" w:rsidRDefault="00040177" w:rsidP="00396CB4">
      <w:pPr>
        <w:bidi/>
        <w:jc w:val="center"/>
      </w:pPr>
    </w:p>
    <w:p w14:paraId="57F34A24" w14:textId="77777777" w:rsidR="00040177" w:rsidRDefault="00000000" w:rsidP="00396CB4">
      <w:pPr>
        <w:bidi/>
        <w:jc w:val="center"/>
      </w:pPr>
      <w:r>
        <w:rPr>
          <w:rFonts w:ascii="Arial" w:hAnsi="Arial"/>
          <w:color w:val="64748B"/>
          <w:sz w:val="26"/>
        </w:rPr>
        <w:t>مشروع تخرج لنيل درجة الإجازة في الهندسة المعلوماتية</w:t>
      </w:r>
      <w:r>
        <w:rPr>
          <w:rFonts w:ascii="Arial" w:hAnsi="Arial"/>
          <w:color w:val="64748B"/>
          <w:sz w:val="26"/>
        </w:rPr>
        <w:br/>
      </w:r>
      <w:r>
        <w:rPr>
          <w:rFonts w:ascii="Arial" w:hAnsi="Arial"/>
          <w:color w:val="64748B"/>
          <w:sz w:val="26"/>
        </w:rPr>
        <w:br/>
      </w:r>
      <w:r>
        <w:rPr>
          <w:rFonts w:ascii="Arial" w:hAnsi="Arial"/>
          <w:b/>
          <w:color w:val="0D9488"/>
          <w:sz w:val="44"/>
        </w:rPr>
        <w:t>نظام إدارة النقاط والمراكز الطبية المؤتمت</w:t>
      </w:r>
      <w:r>
        <w:rPr>
          <w:rFonts w:ascii="Arial" w:hAnsi="Arial"/>
          <w:b/>
          <w:color w:val="0D9488"/>
          <w:sz w:val="44"/>
        </w:rPr>
        <w:br/>
        <w:t>(Medical Point Management System)</w:t>
      </w:r>
      <w:r>
        <w:rPr>
          <w:rFonts w:ascii="Arial" w:hAnsi="Arial"/>
          <w:b/>
          <w:color w:val="0D9488"/>
          <w:sz w:val="44"/>
        </w:rPr>
        <w:br/>
      </w:r>
      <w:r>
        <w:rPr>
          <w:rFonts w:ascii="Arial" w:hAnsi="Arial"/>
          <w:i/>
          <w:color w:val="0F766E"/>
          <w:sz w:val="26"/>
        </w:rPr>
        <w:br/>
        <w:t>نظام ويب إكلينيكي متكامل لرقمنة رحلة المريض، الاستقبال، الفحوصات المخبرية، والصيدلية</w:t>
      </w:r>
      <w:r>
        <w:rPr>
          <w:rFonts w:ascii="Arial" w:hAnsi="Arial"/>
          <w:i/>
          <w:color w:val="0F766E"/>
          <w:sz w:val="26"/>
        </w:rPr>
        <w:br/>
      </w:r>
    </w:p>
    <w:p w14:paraId="2B701D06" w14:textId="77777777" w:rsidR="00040177" w:rsidRDefault="00040177" w:rsidP="00396CB4">
      <w:pPr>
        <w:bidi/>
      </w:pPr>
    </w:p>
    <w:p w14:paraId="07162FC6" w14:textId="77777777" w:rsidR="00040177" w:rsidRDefault="00040177" w:rsidP="00396CB4">
      <w:pPr>
        <w:bidi/>
      </w:pPr>
    </w:p>
    <w:p w14:paraId="79336211" w14:textId="77777777" w:rsidR="00040177" w:rsidRDefault="00040177" w:rsidP="00396CB4">
      <w:pPr>
        <w:bidi/>
      </w:pPr>
    </w:p>
    <w:tbl>
      <w:tblPr>
        <w:tblW w:w="0" w:type="auto"/>
        <w:jc w:val="center"/>
        <w:tblLayout w:type="fixed"/>
        <w:tblLook w:val="04A0" w:firstRow="1" w:lastRow="0" w:firstColumn="1" w:lastColumn="0" w:noHBand="0" w:noVBand="1"/>
      </w:tblPr>
      <w:tblGrid>
        <w:gridCol w:w="4514"/>
        <w:gridCol w:w="4514"/>
      </w:tblGrid>
      <w:tr w:rsidR="00040177" w14:paraId="424B6B6E" w14:textId="77777777">
        <w:trPr>
          <w:jc w:val="center"/>
        </w:trPr>
        <w:tc>
          <w:tcPr>
            <w:tcW w:w="4514" w:type="dxa"/>
            <w:shd w:val="clear" w:color="auto" w:fill="F8FAFC"/>
            <w:tcMar>
              <w:top w:w="150" w:type="dxa"/>
              <w:left w:w="200" w:type="dxa"/>
              <w:bottom w:w="150" w:type="dxa"/>
              <w:right w:w="200" w:type="dxa"/>
            </w:tcMar>
          </w:tcPr>
          <w:p w14:paraId="43462DA5" w14:textId="77777777" w:rsidR="00040177" w:rsidRDefault="00000000" w:rsidP="00396CB4">
            <w:pPr>
              <w:bidi/>
            </w:pPr>
            <w:r>
              <w:rPr>
                <w:rFonts w:ascii="Arial" w:hAnsi="Arial"/>
                <w:b/>
                <w:color w:val="0D9488"/>
                <w:sz w:val="24"/>
              </w:rPr>
              <w:t>إشراف الدكتور / الأستاذ:</w:t>
            </w:r>
            <w:r>
              <w:rPr>
                <w:rFonts w:ascii="Arial" w:hAnsi="Arial"/>
                <w:b/>
                <w:color w:val="0D9488"/>
                <w:sz w:val="24"/>
              </w:rPr>
              <w:br/>
            </w:r>
            <w:r>
              <w:rPr>
                <w:rFonts w:ascii="Arial" w:hAnsi="Arial"/>
                <w:color w:val="1E293B"/>
                <w:sz w:val="24"/>
              </w:rPr>
              <w:t>• أستاذ المادة والمشرف الأكاديمي</w:t>
            </w:r>
          </w:p>
        </w:tc>
        <w:tc>
          <w:tcPr>
            <w:tcW w:w="4514" w:type="dxa"/>
            <w:shd w:val="clear" w:color="auto" w:fill="F8FAFC"/>
            <w:tcMar>
              <w:top w:w="150" w:type="dxa"/>
              <w:left w:w="200" w:type="dxa"/>
              <w:bottom w:w="150" w:type="dxa"/>
              <w:right w:w="200" w:type="dxa"/>
            </w:tcMar>
          </w:tcPr>
          <w:p w14:paraId="7651FC5D" w14:textId="77777777" w:rsidR="00040177" w:rsidRDefault="00000000" w:rsidP="00396CB4">
            <w:pPr>
              <w:bidi/>
            </w:pPr>
            <w:r>
              <w:rPr>
                <w:rFonts w:ascii="Arial" w:hAnsi="Arial"/>
                <w:b/>
                <w:color w:val="0D9488"/>
                <w:sz w:val="24"/>
              </w:rPr>
              <w:t>إعداد الطالب / فريق العمل:</w:t>
            </w:r>
            <w:r>
              <w:rPr>
                <w:rFonts w:ascii="Arial" w:hAnsi="Arial"/>
                <w:b/>
                <w:color w:val="0D9488"/>
                <w:sz w:val="24"/>
              </w:rPr>
              <w:br/>
            </w:r>
            <w:r>
              <w:rPr>
                <w:rFonts w:ascii="Arial" w:hAnsi="Arial"/>
                <w:color w:val="1E293B"/>
                <w:sz w:val="24"/>
              </w:rPr>
              <w:t>• مهند الغزالي</w:t>
            </w:r>
            <w:r>
              <w:rPr>
                <w:rFonts w:ascii="Arial" w:hAnsi="Arial"/>
                <w:color w:val="1E293B"/>
                <w:sz w:val="24"/>
              </w:rPr>
              <w:br/>
              <w:t>• فريق العمل المطور</w:t>
            </w:r>
          </w:p>
        </w:tc>
      </w:tr>
      <w:tr w:rsidR="00040177" w14:paraId="2BB6E683" w14:textId="77777777">
        <w:trPr>
          <w:jc w:val="center"/>
        </w:trPr>
        <w:tc>
          <w:tcPr>
            <w:tcW w:w="4514" w:type="dxa"/>
            <w:shd w:val="clear" w:color="auto" w:fill="F8FAFC"/>
            <w:tcMar>
              <w:top w:w="150" w:type="dxa"/>
              <w:left w:w="200" w:type="dxa"/>
              <w:bottom w:w="150" w:type="dxa"/>
              <w:right w:w="200" w:type="dxa"/>
            </w:tcMar>
          </w:tcPr>
          <w:p w14:paraId="62652750" w14:textId="77777777" w:rsidR="00040177" w:rsidRDefault="00000000" w:rsidP="00396CB4">
            <w:pPr>
              <w:bidi/>
            </w:pPr>
            <w:r>
              <w:rPr>
                <w:rFonts w:ascii="Arial" w:hAnsi="Arial"/>
                <w:b/>
                <w:color w:val="0D9488"/>
                <w:sz w:val="24"/>
              </w:rPr>
              <w:t>العام الجامعي:</w:t>
            </w:r>
            <w:r>
              <w:rPr>
                <w:rFonts w:ascii="Arial" w:hAnsi="Arial"/>
                <w:b/>
                <w:color w:val="0D9488"/>
                <w:sz w:val="24"/>
              </w:rPr>
              <w:br/>
            </w:r>
            <w:r>
              <w:rPr>
                <w:rFonts w:ascii="Arial" w:hAnsi="Arial"/>
                <w:color w:val="1E293B"/>
                <w:sz w:val="24"/>
              </w:rPr>
              <w:t>2025 - 2026 م</w:t>
            </w:r>
          </w:p>
        </w:tc>
        <w:tc>
          <w:tcPr>
            <w:tcW w:w="4514" w:type="dxa"/>
            <w:shd w:val="clear" w:color="auto" w:fill="F8FAFC"/>
            <w:tcMar>
              <w:top w:w="150" w:type="dxa"/>
              <w:left w:w="200" w:type="dxa"/>
              <w:bottom w:w="150" w:type="dxa"/>
              <w:right w:w="200" w:type="dxa"/>
            </w:tcMar>
          </w:tcPr>
          <w:p w14:paraId="5DA2056C" w14:textId="77777777" w:rsidR="00040177" w:rsidRDefault="00000000" w:rsidP="00396CB4">
            <w:pPr>
              <w:bidi/>
            </w:pPr>
            <w:r>
              <w:rPr>
                <w:rFonts w:ascii="Arial" w:hAnsi="Arial"/>
                <w:b/>
                <w:color w:val="0D9488"/>
                <w:sz w:val="24"/>
              </w:rPr>
              <w:t>التخصص الأكاديمي:</w:t>
            </w:r>
            <w:r>
              <w:rPr>
                <w:rFonts w:ascii="Arial" w:hAnsi="Arial"/>
                <w:b/>
                <w:color w:val="0D9488"/>
                <w:sz w:val="24"/>
              </w:rPr>
              <w:br/>
            </w:r>
            <w:r>
              <w:rPr>
                <w:rFonts w:ascii="Arial" w:hAnsi="Arial"/>
                <w:color w:val="1E293B"/>
                <w:sz w:val="24"/>
              </w:rPr>
              <w:t>هندسة البرمجيات ونظم المعلومات الصحية</w:t>
            </w:r>
          </w:p>
        </w:tc>
      </w:tr>
    </w:tbl>
    <w:p w14:paraId="22B6071C" w14:textId="77777777" w:rsidR="00040177" w:rsidRDefault="00000000" w:rsidP="00396CB4">
      <w:pPr>
        <w:bidi/>
      </w:pPr>
      <w:r>
        <w:br w:type="page"/>
      </w:r>
    </w:p>
    <w:p w14:paraId="3C3B76A4" w14:textId="77777777" w:rsidR="00040177" w:rsidRDefault="00000000" w:rsidP="00396CB4">
      <w:pPr>
        <w:bidi/>
        <w:spacing w:before="360" w:after="160"/>
      </w:pPr>
      <w:r>
        <w:rPr>
          <w:rFonts w:ascii="Arial" w:hAnsi="Arial"/>
          <w:b/>
          <w:color w:val="0D9488"/>
          <w:sz w:val="32"/>
        </w:rPr>
        <w:lastRenderedPageBreak/>
        <w:t>الإهداء والشكر والتقدير</w:t>
      </w:r>
    </w:p>
    <w:p w14:paraId="504357A1" w14:textId="77777777" w:rsidR="00040177" w:rsidRDefault="00000000" w:rsidP="00396CB4">
      <w:pPr>
        <w:bidi/>
        <w:spacing w:after="120" w:line="288" w:lineRule="auto"/>
      </w:pPr>
      <w:r>
        <w:rPr>
          <w:rFonts w:ascii="Arial" w:hAnsi="Arial"/>
          <w:color w:val="1E293B"/>
        </w:rPr>
        <w:t>نهدي هذا الجهد المتواضع إلى أسرنا الكريمة التي كانت وما زالت السند الحقيقي وراء كل خطوة نجاح، وإلى أساتذتنا الأفاضل في كلية الهندسة المعلوماتية الذين غرسوا فينا حب المعرفة وقدموا لنا كل العون العلمي والتوجيه السديد.</w:t>
      </w:r>
    </w:p>
    <w:p w14:paraId="4285A477" w14:textId="77777777" w:rsidR="00040177" w:rsidRDefault="00000000" w:rsidP="00396CB4">
      <w:pPr>
        <w:bidi/>
        <w:spacing w:after="120" w:line="288" w:lineRule="auto"/>
      </w:pPr>
      <w:r>
        <w:rPr>
          <w:rFonts w:ascii="Arial" w:hAnsi="Arial"/>
          <w:color w:val="1E293B"/>
        </w:rPr>
        <w:t>كما نتوجه بجزيل الشكر وعظيم الامتنان إلى مشرف المشروع على توجيهاته القيمة ومتابعته المستمرة التي أثرت هذا العمل وساهمت في خروجه بأفضل صورة برمجية وأكاديمية.</w:t>
      </w:r>
    </w:p>
    <w:p w14:paraId="1C032F11" w14:textId="77777777" w:rsidR="00040177" w:rsidRDefault="00000000" w:rsidP="00396CB4">
      <w:pPr>
        <w:bidi/>
        <w:spacing w:before="360" w:after="160"/>
      </w:pPr>
      <w:r>
        <w:rPr>
          <w:rFonts w:ascii="Arial" w:hAnsi="Arial"/>
          <w:b/>
          <w:color w:val="0D9488"/>
          <w:sz w:val="32"/>
        </w:rPr>
        <w:t>الملخص التنفيذي (Abstract)</w:t>
      </w:r>
    </w:p>
    <w:p w14:paraId="41315DBE" w14:textId="77777777" w:rsidR="00040177" w:rsidRDefault="00000000" w:rsidP="00396CB4">
      <w:pPr>
        <w:bidi/>
        <w:spacing w:after="120" w:line="288" w:lineRule="auto"/>
      </w:pPr>
      <w:r>
        <w:rPr>
          <w:rFonts w:ascii="Arial" w:hAnsi="Arial"/>
          <w:color w:val="1E293B"/>
        </w:rPr>
        <w:t>يهدف مشروع «نظام إدارة النقاط والمراكز الطبية (Medical Point Management System)» إلى رقمنة وأتمتة كافة العمليات الإدارية والسريرية داخل مراكز الرعاية الصحية الأولية والنقاط الطبية المستقلة. يعالج النظام مشكلة البيروقراطية والسجلات الورقية التقليدية وما ينجم عنها من هدر للوقت، ضياع للملفات، وصعوبة في متابعة مخزون الأدوية وتاريخ المرضى.</w:t>
      </w:r>
    </w:p>
    <w:p w14:paraId="1DE60F34" w14:textId="77777777" w:rsidR="00040177" w:rsidRDefault="00000000" w:rsidP="00396CB4">
      <w:pPr>
        <w:bidi/>
        <w:spacing w:after="120" w:line="288" w:lineRule="auto"/>
      </w:pPr>
      <w:r>
        <w:rPr>
          <w:rFonts w:ascii="Arial" w:hAnsi="Arial"/>
          <w:color w:val="1E293B"/>
        </w:rPr>
        <w:t>يقدم النظام حلاً برمجياً متكاملاً مبنياً وفق معمارية الويب الحديثة (Web-Based Application) يربط أربعة أدوار رئيسية بصلاحيات صارمة (Role-Based Access Control): مدير النظام، الطبيب المعالج، فني المختبر، والصيدلي. يشمل النظام دورة علاجية مؤتمتة تبدأ من تسجيل المريض في الاستقبال، مروراً بالكشف السريري وتدوين التشخيص وطلب التحاليل المخبرية إلكترونياً، ثم إدخال النتائج ومقارنتها بالمدى المرجعي، وصولاً إلى تحويل الوصفة الطبية لصيدلية المركز وصرف الدواء مع خصم فوري وتلقائي من المخزون وتنبيهات الرصيد.</w:t>
      </w:r>
    </w:p>
    <w:p w14:paraId="1DE1F4D1" w14:textId="77777777" w:rsidR="00040177" w:rsidRDefault="00000000" w:rsidP="00396CB4">
      <w:pPr>
        <w:bidi/>
        <w:spacing w:before="360" w:after="160"/>
      </w:pPr>
      <w:r>
        <w:rPr>
          <w:rFonts w:ascii="Arial" w:hAnsi="Arial"/>
          <w:b/>
          <w:color w:val="0D9488"/>
          <w:sz w:val="32"/>
        </w:rPr>
        <w:t>الفصل الأول: الإطار العام للمشروع (Introduction &amp; Context)</w:t>
      </w:r>
    </w:p>
    <w:p w14:paraId="0079AEE0" w14:textId="77777777" w:rsidR="00040177" w:rsidRDefault="00000000" w:rsidP="00396CB4">
      <w:pPr>
        <w:bidi/>
        <w:spacing w:before="240" w:after="80"/>
      </w:pPr>
      <w:r>
        <w:rPr>
          <w:rFonts w:ascii="Arial" w:hAnsi="Arial"/>
          <w:b/>
          <w:color w:val="0F766E"/>
          <w:sz w:val="28"/>
        </w:rPr>
        <w:t>1.1 مقدمة عامة وخلفية المشروع</w:t>
      </w:r>
    </w:p>
    <w:p w14:paraId="57367CA6" w14:textId="77777777" w:rsidR="00040177" w:rsidRDefault="00000000" w:rsidP="00396CB4">
      <w:pPr>
        <w:bidi/>
        <w:spacing w:after="120" w:line="288" w:lineRule="auto"/>
      </w:pPr>
      <w:r>
        <w:rPr>
          <w:rFonts w:ascii="Arial" w:hAnsi="Arial"/>
          <w:color w:val="1E293B"/>
        </w:rPr>
        <w:t>شهدت الأنظمة الصحية خلال السنوات الأخيرة تحولاً جذرياً نحو الرقمنة الشاملة (Digital Healthcare Transformation)، نظراً لما توفره من دقة متناهية في حفظ البيانات وسرعة فائقة في اتخاذ القرارات العلاجية. وتعتبر مراكز الرعاية الصحية الأولية والنقاط الطبية خط الدفاع الأول في المنظومة الصحية، إلا أنها في كثير من الأحيان تعاني من الاعتماد على الدفاتر الورقية أو برمجيات منفصلة غير مترابطة، مما يسبب انقطاعاً في تدفق البيانات بين الطبيب والمختبر والصيدلية.</w:t>
      </w:r>
    </w:p>
    <w:p w14:paraId="6058CBC3" w14:textId="77777777" w:rsidR="00040177" w:rsidRDefault="00000000" w:rsidP="00396CB4">
      <w:pPr>
        <w:bidi/>
        <w:spacing w:before="240" w:after="80"/>
      </w:pPr>
      <w:r>
        <w:rPr>
          <w:rFonts w:ascii="Arial" w:hAnsi="Arial"/>
          <w:b/>
          <w:color w:val="0F766E"/>
          <w:sz w:val="28"/>
        </w:rPr>
        <w:t>1.2 مشكلة المشروع (Problem Statement)</w:t>
      </w:r>
    </w:p>
    <w:p w14:paraId="498DECE1" w14:textId="77777777" w:rsidR="00040177" w:rsidRDefault="00000000" w:rsidP="00396CB4">
      <w:pPr>
        <w:bidi/>
        <w:spacing w:after="120" w:line="288" w:lineRule="auto"/>
      </w:pPr>
      <w:r>
        <w:rPr>
          <w:rFonts w:ascii="Arial" w:hAnsi="Arial"/>
          <w:color w:val="1E293B"/>
        </w:rPr>
        <w:t>تتلخص المشكلات الأساسية التي يعالجها المشروع في النقاط التالية:</w:t>
      </w:r>
    </w:p>
    <w:p w14:paraId="64C542F0" w14:textId="77777777" w:rsidR="00040177" w:rsidRDefault="00000000" w:rsidP="00396CB4">
      <w:pPr>
        <w:pStyle w:val="a0"/>
        <w:bidi/>
        <w:spacing w:after="60"/>
      </w:pPr>
      <w:r>
        <w:rPr>
          <w:rFonts w:ascii="Arial" w:hAnsi="Arial"/>
          <w:b/>
          <w:color w:val="0F766E"/>
        </w:rPr>
        <w:t>1. هدر الوقت وتلف السجلات:</w:t>
      </w:r>
      <w:r>
        <w:rPr>
          <w:rFonts w:ascii="Arial" w:hAnsi="Arial"/>
          <w:color w:val="1E293B"/>
        </w:rPr>
        <w:t xml:space="preserve"> اعتماد السجلات والملفات الورقية المعرضة للتلف والضياع وصعوبة البحث في التاريخ المرضي السابق للمريض.</w:t>
      </w:r>
    </w:p>
    <w:p w14:paraId="7EA5CACC" w14:textId="77777777" w:rsidR="00040177" w:rsidRDefault="00000000" w:rsidP="00396CB4">
      <w:pPr>
        <w:pStyle w:val="a0"/>
        <w:bidi/>
        <w:spacing w:after="60"/>
      </w:pPr>
      <w:r>
        <w:rPr>
          <w:rFonts w:ascii="Arial" w:hAnsi="Arial"/>
          <w:b/>
          <w:color w:val="0F766E"/>
        </w:rPr>
        <w:t>2. انقطاع التواصل الإكلينيكي:</w:t>
      </w:r>
      <w:r>
        <w:rPr>
          <w:rFonts w:ascii="Arial" w:hAnsi="Arial"/>
          <w:color w:val="1E293B"/>
        </w:rPr>
        <w:t xml:space="preserve"> نقل المريض للتحاليل المخبرية والوصفات الطبية ورقياً، مما يؤدي لأخطاء قراءة الخط الطبي أو فقدان النتائج.</w:t>
      </w:r>
    </w:p>
    <w:p w14:paraId="3961FD9B" w14:textId="77777777" w:rsidR="00040177" w:rsidRDefault="00000000" w:rsidP="00396CB4">
      <w:pPr>
        <w:pStyle w:val="a0"/>
        <w:bidi/>
        <w:spacing w:after="60"/>
      </w:pPr>
      <w:r>
        <w:rPr>
          <w:rFonts w:ascii="Arial" w:hAnsi="Arial"/>
          <w:b/>
          <w:color w:val="0F766E"/>
        </w:rPr>
        <w:t>3. سوء إدارة المخزون الدوائي:</w:t>
      </w:r>
      <w:r>
        <w:rPr>
          <w:rFonts w:ascii="Arial" w:hAnsi="Arial"/>
          <w:color w:val="1E293B"/>
        </w:rPr>
        <w:t xml:space="preserve"> عدم وجود نظام صرف مباشر يخصم الكميات من مستودع الصيدلية، مما يسبب نفاذ الأدوية دون سابق إنذار.</w:t>
      </w:r>
    </w:p>
    <w:p w14:paraId="7F4AE2C5" w14:textId="77777777" w:rsidR="00040177" w:rsidRDefault="00000000" w:rsidP="00396CB4">
      <w:pPr>
        <w:pStyle w:val="a0"/>
        <w:bidi/>
        <w:spacing w:after="60"/>
      </w:pPr>
      <w:r>
        <w:rPr>
          <w:rFonts w:ascii="Arial" w:hAnsi="Arial"/>
          <w:b/>
          <w:color w:val="0F766E"/>
        </w:rPr>
        <w:t>4. غياب الرؤية الإحصائية:</w:t>
      </w:r>
      <w:r>
        <w:rPr>
          <w:rFonts w:ascii="Arial" w:hAnsi="Arial"/>
          <w:color w:val="1E293B"/>
        </w:rPr>
        <w:t xml:space="preserve"> عدم وجود واجهات إحصائية مركزية تعطي إدارة المركز تقارير لحظية عن عدد الزيارات، التحاليل المعلقة، والضغط اليومي.</w:t>
      </w:r>
    </w:p>
    <w:p w14:paraId="76EA99FF" w14:textId="77777777" w:rsidR="00040177" w:rsidRDefault="00000000" w:rsidP="00396CB4">
      <w:pPr>
        <w:bidi/>
        <w:spacing w:before="240" w:after="80"/>
      </w:pPr>
      <w:r>
        <w:rPr>
          <w:rFonts w:ascii="Arial" w:hAnsi="Arial"/>
          <w:b/>
          <w:color w:val="0F766E"/>
          <w:sz w:val="28"/>
        </w:rPr>
        <w:t>1.3 أهداف المشروع (Project Objectives)</w:t>
      </w:r>
    </w:p>
    <w:p w14:paraId="2122C459" w14:textId="77777777" w:rsidR="00040177" w:rsidRDefault="00000000" w:rsidP="00396CB4">
      <w:pPr>
        <w:pStyle w:val="a0"/>
        <w:bidi/>
        <w:spacing w:after="60"/>
      </w:pPr>
      <w:r>
        <w:rPr>
          <w:rFonts w:ascii="Arial" w:hAnsi="Arial"/>
          <w:color w:val="1E293B"/>
        </w:rPr>
        <w:t>بناء نظام ويب إكلينيكي مركزي مؤتمت بالكامل يربط جميع محطات المركز الطبي.</w:t>
      </w:r>
    </w:p>
    <w:p w14:paraId="4DD355C9" w14:textId="77777777" w:rsidR="00040177" w:rsidRDefault="00000000" w:rsidP="00396CB4">
      <w:pPr>
        <w:pStyle w:val="a0"/>
        <w:bidi/>
        <w:spacing w:after="60"/>
      </w:pPr>
      <w:r>
        <w:rPr>
          <w:rFonts w:ascii="Arial" w:hAnsi="Arial"/>
          <w:color w:val="1E293B"/>
        </w:rPr>
        <w:t>تطبيق معايير السجل الطبي الإلكتروني الموحد (Unified Electronic Health Record) لكل مريض.</w:t>
      </w:r>
    </w:p>
    <w:p w14:paraId="3F8ED67D" w14:textId="77777777" w:rsidR="00040177" w:rsidRDefault="00000000" w:rsidP="00396CB4">
      <w:pPr>
        <w:pStyle w:val="a0"/>
        <w:bidi/>
        <w:spacing w:after="60"/>
      </w:pPr>
      <w:r>
        <w:rPr>
          <w:rFonts w:ascii="Arial" w:hAnsi="Arial"/>
          <w:color w:val="1E293B"/>
        </w:rPr>
        <w:t>تأمين التواصل اللحظي الفوري بين عيادة الطبيب ومختبر التحاليل وصيدلية المركز.</w:t>
      </w:r>
    </w:p>
    <w:p w14:paraId="65C74469" w14:textId="77777777" w:rsidR="00040177" w:rsidRDefault="00000000" w:rsidP="00396CB4">
      <w:pPr>
        <w:pStyle w:val="a0"/>
        <w:bidi/>
        <w:spacing w:after="60"/>
      </w:pPr>
      <w:r>
        <w:rPr>
          <w:rFonts w:ascii="Arial" w:hAnsi="Arial"/>
          <w:color w:val="1E293B"/>
        </w:rPr>
        <w:t>أتمتة إدارة المستودع الدوائي مع الخصم الآلي عند الصرف والتنبيه عند هبوط الرصيد.</w:t>
      </w:r>
    </w:p>
    <w:p w14:paraId="28986988" w14:textId="77777777" w:rsidR="00040177" w:rsidRDefault="00000000" w:rsidP="00396CB4">
      <w:pPr>
        <w:pStyle w:val="a0"/>
        <w:bidi/>
        <w:spacing w:after="60"/>
      </w:pPr>
      <w:r>
        <w:rPr>
          <w:rFonts w:ascii="Arial" w:hAnsi="Arial"/>
          <w:color w:val="1E293B"/>
        </w:rPr>
        <w:t>تطبيق أعلى معايير أمن المعلومات والتحكم في الوصول المبني على الأدوار (RBAC).</w:t>
      </w:r>
    </w:p>
    <w:p w14:paraId="7A1543C5" w14:textId="77777777" w:rsidR="00040177" w:rsidRDefault="00000000" w:rsidP="00396CB4">
      <w:pPr>
        <w:bidi/>
        <w:spacing w:before="360" w:after="160"/>
      </w:pPr>
      <w:r>
        <w:rPr>
          <w:rFonts w:ascii="Arial" w:hAnsi="Arial"/>
          <w:b/>
          <w:color w:val="0D9488"/>
          <w:sz w:val="32"/>
        </w:rPr>
        <w:lastRenderedPageBreak/>
        <w:t>الفصل الثاني: تحليل المتطلبات ونمذجة النظام (Requirements Analysis)</w:t>
      </w:r>
    </w:p>
    <w:p w14:paraId="1CD5D3B4" w14:textId="77777777" w:rsidR="00040177" w:rsidRDefault="00000000" w:rsidP="00396CB4">
      <w:pPr>
        <w:bidi/>
        <w:spacing w:before="240" w:after="80"/>
      </w:pPr>
      <w:r>
        <w:rPr>
          <w:rFonts w:ascii="Arial" w:hAnsi="Arial"/>
          <w:b/>
          <w:color w:val="0F766E"/>
          <w:sz w:val="28"/>
        </w:rPr>
        <w:t>2.1 المتطلبات الوظيفية (Functional Requirements)</w:t>
      </w:r>
    </w:p>
    <w:p w14:paraId="52277309" w14:textId="77777777" w:rsidR="00040177" w:rsidRDefault="00000000" w:rsidP="00396CB4">
      <w:pPr>
        <w:bidi/>
        <w:spacing w:after="120" w:line="288" w:lineRule="auto"/>
      </w:pPr>
      <w:r>
        <w:rPr>
          <w:rFonts w:ascii="Arial" w:hAnsi="Arial"/>
          <w:color w:val="1E293B"/>
        </w:rPr>
        <w:t>تم تقسيم المتطلبات الوظيفية بدقة حسب الصلاحيات والأدوار الأربعة للنظام:</w:t>
      </w:r>
    </w:p>
    <w:tbl>
      <w:tblPr>
        <w:tblW w:w="0" w:type="auto"/>
        <w:jc w:val="center"/>
        <w:tblLook w:val="04A0" w:firstRow="1" w:lastRow="0" w:firstColumn="1" w:lastColumn="0" w:noHBand="0" w:noVBand="1"/>
      </w:tblPr>
      <w:tblGrid>
        <w:gridCol w:w="3010"/>
        <w:gridCol w:w="3795"/>
        <w:gridCol w:w="2225"/>
      </w:tblGrid>
      <w:tr w:rsidR="00424631" w14:paraId="054C1272" w14:textId="77777777" w:rsidTr="00424631">
        <w:trPr>
          <w:jc w:val="center"/>
        </w:trPr>
        <w:tc>
          <w:tcPr>
            <w:tcW w:w="3010" w:type="dxa"/>
            <w:shd w:val="clear" w:color="auto" w:fill="0D9488"/>
          </w:tcPr>
          <w:p w14:paraId="7753AA3B" w14:textId="633DB674" w:rsidR="00424631" w:rsidRDefault="00424631" w:rsidP="00424631">
            <w:pPr>
              <w:bidi/>
              <w:rPr>
                <w:rFonts w:ascii="Arial" w:hAnsi="Arial"/>
                <w:b/>
                <w:color w:val="FFFFFF"/>
              </w:rPr>
            </w:pPr>
            <w:r>
              <w:rPr>
                <w:rFonts w:ascii="Arial" w:hAnsi="Arial"/>
                <w:b/>
                <w:color w:val="FFFFFF"/>
              </w:rPr>
              <w:t>الصفحة الافتراضية</w:t>
            </w:r>
          </w:p>
        </w:tc>
        <w:tc>
          <w:tcPr>
            <w:tcW w:w="3795" w:type="dxa"/>
            <w:shd w:val="clear" w:color="auto" w:fill="0D9488"/>
          </w:tcPr>
          <w:p w14:paraId="16FD533F" w14:textId="045E82A4" w:rsidR="00424631" w:rsidRDefault="00424631" w:rsidP="00424631">
            <w:pPr>
              <w:bidi/>
              <w:rPr>
                <w:rFonts w:ascii="Arial" w:hAnsi="Arial"/>
                <w:b/>
                <w:color w:val="FFFFFF"/>
              </w:rPr>
            </w:pPr>
            <w:r>
              <w:rPr>
                <w:rFonts w:ascii="Arial" w:hAnsi="Arial"/>
                <w:b/>
                <w:color w:val="FFFFFF"/>
              </w:rPr>
              <w:t>المسؤوليات والصلاحيات الأساسية</w:t>
            </w:r>
          </w:p>
        </w:tc>
        <w:tc>
          <w:tcPr>
            <w:tcW w:w="2225" w:type="dxa"/>
            <w:shd w:val="clear" w:color="auto" w:fill="0D9488"/>
            <w:tcMar>
              <w:top w:w="140" w:type="dxa"/>
              <w:left w:w="150" w:type="dxa"/>
              <w:bottom w:w="140" w:type="dxa"/>
              <w:right w:w="150" w:type="dxa"/>
            </w:tcMar>
          </w:tcPr>
          <w:p w14:paraId="4E750785" w14:textId="635A3703" w:rsidR="00424631" w:rsidRDefault="00424631" w:rsidP="00424631">
            <w:pPr>
              <w:bidi/>
            </w:pPr>
            <w:r>
              <w:rPr>
                <w:rFonts w:ascii="Arial" w:hAnsi="Arial"/>
                <w:b/>
                <w:color w:val="FFFFFF"/>
              </w:rPr>
              <w:t>الدور (Role)</w:t>
            </w:r>
          </w:p>
        </w:tc>
      </w:tr>
      <w:tr w:rsidR="00424631" w14:paraId="68AD3EF0" w14:textId="77777777" w:rsidTr="00424631">
        <w:trPr>
          <w:jc w:val="center"/>
        </w:trPr>
        <w:tc>
          <w:tcPr>
            <w:tcW w:w="3010" w:type="dxa"/>
            <w:shd w:val="clear" w:color="auto" w:fill="FFFFFF"/>
          </w:tcPr>
          <w:p w14:paraId="7B3973A5" w14:textId="518D5974" w:rsidR="00424631" w:rsidRDefault="00424631" w:rsidP="00424631">
            <w:pPr>
              <w:bidi/>
              <w:rPr>
                <w:rFonts w:ascii="Arial" w:hAnsi="Arial"/>
                <w:color w:val="1E293B"/>
                <w:sz w:val="20"/>
              </w:rPr>
            </w:pPr>
            <w:r>
              <w:rPr>
                <w:rFonts w:ascii="Arial" w:hAnsi="Arial"/>
                <w:color w:val="1E293B"/>
                <w:sz w:val="20"/>
              </w:rPr>
              <w:t>/dashboard</w:t>
            </w:r>
          </w:p>
        </w:tc>
        <w:tc>
          <w:tcPr>
            <w:tcW w:w="3795" w:type="dxa"/>
            <w:shd w:val="clear" w:color="auto" w:fill="FFFFFF"/>
          </w:tcPr>
          <w:p w14:paraId="3CE7323B" w14:textId="38C68806" w:rsidR="00424631" w:rsidRDefault="00424631" w:rsidP="00424631">
            <w:pPr>
              <w:bidi/>
              <w:rPr>
                <w:rFonts w:ascii="Arial" w:hAnsi="Arial"/>
                <w:color w:val="1E293B"/>
                <w:sz w:val="20"/>
              </w:rPr>
            </w:pPr>
            <w:r>
              <w:rPr>
                <w:rFonts w:ascii="Arial" w:hAnsi="Arial"/>
                <w:color w:val="1E293B"/>
                <w:sz w:val="20"/>
              </w:rPr>
              <w:t>إدارة الطاقم الطبي والمستخدمين، إضافة وتعديل المحافظات والمدن والأحياء، إدارة أنواع التحاليل ودليل الأدوية، والاطلاع على لوحة الإحصائيات المركزية والتقارير الشاملة.</w:t>
            </w:r>
          </w:p>
        </w:tc>
        <w:tc>
          <w:tcPr>
            <w:tcW w:w="2225" w:type="dxa"/>
            <w:shd w:val="clear" w:color="auto" w:fill="FFFFFF"/>
            <w:tcMar>
              <w:top w:w="100" w:type="dxa"/>
              <w:left w:w="120" w:type="dxa"/>
              <w:bottom w:w="100" w:type="dxa"/>
              <w:right w:w="120" w:type="dxa"/>
            </w:tcMar>
          </w:tcPr>
          <w:p w14:paraId="526C5A9B" w14:textId="0F6F539C" w:rsidR="00424631" w:rsidRDefault="00424631" w:rsidP="00424631">
            <w:pPr>
              <w:bidi/>
            </w:pPr>
            <w:r>
              <w:rPr>
                <w:rFonts w:ascii="Arial" w:hAnsi="Arial"/>
                <w:color w:val="1E293B"/>
                <w:sz w:val="20"/>
              </w:rPr>
              <w:t>مدير النظام (Admin)</w:t>
            </w:r>
          </w:p>
        </w:tc>
      </w:tr>
      <w:tr w:rsidR="00424631" w14:paraId="33B5E931" w14:textId="77777777" w:rsidTr="00424631">
        <w:trPr>
          <w:jc w:val="center"/>
        </w:trPr>
        <w:tc>
          <w:tcPr>
            <w:tcW w:w="3010" w:type="dxa"/>
            <w:shd w:val="clear" w:color="auto" w:fill="F8FAFC"/>
          </w:tcPr>
          <w:p w14:paraId="08905854" w14:textId="36ADA4C3" w:rsidR="00424631" w:rsidRDefault="00424631" w:rsidP="00424631">
            <w:pPr>
              <w:bidi/>
              <w:rPr>
                <w:rFonts w:ascii="Arial" w:hAnsi="Arial"/>
                <w:color w:val="1E293B"/>
                <w:sz w:val="20"/>
              </w:rPr>
            </w:pPr>
            <w:r>
              <w:rPr>
                <w:rFonts w:ascii="Arial" w:hAnsi="Arial"/>
                <w:color w:val="1E293B"/>
                <w:sz w:val="20"/>
              </w:rPr>
              <w:t>/dashboard/visits</w:t>
            </w:r>
          </w:p>
        </w:tc>
        <w:tc>
          <w:tcPr>
            <w:tcW w:w="3795" w:type="dxa"/>
            <w:shd w:val="clear" w:color="auto" w:fill="F8FAFC"/>
          </w:tcPr>
          <w:p w14:paraId="7AABD2B8" w14:textId="335D1BBB" w:rsidR="00424631" w:rsidRDefault="00424631" w:rsidP="00424631">
            <w:pPr>
              <w:bidi/>
              <w:rPr>
                <w:rFonts w:ascii="Arial" w:hAnsi="Arial"/>
                <w:color w:val="1E293B"/>
                <w:sz w:val="20"/>
              </w:rPr>
            </w:pPr>
            <w:r>
              <w:rPr>
                <w:rFonts w:ascii="Arial" w:hAnsi="Arial"/>
                <w:color w:val="1E293B"/>
                <w:sz w:val="20"/>
              </w:rPr>
              <w:t>معاينة قائمة الزيارات، فتح محطة الكشف الطبي، تدوين العلامات الحيوية والتشخيص، طلب فحوصات مخبرية بضغطة زر، الاطلاع على النتائج الحية ومقارنتها بالمدى الطبيعي، كتابة الوصفات الطبية، وطباعة الروشتة والسجل الطبي للمريض.</w:t>
            </w:r>
          </w:p>
        </w:tc>
        <w:tc>
          <w:tcPr>
            <w:tcW w:w="2225" w:type="dxa"/>
            <w:shd w:val="clear" w:color="auto" w:fill="F8FAFC"/>
            <w:tcMar>
              <w:top w:w="100" w:type="dxa"/>
              <w:left w:w="120" w:type="dxa"/>
              <w:bottom w:w="100" w:type="dxa"/>
              <w:right w:w="120" w:type="dxa"/>
            </w:tcMar>
          </w:tcPr>
          <w:p w14:paraId="59545DD8" w14:textId="0C7EE1DF" w:rsidR="00424631" w:rsidRDefault="00424631" w:rsidP="00424631">
            <w:pPr>
              <w:bidi/>
            </w:pPr>
            <w:r>
              <w:rPr>
                <w:rFonts w:ascii="Arial" w:hAnsi="Arial"/>
                <w:color w:val="1E293B"/>
                <w:sz w:val="20"/>
              </w:rPr>
              <w:t>الطبيب (Doctor)</w:t>
            </w:r>
          </w:p>
        </w:tc>
      </w:tr>
      <w:tr w:rsidR="00424631" w14:paraId="2502E023" w14:textId="77777777" w:rsidTr="00424631">
        <w:trPr>
          <w:jc w:val="center"/>
        </w:trPr>
        <w:tc>
          <w:tcPr>
            <w:tcW w:w="3010" w:type="dxa"/>
            <w:shd w:val="clear" w:color="auto" w:fill="FFFFFF"/>
          </w:tcPr>
          <w:p w14:paraId="25073026" w14:textId="3E969CB7" w:rsidR="00424631" w:rsidRDefault="00424631" w:rsidP="00424631">
            <w:pPr>
              <w:bidi/>
              <w:rPr>
                <w:rFonts w:ascii="Arial" w:hAnsi="Arial"/>
                <w:color w:val="1E293B"/>
                <w:sz w:val="20"/>
              </w:rPr>
            </w:pPr>
            <w:r>
              <w:rPr>
                <w:rFonts w:ascii="Arial" w:hAnsi="Arial"/>
                <w:color w:val="1E293B"/>
                <w:sz w:val="20"/>
              </w:rPr>
              <w:t>/dashboard/lab-results</w:t>
            </w:r>
          </w:p>
        </w:tc>
        <w:tc>
          <w:tcPr>
            <w:tcW w:w="3795" w:type="dxa"/>
            <w:shd w:val="clear" w:color="auto" w:fill="FFFFFF"/>
          </w:tcPr>
          <w:p w14:paraId="54E3C5E2" w14:textId="15FDAEB3" w:rsidR="00424631" w:rsidRDefault="00424631" w:rsidP="00424631">
            <w:pPr>
              <w:bidi/>
              <w:rPr>
                <w:rFonts w:ascii="Arial" w:hAnsi="Arial"/>
                <w:color w:val="1E293B"/>
                <w:sz w:val="20"/>
              </w:rPr>
            </w:pPr>
            <w:r>
              <w:rPr>
                <w:rFonts w:ascii="Arial" w:hAnsi="Arial"/>
                <w:color w:val="1E293B"/>
                <w:sz w:val="20"/>
              </w:rPr>
              <w:t>استقبال طلبات الفحوصات المحولة من الأطباء لحظياً، إدخال قيم النتائج الرقمية والوصفية، التحقق الذكي من المدى المرجعي (طبيعي / شاذ)، واعتماد النتيجة وطباعة تقرير التحليل المخبري.</w:t>
            </w:r>
          </w:p>
        </w:tc>
        <w:tc>
          <w:tcPr>
            <w:tcW w:w="2225" w:type="dxa"/>
            <w:shd w:val="clear" w:color="auto" w:fill="FFFFFF"/>
            <w:tcMar>
              <w:top w:w="100" w:type="dxa"/>
              <w:left w:w="120" w:type="dxa"/>
              <w:bottom w:w="100" w:type="dxa"/>
              <w:right w:w="120" w:type="dxa"/>
            </w:tcMar>
          </w:tcPr>
          <w:p w14:paraId="64BFBAFE" w14:textId="2CBFCB37" w:rsidR="00424631" w:rsidRDefault="00424631" w:rsidP="00424631">
            <w:pPr>
              <w:bidi/>
            </w:pPr>
            <w:r>
              <w:rPr>
                <w:rFonts w:ascii="Arial" w:hAnsi="Arial"/>
                <w:color w:val="1E293B"/>
                <w:sz w:val="20"/>
              </w:rPr>
              <w:t>فني المختبر (Lab Tech)</w:t>
            </w:r>
          </w:p>
        </w:tc>
      </w:tr>
      <w:tr w:rsidR="00424631" w14:paraId="29C78D6B" w14:textId="77777777" w:rsidTr="00424631">
        <w:trPr>
          <w:jc w:val="center"/>
        </w:trPr>
        <w:tc>
          <w:tcPr>
            <w:tcW w:w="3010" w:type="dxa"/>
            <w:shd w:val="clear" w:color="auto" w:fill="F8FAFC"/>
          </w:tcPr>
          <w:p w14:paraId="5E6E4A97" w14:textId="3306E416" w:rsidR="00424631" w:rsidRDefault="00424631" w:rsidP="00424631">
            <w:pPr>
              <w:bidi/>
              <w:rPr>
                <w:rFonts w:ascii="Arial" w:hAnsi="Arial"/>
                <w:color w:val="1E293B"/>
                <w:sz w:val="20"/>
              </w:rPr>
            </w:pPr>
            <w:r>
              <w:rPr>
                <w:rFonts w:ascii="Arial" w:hAnsi="Arial"/>
                <w:color w:val="1E293B"/>
                <w:sz w:val="20"/>
              </w:rPr>
              <w:t>/dashboard/pharmacy</w:t>
            </w:r>
          </w:p>
        </w:tc>
        <w:tc>
          <w:tcPr>
            <w:tcW w:w="3795" w:type="dxa"/>
            <w:shd w:val="clear" w:color="auto" w:fill="F8FAFC"/>
          </w:tcPr>
          <w:p w14:paraId="38D5C678" w14:textId="4023D3BB" w:rsidR="00424631" w:rsidRDefault="00424631" w:rsidP="00424631">
            <w:pPr>
              <w:bidi/>
              <w:rPr>
                <w:rFonts w:ascii="Arial" w:hAnsi="Arial"/>
                <w:color w:val="1E293B"/>
                <w:sz w:val="20"/>
              </w:rPr>
            </w:pPr>
            <w:r>
              <w:rPr>
                <w:rFonts w:ascii="Arial" w:hAnsi="Arial"/>
                <w:color w:val="1E293B"/>
                <w:sz w:val="20"/>
              </w:rPr>
              <w:t>استعراض الوصفات الطبية المعلقة المحولة من عيادات الأطباء، مراجعة الجرعات والتعليمات، صرف الدواء بنقرة واحدة مع خصم الكمية تلقائياً من المخزون، وإدارة مستويات الأدوية.</w:t>
            </w:r>
          </w:p>
        </w:tc>
        <w:tc>
          <w:tcPr>
            <w:tcW w:w="2225" w:type="dxa"/>
            <w:shd w:val="clear" w:color="auto" w:fill="F8FAFC"/>
            <w:tcMar>
              <w:top w:w="100" w:type="dxa"/>
              <w:left w:w="120" w:type="dxa"/>
              <w:bottom w:w="100" w:type="dxa"/>
              <w:right w:w="120" w:type="dxa"/>
            </w:tcMar>
          </w:tcPr>
          <w:p w14:paraId="7A5D6392" w14:textId="412B6530" w:rsidR="00424631" w:rsidRDefault="00424631" w:rsidP="00424631">
            <w:pPr>
              <w:bidi/>
            </w:pPr>
            <w:r>
              <w:rPr>
                <w:rFonts w:ascii="Arial" w:hAnsi="Arial"/>
                <w:color w:val="1E293B"/>
                <w:sz w:val="20"/>
              </w:rPr>
              <w:t>الصيدلي (Pharmacist)</w:t>
            </w:r>
          </w:p>
        </w:tc>
      </w:tr>
    </w:tbl>
    <w:p w14:paraId="678900F5" w14:textId="77777777" w:rsidR="00040177" w:rsidRDefault="00040177" w:rsidP="00396CB4">
      <w:pPr>
        <w:bidi/>
      </w:pPr>
    </w:p>
    <w:p w14:paraId="0DF6B4F6" w14:textId="77777777" w:rsidR="00040177" w:rsidRDefault="00000000" w:rsidP="00396CB4">
      <w:pPr>
        <w:bidi/>
        <w:spacing w:before="240" w:after="80"/>
      </w:pPr>
      <w:r>
        <w:rPr>
          <w:rFonts w:ascii="Arial" w:hAnsi="Arial"/>
          <w:b/>
          <w:color w:val="0F766E"/>
          <w:sz w:val="28"/>
        </w:rPr>
        <w:t>2.2 المتطلبات غير الوظيفية (Non-Functional Requirements)</w:t>
      </w:r>
    </w:p>
    <w:p w14:paraId="4C8901CE" w14:textId="77777777" w:rsidR="00040177" w:rsidRDefault="00000000" w:rsidP="00396CB4">
      <w:pPr>
        <w:pStyle w:val="a0"/>
        <w:bidi/>
        <w:spacing w:after="60"/>
      </w:pPr>
      <w:r>
        <w:rPr>
          <w:rFonts w:ascii="Arial" w:hAnsi="Arial"/>
          <w:b/>
          <w:color w:val="0F766E"/>
        </w:rPr>
        <w:t>• الأمان والسرية (Security):</w:t>
      </w:r>
      <w:r>
        <w:rPr>
          <w:rFonts w:ascii="Arial" w:hAnsi="Arial"/>
          <w:color w:val="1E293B"/>
        </w:rPr>
        <w:t>حماية كاملة لكافة واجهات الـ REST APIs باستخدام Sanctum Bearer Tokens، وحظر أي استدعاء غير مصرح به بكود 403 Forbidden.</w:t>
      </w:r>
    </w:p>
    <w:p w14:paraId="3F171DC5" w14:textId="77777777" w:rsidR="00040177" w:rsidRDefault="00000000" w:rsidP="00396CB4">
      <w:pPr>
        <w:pStyle w:val="a0"/>
        <w:bidi/>
        <w:spacing w:after="60"/>
      </w:pPr>
      <w:r>
        <w:rPr>
          <w:rFonts w:ascii="Arial" w:hAnsi="Arial"/>
          <w:b/>
          <w:color w:val="0F766E"/>
        </w:rPr>
        <w:t>• الأداء والسرعة (Performance):</w:t>
      </w:r>
      <w:r>
        <w:rPr>
          <w:rFonts w:ascii="Arial" w:hAnsi="Arial"/>
          <w:color w:val="1E293B"/>
        </w:rPr>
        <w:t>استجابة فورية للطلبات بزمن معالجة يقل عن 200ms، مع دعم التحديث الدوري الذكي (Auto-Polling) لتحديث البيانات بين الأقسام دون ريفريش يدوي.</w:t>
      </w:r>
    </w:p>
    <w:p w14:paraId="74DDD18D" w14:textId="77777777" w:rsidR="00040177" w:rsidRDefault="00000000" w:rsidP="00396CB4">
      <w:pPr>
        <w:pStyle w:val="a0"/>
        <w:bidi/>
        <w:spacing w:after="60"/>
      </w:pPr>
      <w:r>
        <w:rPr>
          <w:rFonts w:ascii="Arial" w:hAnsi="Arial"/>
          <w:b/>
          <w:color w:val="0F766E"/>
        </w:rPr>
        <w:t>• سهولة الاستخدام (Usability):</w:t>
      </w:r>
      <w:r>
        <w:rPr>
          <w:rFonts w:ascii="Arial" w:hAnsi="Arial"/>
          <w:color w:val="1E293B"/>
        </w:rPr>
        <w:t>تصميم واجهات عربية تفاعلية حديثة ومتجاوبة (Responsive RTL UI) تعتمد أفضل معايير تجربة المستخدم (UX/UI).</w:t>
      </w:r>
    </w:p>
    <w:p w14:paraId="7CBCF6E5" w14:textId="77777777" w:rsidR="00040177" w:rsidRDefault="00000000" w:rsidP="00396CB4">
      <w:pPr>
        <w:pStyle w:val="a0"/>
        <w:bidi/>
        <w:spacing w:after="60"/>
      </w:pPr>
      <w:r>
        <w:rPr>
          <w:rFonts w:ascii="Arial" w:hAnsi="Arial"/>
          <w:b/>
          <w:color w:val="0F766E"/>
        </w:rPr>
        <w:t>• القابلية للتوسع (Scalability):</w:t>
      </w:r>
      <w:r>
        <w:rPr>
          <w:rFonts w:ascii="Arial" w:hAnsi="Arial"/>
          <w:color w:val="1E293B"/>
        </w:rPr>
        <w:t>بناء معمارية برمجية قابلة للتوسع واستيعاب آلاف السجلات الطبية والزيارات اليومية بسهولة.</w:t>
      </w:r>
    </w:p>
    <w:p w14:paraId="7858A5F3" w14:textId="77777777" w:rsidR="00040177" w:rsidRDefault="00000000" w:rsidP="00396CB4">
      <w:pPr>
        <w:bidi/>
        <w:spacing w:before="240" w:after="80"/>
      </w:pPr>
      <w:r>
        <w:rPr>
          <w:rFonts w:ascii="Arial" w:hAnsi="Arial"/>
          <w:b/>
          <w:color w:val="0F766E"/>
          <w:sz w:val="28"/>
        </w:rPr>
        <w:t>2.3 المخطط العام لحالات الاستخدام (Use Case Overview)</w:t>
      </w:r>
    </w:p>
    <w:p w14:paraId="7BE357BB" w14:textId="77777777" w:rsidR="00040177" w:rsidRDefault="00000000" w:rsidP="00396CB4">
      <w:pPr>
        <w:bidi/>
        <w:spacing w:after="120" w:line="288" w:lineRule="auto"/>
      </w:pPr>
      <w:r>
        <w:rPr>
          <w:rFonts w:ascii="Arial" w:hAnsi="Arial"/>
          <w:color w:val="1E293B"/>
        </w:rPr>
        <w:t>يوضح النظام مجموعة من سيناريوهات الاستخدام المترابطة:</w:t>
      </w:r>
    </w:p>
    <w:p w14:paraId="5BA995E5" w14:textId="77777777" w:rsidR="00040177" w:rsidRDefault="00000000" w:rsidP="00396CB4">
      <w:pPr>
        <w:pStyle w:val="a0"/>
        <w:bidi/>
        <w:spacing w:after="60"/>
      </w:pPr>
      <w:r>
        <w:rPr>
          <w:rFonts w:ascii="Arial" w:hAnsi="Arial"/>
          <w:color w:val="1E293B"/>
        </w:rPr>
        <w:t>تسجيل الدخول -&gt; التحقق من الصلاحية -&gt; التوجيه للمحطة المخصصة.</w:t>
      </w:r>
    </w:p>
    <w:p w14:paraId="13E860DD" w14:textId="77777777" w:rsidR="00040177" w:rsidRDefault="00000000" w:rsidP="00396CB4">
      <w:pPr>
        <w:pStyle w:val="a0"/>
        <w:bidi/>
        <w:spacing w:after="60"/>
      </w:pPr>
      <w:r>
        <w:rPr>
          <w:rFonts w:ascii="Arial" w:hAnsi="Arial"/>
          <w:color w:val="1E293B"/>
        </w:rPr>
        <w:t>استقبال مريض -&gt; تسجيل البيانات الديموغرافية والجغرافية -&gt; فتح زيارة طبية.</w:t>
      </w:r>
    </w:p>
    <w:p w14:paraId="54D8BCA0" w14:textId="77777777" w:rsidR="00040177" w:rsidRDefault="00000000" w:rsidP="00396CB4">
      <w:pPr>
        <w:pStyle w:val="a0"/>
        <w:bidi/>
        <w:spacing w:after="60"/>
      </w:pPr>
      <w:r>
        <w:rPr>
          <w:rFonts w:ascii="Arial" w:hAnsi="Arial"/>
          <w:color w:val="1E293B"/>
        </w:rPr>
        <w:lastRenderedPageBreak/>
        <w:t>فحص الطبيب -&gt; تسجيل التشخيص -&gt; طلب تحليل -&gt; إدخال المخبر للنتيجة -&gt; مراجعة الطبيب -&gt; وصف دواء -&gt; صرف الصيدلي.</w:t>
      </w:r>
    </w:p>
    <w:p w14:paraId="19C924C3" w14:textId="77777777" w:rsidR="00040177" w:rsidRDefault="00000000" w:rsidP="00396CB4">
      <w:pPr>
        <w:bidi/>
        <w:spacing w:before="360" w:after="160"/>
      </w:pPr>
      <w:r>
        <w:rPr>
          <w:rFonts w:ascii="Arial" w:hAnsi="Arial"/>
          <w:b/>
          <w:color w:val="0D9488"/>
          <w:sz w:val="32"/>
        </w:rPr>
        <w:t>الفصل الثالث: التصميم المعماري وهندسة البيانات (Architecture &amp; Database)</w:t>
      </w:r>
    </w:p>
    <w:p w14:paraId="54941020" w14:textId="77777777" w:rsidR="00040177" w:rsidRDefault="00000000" w:rsidP="00396CB4">
      <w:pPr>
        <w:bidi/>
        <w:spacing w:before="240" w:after="80"/>
      </w:pPr>
      <w:r>
        <w:rPr>
          <w:rFonts w:ascii="Arial" w:hAnsi="Arial"/>
          <w:b/>
          <w:color w:val="0F766E"/>
          <w:sz w:val="28"/>
        </w:rPr>
        <w:t>3.1 المعمارية العامة للنظام (System Architecture)</w:t>
      </w:r>
    </w:p>
    <w:p w14:paraId="4F3B79CF" w14:textId="77777777" w:rsidR="00040177" w:rsidRDefault="00000000" w:rsidP="00396CB4">
      <w:pPr>
        <w:bidi/>
        <w:spacing w:after="120" w:line="288" w:lineRule="auto"/>
      </w:pPr>
      <w:r>
        <w:rPr>
          <w:rFonts w:ascii="Arial" w:hAnsi="Arial"/>
          <w:color w:val="1E293B"/>
        </w:rPr>
        <w:t>يعتمد النظام على المعمارية الطبقية المترابطة (Layered MVC Architecture) مقترنة بنموذج خادم-عميل عبر واجهات البرمجة التطبيقية (RESTful API Engine):</w:t>
      </w:r>
    </w:p>
    <w:p w14:paraId="37BCE067" w14:textId="77777777" w:rsidR="00040177" w:rsidRDefault="00000000" w:rsidP="00396CB4">
      <w:pPr>
        <w:pStyle w:val="a0"/>
        <w:bidi/>
        <w:spacing w:after="60"/>
      </w:pPr>
      <w:r>
        <w:rPr>
          <w:rFonts w:ascii="Arial" w:hAnsi="Arial"/>
          <w:color w:val="1E293B"/>
        </w:rPr>
        <w:t>طبقة الواجهات (Presentation Layer): صفحات Blade تفاعلية مدعمة بـ JavaScript ES6 و CSS مخصص بالكامل يدعم الاتجاه RTL والتجاوب مع كافة الشاشات.</w:t>
      </w:r>
    </w:p>
    <w:p w14:paraId="63F99FF7" w14:textId="77777777" w:rsidR="00040177" w:rsidRDefault="00000000" w:rsidP="00396CB4">
      <w:pPr>
        <w:pStyle w:val="a0"/>
        <w:bidi/>
        <w:spacing w:after="60"/>
      </w:pPr>
      <w:r>
        <w:rPr>
          <w:rFonts w:ascii="Arial" w:hAnsi="Arial"/>
          <w:color w:val="1E293B"/>
        </w:rPr>
        <w:t>طبقة التحكم والمنطق (Application &amp; Business Logic Layer): مبنية بإطار العمل Laravel 10 وتتضمن الـ Controllers والـ Middlewares مثل CheckRole و Authenticate.</w:t>
      </w:r>
    </w:p>
    <w:p w14:paraId="7A7AAAAE" w14:textId="77777777" w:rsidR="00040177" w:rsidRDefault="00000000" w:rsidP="00396CB4">
      <w:pPr>
        <w:pStyle w:val="a0"/>
        <w:bidi/>
        <w:spacing w:after="60"/>
      </w:pPr>
      <w:r>
        <w:rPr>
          <w:rFonts w:ascii="Arial" w:hAnsi="Arial"/>
          <w:color w:val="1E293B"/>
        </w:rPr>
        <w:t>طبقة البيانات والوصول (Data Access &amp; Persistence Layer): محرك MySQL مع الـ Eloquent ORM لتأمين العلاقات والترابط السلس بين الجداول والمعاملات الآمنة (DB Transactions).</w:t>
      </w:r>
    </w:p>
    <w:p w14:paraId="4EF2E140" w14:textId="77777777" w:rsidR="00040177" w:rsidRDefault="00000000" w:rsidP="00396CB4">
      <w:pPr>
        <w:bidi/>
        <w:spacing w:before="240" w:after="80"/>
      </w:pPr>
      <w:r>
        <w:rPr>
          <w:rFonts w:ascii="Arial" w:hAnsi="Arial"/>
          <w:b/>
          <w:color w:val="0F766E"/>
          <w:sz w:val="28"/>
        </w:rPr>
        <w:t>3.2 معجم وقاموس قاعدة البيانات (Data Dictionary)</w:t>
      </w:r>
    </w:p>
    <w:p w14:paraId="56B840D2" w14:textId="77777777" w:rsidR="00040177" w:rsidRDefault="00000000" w:rsidP="00396CB4">
      <w:pPr>
        <w:bidi/>
        <w:spacing w:after="120" w:line="288" w:lineRule="auto"/>
      </w:pPr>
      <w:r>
        <w:rPr>
          <w:rFonts w:ascii="Arial" w:hAnsi="Arial"/>
          <w:color w:val="1E293B"/>
        </w:rPr>
        <w:t>يوضح الجدول التالي البنية الهيكلية الشاملة لجداول قاعدة البيانات والعلاقات الرابطة بينها:</w:t>
      </w:r>
    </w:p>
    <w:tbl>
      <w:tblPr>
        <w:tblW w:w="9627" w:type="dxa"/>
        <w:jc w:val="center"/>
        <w:tblLook w:val="04A0" w:firstRow="1" w:lastRow="0" w:firstColumn="1" w:lastColumn="0" w:noHBand="0" w:noVBand="1"/>
      </w:tblPr>
      <w:tblGrid>
        <w:gridCol w:w="2706"/>
        <w:gridCol w:w="3092"/>
        <w:gridCol w:w="1990"/>
        <w:gridCol w:w="1839"/>
      </w:tblGrid>
      <w:tr w:rsidR="008C25E4" w14:paraId="348024AC" w14:textId="77777777" w:rsidTr="008C25E4">
        <w:trPr>
          <w:jc w:val="center"/>
        </w:trPr>
        <w:tc>
          <w:tcPr>
            <w:tcW w:w="2706" w:type="dxa"/>
            <w:shd w:val="clear" w:color="auto" w:fill="0D9488"/>
          </w:tcPr>
          <w:p w14:paraId="490D34D9" w14:textId="2A1502AB" w:rsidR="008C25E4" w:rsidRDefault="008C25E4" w:rsidP="008C25E4">
            <w:pPr>
              <w:bidi/>
              <w:rPr>
                <w:rFonts w:ascii="Arial" w:hAnsi="Arial"/>
                <w:b/>
                <w:color w:val="FFFFFF"/>
              </w:rPr>
            </w:pPr>
            <w:r>
              <w:rPr>
                <w:rFonts w:ascii="Arial" w:hAnsi="Arial"/>
                <w:b/>
                <w:color w:val="FFFFFF"/>
              </w:rPr>
              <w:t>العلاقات والارتباطات</w:t>
            </w:r>
          </w:p>
        </w:tc>
        <w:tc>
          <w:tcPr>
            <w:tcW w:w="3255" w:type="dxa"/>
            <w:shd w:val="clear" w:color="auto" w:fill="0D9488"/>
            <w:tcMar>
              <w:top w:w="140" w:type="dxa"/>
              <w:left w:w="150" w:type="dxa"/>
              <w:bottom w:w="140" w:type="dxa"/>
              <w:right w:w="150" w:type="dxa"/>
            </w:tcMar>
          </w:tcPr>
          <w:p w14:paraId="35436CD1" w14:textId="33DD3A2A" w:rsidR="008C25E4" w:rsidRDefault="008C25E4" w:rsidP="008C25E4">
            <w:pPr>
              <w:bidi/>
            </w:pPr>
            <w:r>
              <w:rPr>
                <w:rFonts w:ascii="Arial" w:hAnsi="Arial"/>
                <w:b/>
                <w:color w:val="FFFFFF"/>
              </w:rPr>
              <w:t>أهم الحقول والمفاتيح</w:t>
            </w:r>
          </w:p>
        </w:tc>
        <w:tc>
          <w:tcPr>
            <w:tcW w:w="2135" w:type="dxa"/>
            <w:shd w:val="clear" w:color="auto" w:fill="0D9488"/>
          </w:tcPr>
          <w:p w14:paraId="2446B983" w14:textId="3BB4EB5C" w:rsidR="008C25E4" w:rsidRDefault="008C25E4" w:rsidP="008C25E4">
            <w:pPr>
              <w:bidi/>
              <w:rPr>
                <w:rFonts w:ascii="Arial" w:hAnsi="Arial"/>
                <w:b/>
                <w:color w:val="FFFFFF"/>
              </w:rPr>
            </w:pPr>
            <w:r>
              <w:rPr>
                <w:rFonts w:ascii="Arial" w:hAnsi="Arial"/>
                <w:b/>
                <w:color w:val="FFFFFF"/>
              </w:rPr>
              <w:t>الوصف والهدف</w:t>
            </w:r>
          </w:p>
        </w:tc>
        <w:tc>
          <w:tcPr>
            <w:tcW w:w="1531" w:type="dxa"/>
            <w:shd w:val="clear" w:color="auto" w:fill="0D9488"/>
          </w:tcPr>
          <w:p w14:paraId="780B60DB" w14:textId="2943ACBE" w:rsidR="008C25E4" w:rsidRDefault="008C25E4" w:rsidP="008C25E4">
            <w:pPr>
              <w:bidi/>
              <w:rPr>
                <w:rFonts w:ascii="Arial" w:hAnsi="Arial"/>
                <w:b/>
                <w:color w:val="FFFFFF"/>
              </w:rPr>
            </w:pPr>
            <w:r>
              <w:rPr>
                <w:rFonts w:ascii="Arial" w:hAnsi="Arial"/>
                <w:b/>
                <w:color w:val="FFFFFF"/>
              </w:rPr>
              <w:t>اسم الجدول</w:t>
            </w:r>
          </w:p>
        </w:tc>
      </w:tr>
      <w:tr w:rsidR="008C25E4" w14:paraId="2C210E9F" w14:textId="77777777" w:rsidTr="008C25E4">
        <w:trPr>
          <w:jc w:val="center"/>
        </w:trPr>
        <w:tc>
          <w:tcPr>
            <w:tcW w:w="2706" w:type="dxa"/>
            <w:shd w:val="clear" w:color="auto" w:fill="FFFFFF"/>
          </w:tcPr>
          <w:p w14:paraId="1F48DBC9" w14:textId="03141D1C" w:rsidR="008C25E4" w:rsidRDefault="008C25E4" w:rsidP="008C25E4">
            <w:pPr>
              <w:bidi/>
              <w:rPr>
                <w:rFonts w:ascii="Arial" w:hAnsi="Arial"/>
                <w:color w:val="1E293B"/>
                <w:sz w:val="20"/>
              </w:rPr>
            </w:pPr>
            <w:r>
              <w:rPr>
                <w:rFonts w:ascii="Arial" w:hAnsi="Arial"/>
                <w:color w:val="1E293B"/>
                <w:sz w:val="20"/>
              </w:rPr>
              <w:t>belongsTo(Person)</w:t>
            </w:r>
          </w:p>
        </w:tc>
        <w:tc>
          <w:tcPr>
            <w:tcW w:w="3255" w:type="dxa"/>
            <w:shd w:val="clear" w:color="auto" w:fill="FFFFFF"/>
            <w:tcMar>
              <w:top w:w="100" w:type="dxa"/>
              <w:left w:w="120" w:type="dxa"/>
              <w:bottom w:w="100" w:type="dxa"/>
              <w:right w:w="120" w:type="dxa"/>
            </w:tcMar>
          </w:tcPr>
          <w:p w14:paraId="240E8068" w14:textId="1AB14FA3" w:rsidR="008C25E4" w:rsidRDefault="008C25E4" w:rsidP="008C25E4">
            <w:pPr>
              <w:bidi/>
            </w:pPr>
            <w:r>
              <w:rPr>
                <w:rFonts w:ascii="Arial" w:hAnsi="Arial"/>
                <w:color w:val="1E293B"/>
                <w:sz w:val="20"/>
              </w:rPr>
              <w:t>id, email, password, role, person_id</w:t>
            </w:r>
          </w:p>
        </w:tc>
        <w:tc>
          <w:tcPr>
            <w:tcW w:w="2135" w:type="dxa"/>
            <w:shd w:val="clear" w:color="auto" w:fill="FFFFFF"/>
          </w:tcPr>
          <w:p w14:paraId="7BA53E8D" w14:textId="26B5F7C6" w:rsidR="008C25E4" w:rsidRDefault="008C25E4" w:rsidP="008C25E4">
            <w:pPr>
              <w:bidi/>
              <w:rPr>
                <w:rFonts w:ascii="Arial" w:hAnsi="Arial"/>
                <w:color w:val="1E293B"/>
                <w:sz w:val="20"/>
              </w:rPr>
            </w:pPr>
            <w:r>
              <w:rPr>
                <w:rFonts w:ascii="Arial" w:hAnsi="Arial"/>
                <w:color w:val="1E293B"/>
                <w:sz w:val="20"/>
              </w:rPr>
              <w:t>حسابات مستخدمي النظام وموظفي المركز</w:t>
            </w:r>
          </w:p>
        </w:tc>
        <w:tc>
          <w:tcPr>
            <w:tcW w:w="1531" w:type="dxa"/>
            <w:shd w:val="clear" w:color="auto" w:fill="FFFFFF"/>
          </w:tcPr>
          <w:p w14:paraId="0FCB6A58" w14:textId="48478AD1" w:rsidR="008C25E4" w:rsidRDefault="008C25E4" w:rsidP="008C25E4">
            <w:pPr>
              <w:bidi/>
              <w:rPr>
                <w:rFonts w:ascii="Arial" w:hAnsi="Arial"/>
                <w:color w:val="1E293B"/>
                <w:sz w:val="20"/>
              </w:rPr>
            </w:pPr>
            <w:r>
              <w:rPr>
                <w:rFonts w:ascii="Arial" w:hAnsi="Arial"/>
                <w:color w:val="1E293B"/>
                <w:sz w:val="20"/>
              </w:rPr>
              <w:t>users</w:t>
            </w:r>
          </w:p>
        </w:tc>
      </w:tr>
      <w:tr w:rsidR="008C25E4" w14:paraId="19A01E0F" w14:textId="77777777" w:rsidTr="008C25E4">
        <w:trPr>
          <w:jc w:val="center"/>
        </w:trPr>
        <w:tc>
          <w:tcPr>
            <w:tcW w:w="2706" w:type="dxa"/>
            <w:shd w:val="clear" w:color="auto" w:fill="F8FAFC"/>
          </w:tcPr>
          <w:p w14:paraId="16101C0A" w14:textId="35AD7D7C" w:rsidR="008C25E4" w:rsidRDefault="008C25E4" w:rsidP="008C25E4">
            <w:pPr>
              <w:bidi/>
              <w:rPr>
                <w:rFonts w:ascii="Arial" w:hAnsi="Arial"/>
                <w:color w:val="1E293B"/>
                <w:sz w:val="20"/>
              </w:rPr>
            </w:pPr>
            <w:r>
              <w:rPr>
                <w:rFonts w:ascii="Arial" w:hAnsi="Arial"/>
                <w:color w:val="1E293B"/>
                <w:sz w:val="20"/>
              </w:rPr>
              <w:t>hasMany(Visits), belongsTo(Neighborhood)</w:t>
            </w:r>
          </w:p>
        </w:tc>
        <w:tc>
          <w:tcPr>
            <w:tcW w:w="3255" w:type="dxa"/>
            <w:shd w:val="clear" w:color="auto" w:fill="F8FAFC"/>
            <w:tcMar>
              <w:top w:w="100" w:type="dxa"/>
              <w:left w:w="120" w:type="dxa"/>
              <w:bottom w:w="100" w:type="dxa"/>
              <w:right w:w="120" w:type="dxa"/>
            </w:tcMar>
          </w:tcPr>
          <w:p w14:paraId="0D0068E7" w14:textId="49247101" w:rsidR="008C25E4" w:rsidRDefault="008C25E4" w:rsidP="008C25E4">
            <w:pPr>
              <w:bidi/>
            </w:pPr>
            <w:r>
              <w:rPr>
                <w:rFonts w:ascii="Arial" w:hAnsi="Arial"/>
                <w:color w:val="1E293B"/>
                <w:sz w:val="20"/>
              </w:rPr>
              <w:t>id, full_name, national_id, phone, birth_date, gender, neighborhood_id</w:t>
            </w:r>
          </w:p>
        </w:tc>
        <w:tc>
          <w:tcPr>
            <w:tcW w:w="2135" w:type="dxa"/>
            <w:shd w:val="clear" w:color="auto" w:fill="F8FAFC"/>
          </w:tcPr>
          <w:p w14:paraId="5C6E5809" w14:textId="2DEF281E" w:rsidR="008C25E4" w:rsidRDefault="008C25E4" w:rsidP="008C25E4">
            <w:pPr>
              <w:bidi/>
              <w:rPr>
                <w:rFonts w:ascii="Arial" w:hAnsi="Arial"/>
                <w:color w:val="1E293B"/>
                <w:sz w:val="20"/>
              </w:rPr>
            </w:pPr>
            <w:r>
              <w:rPr>
                <w:rFonts w:ascii="Arial" w:hAnsi="Arial"/>
                <w:color w:val="1E293B"/>
                <w:sz w:val="20"/>
              </w:rPr>
              <w:t>السجل الديموغرافي للمرضى والموظفين</w:t>
            </w:r>
          </w:p>
        </w:tc>
        <w:tc>
          <w:tcPr>
            <w:tcW w:w="1531" w:type="dxa"/>
            <w:shd w:val="clear" w:color="auto" w:fill="F8FAFC"/>
          </w:tcPr>
          <w:p w14:paraId="76D62512" w14:textId="0D5DA422" w:rsidR="008C25E4" w:rsidRDefault="008C25E4" w:rsidP="008C25E4">
            <w:pPr>
              <w:bidi/>
              <w:rPr>
                <w:rFonts w:ascii="Arial" w:hAnsi="Arial" w:hint="cs"/>
                <w:color w:val="1E293B"/>
                <w:sz w:val="20"/>
                <w:rtl/>
              </w:rPr>
            </w:pPr>
            <w:r>
              <w:rPr>
                <w:rFonts w:ascii="Arial" w:hAnsi="Arial"/>
                <w:color w:val="1E293B"/>
                <w:sz w:val="20"/>
              </w:rPr>
              <w:t>persons</w:t>
            </w:r>
          </w:p>
        </w:tc>
      </w:tr>
      <w:tr w:rsidR="008C25E4" w14:paraId="4F357A65" w14:textId="77777777" w:rsidTr="008C25E4">
        <w:trPr>
          <w:jc w:val="center"/>
        </w:trPr>
        <w:tc>
          <w:tcPr>
            <w:tcW w:w="2706" w:type="dxa"/>
            <w:shd w:val="clear" w:color="auto" w:fill="FFFFFF"/>
          </w:tcPr>
          <w:p w14:paraId="2A70350E" w14:textId="5BB3CE5F" w:rsidR="008C25E4" w:rsidRDefault="008C25E4" w:rsidP="008C25E4">
            <w:pPr>
              <w:bidi/>
              <w:rPr>
                <w:rFonts w:ascii="Arial" w:hAnsi="Arial"/>
                <w:color w:val="1E293B"/>
                <w:sz w:val="20"/>
              </w:rPr>
            </w:pPr>
            <w:r>
              <w:rPr>
                <w:rFonts w:ascii="Arial" w:hAnsi="Arial"/>
                <w:color w:val="1E293B"/>
                <w:sz w:val="20"/>
              </w:rPr>
              <w:t>belongsTo(Person), belongsTo(Doctor), hasMany(LabResults), hasMany(PrescriptionItems)</w:t>
            </w:r>
          </w:p>
        </w:tc>
        <w:tc>
          <w:tcPr>
            <w:tcW w:w="3255" w:type="dxa"/>
            <w:shd w:val="clear" w:color="auto" w:fill="FFFFFF"/>
            <w:tcMar>
              <w:top w:w="100" w:type="dxa"/>
              <w:left w:w="120" w:type="dxa"/>
              <w:bottom w:w="100" w:type="dxa"/>
              <w:right w:w="120" w:type="dxa"/>
            </w:tcMar>
          </w:tcPr>
          <w:p w14:paraId="140F121E" w14:textId="03107BF6" w:rsidR="008C25E4" w:rsidRDefault="008C25E4" w:rsidP="008C25E4">
            <w:pPr>
              <w:bidi/>
            </w:pPr>
            <w:r>
              <w:rPr>
                <w:rFonts w:ascii="Arial" w:hAnsi="Arial"/>
                <w:color w:val="1E293B"/>
                <w:sz w:val="20"/>
              </w:rPr>
              <w:t>id, person_id, doctor_id, appointment_date, status, diagnosis, doctor_notes, blood_pressure, weight, temperature</w:t>
            </w:r>
          </w:p>
        </w:tc>
        <w:tc>
          <w:tcPr>
            <w:tcW w:w="2135" w:type="dxa"/>
            <w:shd w:val="clear" w:color="auto" w:fill="FFFFFF"/>
          </w:tcPr>
          <w:p w14:paraId="3BCE49B3" w14:textId="4AE2E1C9" w:rsidR="008C25E4" w:rsidRDefault="008C25E4" w:rsidP="008C25E4">
            <w:pPr>
              <w:bidi/>
              <w:rPr>
                <w:rFonts w:ascii="Arial" w:hAnsi="Arial"/>
                <w:color w:val="1E293B"/>
                <w:sz w:val="20"/>
              </w:rPr>
            </w:pPr>
            <w:r>
              <w:rPr>
                <w:rFonts w:ascii="Arial" w:hAnsi="Arial"/>
                <w:color w:val="1E293B"/>
                <w:sz w:val="20"/>
              </w:rPr>
              <w:t>جلسات وزيارات الكشف الطبي للمرضى</w:t>
            </w:r>
          </w:p>
        </w:tc>
        <w:tc>
          <w:tcPr>
            <w:tcW w:w="1531" w:type="dxa"/>
            <w:shd w:val="clear" w:color="auto" w:fill="FFFFFF"/>
          </w:tcPr>
          <w:p w14:paraId="47DF54A2" w14:textId="10342724" w:rsidR="008C25E4" w:rsidRDefault="008C25E4" w:rsidP="008C25E4">
            <w:pPr>
              <w:bidi/>
              <w:rPr>
                <w:rFonts w:ascii="Arial" w:hAnsi="Arial"/>
                <w:color w:val="1E293B"/>
                <w:sz w:val="20"/>
              </w:rPr>
            </w:pPr>
            <w:r>
              <w:rPr>
                <w:rFonts w:ascii="Arial" w:hAnsi="Arial"/>
                <w:color w:val="1E293B"/>
                <w:sz w:val="20"/>
              </w:rPr>
              <w:t>visits</w:t>
            </w:r>
          </w:p>
        </w:tc>
      </w:tr>
      <w:tr w:rsidR="008C25E4" w14:paraId="1602DB30" w14:textId="77777777" w:rsidTr="008C25E4">
        <w:trPr>
          <w:jc w:val="center"/>
        </w:trPr>
        <w:tc>
          <w:tcPr>
            <w:tcW w:w="2706" w:type="dxa"/>
            <w:shd w:val="clear" w:color="auto" w:fill="F8FAFC"/>
          </w:tcPr>
          <w:p w14:paraId="59A5AC37" w14:textId="1C00F891" w:rsidR="008C25E4" w:rsidRDefault="008C25E4" w:rsidP="008C25E4">
            <w:pPr>
              <w:bidi/>
              <w:rPr>
                <w:rFonts w:ascii="Arial" w:hAnsi="Arial"/>
                <w:color w:val="1E293B"/>
                <w:sz w:val="20"/>
              </w:rPr>
            </w:pPr>
            <w:r>
              <w:rPr>
                <w:rFonts w:ascii="Arial" w:hAnsi="Arial"/>
                <w:color w:val="1E293B"/>
                <w:sz w:val="20"/>
              </w:rPr>
              <w:t>hasMany(LabResults)</w:t>
            </w:r>
          </w:p>
        </w:tc>
        <w:tc>
          <w:tcPr>
            <w:tcW w:w="3255" w:type="dxa"/>
            <w:shd w:val="clear" w:color="auto" w:fill="F8FAFC"/>
            <w:tcMar>
              <w:top w:w="100" w:type="dxa"/>
              <w:left w:w="120" w:type="dxa"/>
              <w:bottom w:w="100" w:type="dxa"/>
              <w:right w:w="120" w:type="dxa"/>
            </w:tcMar>
          </w:tcPr>
          <w:p w14:paraId="2326E6EE" w14:textId="2DB025C4" w:rsidR="008C25E4" w:rsidRDefault="008C25E4" w:rsidP="008C25E4">
            <w:pPr>
              <w:bidi/>
            </w:pPr>
            <w:r>
              <w:rPr>
                <w:rFonts w:ascii="Arial" w:hAnsi="Arial"/>
                <w:color w:val="1E293B"/>
                <w:sz w:val="20"/>
              </w:rPr>
              <w:t>id, name, code, unit, min_range, max_range, price, status</w:t>
            </w:r>
          </w:p>
        </w:tc>
        <w:tc>
          <w:tcPr>
            <w:tcW w:w="2135" w:type="dxa"/>
            <w:shd w:val="clear" w:color="auto" w:fill="F8FAFC"/>
          </w:tcPr>
          <w:p w14:paraId="12275867" w14:textId="7CFCC285" w:rsidR="008C25E4" w:rsidRDefault="008C25E4" w:rsidP="008C25E4">
            <w:pPr>
              <w:bidi/>
              <w:rPr>
                <w:rFonts w:ascii="Arial" w:hAnsi="Arial"/>
                <w:color w:val="1E293B"/>
                <w:sz w:val="20"/>
              </w:rPr>
            </w:pPr>
            <w:r>
              <w:rPr>
                <w:rFonts w:ascii="Arial" w:hAnsi="Arial"/>
                <w:color w:val="1E293B"/>
                <w:sz w:val="20"/>
              </w:rPr>
              <w:t>دليل وأنواع الفحوصات المخبرية والمدى المرجعي</w:t>
            </w:r>
          </w:p>
        </w:tc>
        <w:tc>
          <w:tcPr>
            <w:tcW w:w="1531" w:type="dxa"/>
            <w:shd w:val="clear" w:color="auto" w:fill="F8FAFC"/>
          </w:tcPr>
          <w:p w14:paraId="768D02CA" w14:textId="73EE25A6" w:rsidR="008C25E4" w:rsidRDefault="008C25E4" w:rsidP="008C25E4">
            <w:pPr>
              <w:bidi/>
              <w:rPr>
                <w:rFonts w:ascii="Arial" w:hAnsi="Arial"/>
                <w:color w:val="1E293B"/>
                <w:sz w:val="20"/>
              </w:rPr>
            </w:pPr>
            <w:r>
              <w:rPr>
                <w:rFonts w:ascii="Arial" w:hAnsi="Arial"/>
                <w:color w:val="1E293B"/>
                <w:sz w:val="20"/>
              </w:rPr>
              <w:t>test_types</w:t>
            </w:r>
          </w:p>
        </w:tc>
      </w:tr>
      <w:tr w:rsidR="008C25E4" w14:paraId="2EABA1D2" w14:textId="77777777" w:rsidTr="008C25E4">
        <w:trPr>
          <w:jc w:val="center"/>
        </w:trPr>
        <w:tc>
          <w:tcPr>
            <w:tcW w:w="2706" w:type="dxa"/>
            <w:shd w:val="clear" w:color="auto" w:fill="FFFFFF"/>
          </w:tcPr>
          <w:p w14:paraId="1AA02D58" w14:textId="6C4C9549" w:rsidR="008C25E4" w:rsidRDefault="008C25E4" w:rsidP="008C25E4">
            <w:pPr>
              <w:bidi/>
              <w:rPr>
                <w:rFonts w:ascii="Arial" w:hAnsi="Arial"/>
                <w:color w:val="1E293B"/>
                <w:sz w:val="20"/>
              </w:rPr>
            </w:pPr>
            <w:r>
              <w:rPr>
                <w:rFonts w:ascii="Arial" w:hAnsi="Arial"/>
                <w:color w:val="1E293B"/>
                <w:sz w:val="20"/>
              </w:rPr>
              <w:t>belongsTo(Visit), belongsTo(TestType)</w:t>
            </w:r>
          </w:p>
        </w:tc>
        <w:tc>
          <w:tcPr>
            <w:tcW w:w="3255" w:type="dxa"/>
            <w:shd w:val="clear" w:color="auto" w:fill="FFFFFF"/>
            <w:tcMar>
              <w:top w:w="100" w:type="dxa"/>
              <w:left w:w="120" w:type="dxa"/>
              <w:bottom w:w="100" w:type="dxa"/>
              <w:right w:w="120" w:type="dxa"/>
            </w:tcMar>
          </w:tcPr>
          <w:p w14:paraId="7819EFCB" w14:textId="43CC95EB" w:rsidR="008C25E4" w:rsidRDefault="008C25E4" w:rsidP="008C25E4">
            <w:pPr>
              <w:bidi/>
            </w:pPr>
            <w:r>
              <w:rPr>
                <w:rFonts w:ascii="Arial" w:hAnsi="Arial"/>
                <w:color w:val="1E293B"/>
                <w:sz w:val="20"/>
              </w:rPr>
              <w:t>id, visit_id, test_type_id, result_value, lab_notes, status</w:t>
            </w:r>
          </w:p>
        </w:tc>
        <w:tc>
          <w:tcPr>
            <w:tcW w:w="2135" w:type="dxa"/>
            <w:shd w:val="clear" w:color="auto" w:fill="FFFFFF"/>
          </w:tcPr>
          <w:p w14:paraId="192F73C2" w14:textId="07BF54BE" w:rsidR="008C25E4" w:rsidRDefault="008C25E4" w:rsidP="008C25E4">
            <w:pPr>
              <w:bidi/>
              <w:rPr>
                <w:rFonts w:ascii="Arial" w:hAnsi="Arial"/>
                <w:color w:val="1E293B"/>
                <w:sz w:val="20"/>
              </w:rPr>
            </w:pPr>
            <w:r>
              <w:rPr>
                <w:rFonts w:ascii="Arial" w:hAnsi="Arial"/>
                <w:color w:val="1E293B"/>
                <w:sz w:val="20"/>
              </w:rPr>
              <w:t>طلبات ونتائج الفحوصات المخبرية للمرضى</w:t>
            </w:r>
          </w:p>
        </w:tc>
        <w:tc>
          <w:tcPr>
            <w:tcW w:w="1531" w:type="dxa"/>
            <w:shd w:val="clear" w:color="auto" w:fill="FFFFFF"/>
          </w:tcPr>
          <w:p w14:paraId="0F9DF975" w14:textId="0A772E14" w:rsidR="008C25E4" w:rsidRDefault="008C25E4" w:rsidP="008C25E4">
            <w:pPr>
              <w:bidi/>
              <w:rPr>
                <w:rFonts w:ascii="Arial" w:hAnsi="Arial"/>
                <w:color w:val="1E293B"/>
                <w:sz w:val="20"/>
              </w:rPr>
            </w:pPr>
            <w:r>
              <w:rPr>
                <w:rFonts w:ascii="Arial" w:hAnsi="Arial"/>
                <w:color w:val="1E293B"/>
                <w:sz w:val="20"/>
              </w:rPr>
              <w:t>lab_results</w:t>
            </w:r>
          </w:p>
        </w:tc>
      </w:tr>
      <w:tr w:rsidR="008C25E4" w14:paraId="29FB5E22" w14:textId="77777777" w:rsidTr="008C25E4">
        <w:trPr>
          <w:jc w:val="center"/>
        </w:trPr>
        <w:tc>
          <w:tcPr>
            <w:tcW w:w="2706" w:type="dxa"/>
            <w:shd w:val="clear" w:color="auto" w:fill="F8FAFC"/>
          </w:tcPr>
          <w:p w14:paraId="0716F462" w14:textId="5107FDB7" w:rsidR="008C25E4" w:rsidRDefault="008C25E4" w:rsidP="008C25E4">
            <w:pPr>
              <w:bidi/>
              <w:rPr>
                <w:rFonts w:ascii="Arial" w:hAnsi="Arial"/>
                <w:color w:val="1E293B"/>
                <w:sz w:val="20"/>
              </w:rPr>
            </w:pPr>
            <w:r>
              <w:rPr>
                <w:rFonts w:ascii="Arial" w:hAnsi="Arial"/>
                <w:color w:val="1E293B"/>
                <w:sz w:val="20"/>
              </w:rPr>
              <w:t>hasMany(PrescriptionItems)</w:t>
            </w:r>
          </w:p>
        </w:tc>
        <w:tc>
          <w:tcPr>
            <w:tcW w:w="3255" w:type="dxa"/>
            <w:shd w:val="clear" w:color="auto" w:fill="F8FAFC"/>
            <w:tcMar>
              <w:top w:w="100" w:type="dxa"/>
              <w:left w:w="120" w:type="dxa"/>
              <w:bottom w:w="100" w:type="dxa"/>
              <w:right w:w="120" w:type="dxa"/>
            </w:tcMar>
          </w:tcPr>
          <w:p w14:paraId="3B3D4F74" w14:textId="0DF83BB3" w:rsidR="008C25E4" w:rsidRDefault="008C25E4" w:rsidP="008C25E4">
            <w:pPr>
              <w:bidi/>
            </w:pPr>
            <w:r>
              <w:rPr>
                <w:rFonts w:ascii="Arial" w:hAnsi="Arial"/>
                <w:color w:val="1E293B"/>
                <w:sz w:val="20"/>
              </w:rPr>
              <w:t>id, name, strength, stock_quantity, is_available</w:t>
            </w:r>
          </w:p>
        </w:tc>
        <w:tc>
          <w:tcPr>
            <w:tcW w:w="2135" w:type="dxa"/>
            <w:shd w:val="clear" w:color="auto" w:fill="F8FAFC"/>
          </w:tcPr>
          <w:p w14:paraId="4A92DDFB" w14:textId="5222AA34" w:rsidR="008C25E4" w:rsidRDefault="008C25E4" w:rsidP="008C25E4">
            <w:pPr>
              <w:bidi/>
              <w:rPr>
                <w:rFonts w:ascii="Arial" w:hAnsi="Arial"/>
                <w:color w:val="1E293B"/>
                <w:sz w:val="20"/>
              </w:rPr>
            </w:pPr>
            <w:r>
              <w:rPr>
                <w:rFonts w:ascii="Arial" w:hAnsi="Arial"/>
                <w:color w:val="1E293B"/>
                <w:sz w:val="20"/>
              </w:rPr>
              <w:t>دليل ومستودع الأدوية والمخزون</w:t>
            </w:r>
          </w:p>
        </w:tc>
        <w:tc>
          <w:tcPr>
            <w:tcW w:w="1531" w:type="dxa"/>
            <w:shd w:val="clear" w:color="auto" w:fill="F8FAFC"/>
          </w:tcPr>
          <w:p w14:paraId="1D76F73A" w14:textId="4C789FAF" w:rsidR="008C25E4" w:rsidRDefault="008C25E4" w:rsidP="008C25E4">
            <w:pPr>
              <w:bidi/>
              <w:rPr>
                <w:rFonts w:ascii="Arial" w:hAnsi="Arial"/>
                <w:color w:val="1E293B"/>
                <w:sz w:val="20"/>
              </w:rPr>
            </w:pPr>
            <w:r>
              <w:rPr>
                <w:rFonts w:ascii="Arial" w:hAnsi="Arial"/>
                <w:color w:val="1E293B"/>
                <w:sz w:val="20"/>
              </w:rPr>
              <w:t>medicines</w:t>
            </w:r>
          </w:p>
        </w:tc>
      </w:tr>
      <w:tr w:rsidR="008C25E4" w14:paraId="578956CA" w14:textId="77777777" w:rsidTr="008C25E4">
        <w:trPr>
          <w:jc w:val="center"/>
        </w:trPr>
        <w:tc>
          <w:tcPr>
            <w:tcW w:w="2706" w:type="dxa"/>
            <w:shd w:val="clear" w:color="auto" w:fill="FFFFFF"/>
          </w:tcPr>
          <w:p w14:paraId="143A57CD" w14:textId="3A9D3A69" w:rsidR="008C25E4" w:rsidRDefault="008C25E4" w:rsidP="008C25E4">
            <w:pPr>
              <w:bidi/>
              <w:rPr>
                <w:rFonts w:ascii="Arial" w:hAnsi="Arial"/>
                <w:color w:val="1E293B"/>
                <w:sz w:val="20"/>
              </w:rPr>
            </w:pPr>
            <w:r>
              <w:rPr>
                <w:rFonts w:ascii="Arial" w:hAnsi="Arial"/>
                <w:color w:val="1E293B"/>
                <w:sz w:val="20"/>
              </w:rPr>
              <w:lastRenderedPageBreak/>
              <w:t>belongsTo(Visit), belongsTo(Medicine)</w:t>
            </w:r>
          </w:p>
        </w:tc>
        <w:tc>
          <w:tcPr>
            <w:tcW w:w="3255" w:type="dxa"/>
            <w:shd w:val="clear" w:color="auto" w:fill="FFFFFF"/>
            <w:tcMar>
              <w:top w:w="100" w:type="dxa"/>
              <w:left w:w="120" w:type="dxa"/>
              <w:bottom w:w="100" w:type="dxa"/>
              <w:right w:w="120" w:type="dxa"/>
            </w:tcMar>
          </w:tcPr>
          <w:p w14:paraId="5B7725CD" w14:textId="16AA097A" w:rsidR="008C25E4" w:rsidRDefault="008C25E4" w:rsidP="008C25E4">
            <w:pPr>
              <w:bidi/>
            </w:pPr>
            <w:r>
              <w:rPr>
                <w:rFonts w:ascii="Arial" w:hAnsi="Arial"/>
                <w:color w:val="1E293B"/>
                <w:sz w:val="20"/>
              </w:rPr>
              <w:t>id, visit_id, medicine_id, prescribed_quantity, instructions, is_dispensed, dispensed_at</w:t>
            </w:r>
          </w:p>
        </w:tc>
        <w:tc>
          <w:tcPr>
            <w:tcW w:w="2135" w:type="dxa"/>
            <w:shd w:val="clear" w:color="auto" w:fill="FFFFFF"/>
          </w:tcPr>
          <w:p w14:paraId="5848EF0E" w14:textId="16E87B0A" w:rsidR="008C25E4" w:rsidRDefault="008C25E4" w:rsidP="008C25E4">
            <w:pPr>
              <w:bidi/>
              <w:rPr>
                <w:rFonts w:ascii="Arial" w:hAnsi="Arial"/>
                <w:color w:val="1E293B"/>
                <w:sz w:val="20"/>
              </w:rPr>
            </w:pPr>
            <w:r>
              <w:rPr>
                <w:rFonts w:ascii="Arial" w:hAnsi="Arial"/>
                <w:color w:val="1E293B"/>
                <w:sz w:val="20"/>
              </w:rPr>
              <w:t>بنود الوصفات الطبية المصروفة والمعلقة</w:t>
            </w:r>
          </w:p>
        </w:tc>
        <w:tc>
          <w:tcPr>
            <w:tcW w:w="1531" w:type="dxa"/>
            <w:shd w:val="clear" w:color="auto" w:fill="FFFFFF"/>
          </w:tcPr>
          <w:p w14:paraId="623F4477" w14:textId="7F5AC51D" w:rsidR="008C25E4" w:rsidRDefault="008C25E4" w:rsidP="008C25E4">
            <w:pPr>
              <w:bidi/>
              <w:rPr>
                <w:rFonts w:ascii="Arial" w:hAnsi="Arial"/>
                <w:color w:val="1E293B"/>
                <w:sz w:val="20"/>
              </w:rPr>
            </w:pPr>
            <w:r>
              <w:rPr>
                <w:rFonts w:ascii="Arial" w:hAnsi="Arial"/>
                <w:color w:val="1E293B"/>
                <w:sz w:val="20"/>
              </w:rPr>
              <w:t>prescription_items</w:t>
            </w:r>
          </w:p>
        </w:tc>
      </w:tr>
      <w:tr w:rsidR="008C25E4" w14:paraId="4922D320" w14:textId="77777777" w:rsidTr="008C25E4">
        <w:trPr>
          <w:jc w:val="center"/>
        </w:trPr>
        <w:tc>
          <w:tcPr>
            <w:tcW w:w="2706" w:type="dxa"/>
            <w:shd w:val="clear" w:color="auto" w:fill="F8FAFC"/>
          </w:tcPr>
          <w:p w14:paraId="4C0D057B" w14:textId="3CD69B52" w:rsidR="008C25E4" w:rsidRDefault="008C25E4" w:rsidP="008C25E4">
            <w:pPr>
              <w:bidi/>
              <w:rPr>
                <w:rFonts w:ascii="Arial" w:hAnsi="Arial"/>
                <w:color w:val="1E293B"/>
                <w:sz w:val="20"/>
              </w:rPr>
            </w:pPr>
            <w:r>
              <w:rPr>
                <w:rFonts w:ascii="Arial" w:hAnsi="Arial"/>
                <w:color w:val="1E293B"/>
                <w:sz w:val="20"/>
              </w:rPr>
              <w:t>hasMany(Cities)</w:t>
            </w:r>
          </w:p>
        </w:tc>
        <w:tc>
          <w:tcPr>
            <w:tcW w:w="3255" w:type="dxa"/>
            <w:shd w:val="clear" w:color="auto" w:fill="F8FAFC"/>
            <w:tcMar>
              <w:top w:w="100" w:type="dxa"/>
              <w:left w:w="120" w:type="dxa"/>
              <w:bottom w:w="100" w:type="dxa"/>
              <w:right w:w="120" w:type="dxa"/>
            </w:tcMar>
          </w:tcPr>
          <w:p w14:paraId="014F95F6" w14:textId="1D471C15" w:rsidR="008C25E4" w:rsidRDefault="008C25E4" w:rsidP="008C25E4">
            <w:pPr>
              <w:bidi/>
            </w:pPr>
            <w:r>
              <w:rPr>
                <w:rFonts w:ascii="Arial" w:hAnsi="Arial"/>
                <w:color w:val="1E293B"/>
                <w:sz w:val="20"/>
              </w:rPr>
              <w:t>id, name, status</w:t>
            </w:r>
          </w:p>
        </w:tc>
        <w:tc>
          <w:tcPr>
            <w:tcW w:w="2135" w:type="dxa"/>
            <w:shd w:val="clear" w:color="auto" w:fill="F8FAFC"/>
          </w:tcPr>
          <w:p w14:paraId="2634B940" w14:textId="6FC4E28E" w:rsidR="008C25E4" w:rsidRDefault="008C25E4" w:rsidP="008C25E4">
            <w:pPr>
              <w:bidi/>
              <w:rPr>
                <w:rFonts w:ascii="Arial" w:hAnsi="Arial"/>
                <w:color w:val="1E293B"/>
                <w:sz w:val="20"/>
              </w:rPr>
            </w:pPr>
            <w:r>
              <w:rPr>
                <w:rFonts w:ascii="Arial" w:hAnsi="Arial"/>
                <w:color w:val="1E293B"/>
                <w:sz w:val="20"/>
              </w:rPr>
              <w:t>المحافظات الجغرافية</w:t>
            </w:r>
          </w:p>
        </w:tc>
        <w:tc>
          <w:tcPr>
            <w:tcW w:w="1531" w:type="dxa"/>
            <w:shd w:val="clear" w:color="auto" w:fill="F8FAFC"/>
          </w:tcPr>
          <w:p w14:paraId="19516CBB" w14:textId="0107E04E" w:rsidR="008C25E4" w:rsidRDefault="008C25E4" w:rsidP="008C25E4">
            <w:pPr>
              <w:bidi/>
              <w:rPr>
                <w:rFonts w:ascii="Arial" w:hAnsi="Arial"/>
                <w:color w:val="1E293B"/>
                <w:sz w:val="20"/>
              </w:rPr>
            </w:pPr>
            <w:r>
              <w:rPr>
                <w:rFonts w:ascii="Arial" w:hAnsi="Arial"/>
                <w:color w:val="1E293B"/>
                <w:sz w:val="20"/>
              </w:rPr>
              <w:t>governorates</w:t>
            </w:r>
          </w:p>
        </w:tc>
      </w:tr>
      <w:tr w:rsidR="008C25E4" w14:paraId="5E6D039D" w14:textId="77777777" w:rsidTr="008C25E4">
        <w:trPr>
          <w:jc w:val="center"/>
        </w:trPr>
        <w:tc>
          <w:tcPr>
            <w:tcW w:w="2706" w:type="dxa"/>
            <w:shd w:val="clear" w:color="auto" w:fill="FFFFFF"/>
          </w:tcPr>
          <w:p w14:paraId="26578F87" w14:textId="10117614" w:rsidR="008C25E4" w:rsidRDefault="008C25E4" w:rsidP="008C25E4">
            <w:pPr>
              <w:bidi/>
              <w:rPr>
                <w:rFonts w:ascii="Arial" w:hAnsi="Arial"/>
                <w:color w:val="1E293B"/>
                <w:sz w:val="20"/>
              </w:rPr>
            </w:pPr>
            <w:r>
              <w:rPr>
                <w:rFonts w:ascii="Arial" w:hAnsi="Arial"/>
                <w:color w:val="1E293B"/>
                <w:sz w:val="20"/>
              </w:rPr>
              <w:t>belongsTo(Governorate), hasMany(Neighborhoods)</w:t>
            </w:r>
          </w:p>
        </w:tc>
        <w:tc>
          <w:tcPr>
            <w:tcW w:w="3255" w:type="dxa"/>
            <w:shd w:val="clear" w:color="auto" w:fill="FFFFFF"/>
            <w:tcMar>
              <w:top w:w="100" w:type="dxa"/>
              <w:left w:w="120" w:type="dxa"/>
              <w:bottom w:w="100" w:type="dxa"/>
              <w:right w:w="120" w:type="dxa"/>
            </w:tcMar>
          </w:tcPr>
          <w:p w14:paraId="7B71AC95" w14:textId="2A980DD6" w:rsidR="008C25E4" w:rsidRDefault="008C25E4" w:rsidP="008C25E4">
            <w:pPr>
              <w:bidi/>
            </w:pPr>
            <w:r>
              <w:rPr>
                <w:rFonts w:ascii="Arial" w:hAnsi="Arial"/>
                <w:color w:val="1E293B"/>
                <w:sz w:val="20"/>
              </w:rPr>
              <w:t>id, name, governorate_id, status</w:t>
            </w:r>
          </w:p>
        </w:tc>
        <w:tc>
          <w:tcPr>
            <w:tcW w:w="2135" w:type="dxa"/>
            <w:shd w:val="clear" w:color="auto" w:fill="FFFFFF"/>
          </w:tcPr>
          <w:p w14:paraId="353A941B" w14:textId="6F345D11" w:rsidR="008C25E4" w:rsidRDefault="008C25E4" w:rsidP="008C25E4">
            <w:pPr>
              <w:bidi/>
              <w:rPr>
                <w:rFonts w:ascii="Arial" w:hAnsi="Arial"/>
                <w:color w:val="1E293B"/>
                <w:sz w:val="20"/>
              </w:rPr>
            </w:pPr>
            <w:r>
              <w:rPr>
                <w:rFonts w:ascii="Arial" w:hAnsi="Arial"/>
                <w:color w:val="1E293B"/>
                <w:sz w:val="20"/>
              </w:rPr>
              <w:t>المدن التابعة للمحافظات</w:t>
            </w:r>
          </w:p>
        </w:tc>
        <w:tc>
          <w:tcPr>
            <w:tcW w:w="1531" w:type="dxa"/>
            <w:shd w:val="clear" w:color="auto" w:fill="FFFFFF"/>
          </w:tcPr>
          <w:p w14:paraId="15C851AA" w14:textId="4FB38678" w:rsidR="008C25E4" w:rsidRDefault="008C25E4" w:rsidP="008C25E4">
            <w:pPr>
              <w:bidi/>
              <w:rPr>
                <w:rFonts w:ascii="Arial" w:hAnsi="Arial"/>
                <w:color w:val="1E293B"/>
                <w:sz w:val="20"/>
              </w:rPr>
            </w:pPr>
            <w:r>
              <w:rPr>
                <w:rFonts w:ascii="Arial" w:hAnsi="Arial"/>
                <w:color w:val="1E293B"/>
                <w:sz w:val="20"/>
              </w:rPr>
              <w:t>cities</w:t>
            </w:r>
          </w:p>
        </w:tc>
      </w:tr>
      <w:tr w:rsidR="008C25E4" w14:paraId="0E93075B" w14:textId="77777777" w:rsidTr="008C25E4">
        <w:trPr>
          <w:jc w:val="center"/>
        </w:trPr>
        <w:tc>
          <w:tcPr>
            <w:tcW w:w="2706" w:type="dxa"/>
            <w:shd w:val="clear" w:color="auto" w:fill="F8FAFC"/>
          </w:tcPr>
          <w:p w14:paraId="4E078B96" w14:textId="08EB9637" w:rsidR="008C25E4" w:rsidRDefault="008C25E4" w:rsidP="008C25E4">
            <w:pPr>
              <w:bidi/>
              <w:rPr>
                <w:rFonts w:ascii="Arial" w:hAnsi="Arial"/>
                <w:color w:val="1E293B"/>
                <w:sz w:val="20"/>
              </w:rPr>
            </w:pPr>
            <w:r>
              <w:rPr>
                <w:rFonts w:ascii="Arial" w:hAnsi="Arial"/>
                <w:color w:val="1E293B"/>
                <w:sz w:val="20"/>
              </w:rPr>
              <w:t>belongsTo(City), hasMany(Persons)</w:t>
            </w:r>
          </w:p>
        </w:tc>
        <w:tc>
          <w:tcPr>
            <w:tcW w:w="3255" w:type="dxa"/>
            <w:shd w:val="clear" w:color="auto" w:fill="F8FAFC"/>
            <w:tcMar>
              <w:top w:w="100" w:type="dxa"/>
              <w:left w:w="120" w:type="dxa"/>
              <w:bottom w:w="100" w:type="dxa"/>
              <w:right w:w="120" w:type="dxa"/>
            </w:tcMar>
          </w:tcPr>
          <w:p w14:paraId="72624BC2" w14:textId="0829FE25" w:rsidR="008C25E4" w:rsidRDefault="008C25E4" w:rsidP="008C25E4">
            <w:pPr>
              <w:bidi/>
            </w:pPr>
            <w:r>
              <w:rPr>
                <w:rFonts w:ascii="Arial" w:hAnsi="Arial"/>
                <w:color w:val="1E293B"/>
                <w:sz w:val="20"/>
              </w:rPr>
              <w:t>id, name, city_id, status</w:t>
            </w:r>
          </w:p>
        </w:tc>
        <w:tc>
          <w:tcPr>
            <w:tcW w:w="2135" w:type="dxa"/>
            <w:shd w:val="clear" w:color="auto" w:fill="F8FAFC"/>
          </w:tcPr>
          <w:p w14:paraId="66D14AC3" w14:textId="46E33C34" w:rsidR="008C25E4" w:rsidRDefault="008C25E4" w:rsidP="008C25E4">
            <w:pPr>
              <w:bidi/>
              <w:rPr>
                <w:rFonts w:ascii="Arial" w:hAnsi="Arial"/>
                <w:color w:val="1E293B"/>
                <w:sz w:val="20"/>
              </w:rPr>
            </w:pPr>
            <w:r>
              <w:rPr>
                <w:rFonts w:ascii="Arial" w:hAnsi="Arial"/>
                <w:color w:val="1E293B"/>
                <w:sz w:val="20"/>
              </w:rPr>
              <w:t>الأحياء السكنية التابعة للمدن</w:t>
            </w:r>
          </w:p>
        </w:tc>
        <w:tc>
          <w:tcPr>
            <w:tcW w:w="1531" w:type="dxa"/>
            <w:shd w:val="clear" w:color="auto" w:fill="F8FAFC"/>
          </w:tcPr>
          <w:p w14:paraId="11BC2A31" w14:textId="23509E30" w:rsidR="008C25E4" w:rsidRDefault="008C25E4" w:rsidP="008C25E4">
            <w:pPr>
              <w:bidi/>
              <w:rPr>
                <w:rFonts w:ascii="Arial" w:hAnsi="Arial"/>
                <w:color w:val="1E293B"/>
                <w:sz w:val="20"/>
              </w:rPr>
            </w:pPr>
            <w:r>
              <w:rPr>
                <w:rFonts w:ascii="Arial" w:hAnsi="Arial"/>
                <w:color w:val="1E293B"/>
                <w:sz w:val="20"/>
              </w:rPr>
              <w:t>neighborhoods</w:t>
            </w:r>
          </w:p>
        </w:tc>
      </w:tr>
    </w:tbl>
    <w:p w14:paraId="398DEF66" w14:textId="77777777" w:rsidR="00040177" w:rsidRDefault="00040177" w:rsidP="00396CB4">
      <w:pPr>
        <w:bidi/>
      </w:pPr>
    </w:p>
    <w:tbl>
      <w:tblPr>
        <w:tblW w:w="0" w:type="auto"/>
        <w:jc w:val="center"/>
        <w:tblLook w:val="04A0" w:firstRow="1" w:lastRow="0" w:firstColumn="1" w:lastColumn="0" w:noHBand="0" w:noVBand="1"/>
      </w:tblPr>
      <w:tblGrid>
        <w:gridCol w:w="9029"/>
      </w:tblGrid>
      <w:tr w:rsidR="00040177" w14:paraId="68D64C36" w14:textId="77777777">
        <w:trPr>
          <w:jc w:val="center"/>
        </w:trPr>
        <w:tc>
          <w:tcPr>
            <w:tcW w:w="9029" w:type="dxa"/>
            <w:shd w:val="clear" w:color="auto" w:fill="F0FDFA"/>
            <w:tcMar>
              <w:top w:w="150" w:type="dxa"/>
              <w:left w:w="200" w:type="dxa"/>
              <w:bottom w:w="150" w:type="dxa"/>
              <w:right w:w="200" w:type="dxa"/>
            </w:tcMar>
          </w:tcPr>
          <w:p w14:paraId="1525DE85" w14:textId="77777777" w:rsidR="00040177" w:rsidRDefault="00000000" w:rsidP="00396CB4">
            <w:pPr>
              <w:bidi/>
            </w:pPr>
            <w:r>
              <w:rPr>
                <w:rFonts w:ascii="Arial" w:hAnsi="Arial"/>
                <w:b/>
                <w:color w:val="0F766E"/>
                <w:sz w:val="23"/>
              </w:rPr>
              <w:t>💡 نمط المعاملات البنكية في الصرف (Atomic Dispense Transaction)</w:t>
            </w:r>
            <w:r>
              <w:rPr>
                <w:rFonts w:ascii="Arial" w:hAnsi="Arial"/>
                <w:b/>
                <w:color w:val="0F766E"/>
                <w:sz w:val="23"/>
              </w:rPr>
              <w:br/>
            </w:r>
            <w:r>
              <w:rPr>
                <w:rFonts w:ascii="Arial" w:hAnsi="Arial"/>
                <w:color w:val="1E293B"/>
                <w:sz w:val="21"/>
              </w:rPr>
              <w:t>تعتمد دالة الصرف PrescriptionController::dispense على تقنية DB::transaction البرمجية، حيث يتم التحقق من توفر الكمية بالمستودع أولاً، ثم خصم الرصيد وتحديث حالة البند إلى (تم الصرف) في خطوة ذرية غير قابلة للتجزئة تضمن سلامة واتساق البيانات المخزنية بنسبة 100%.</w:t>
            </w:r>
          </w:p>
        </w:tc>
      </w:tr>
    </w:tbl>
    <w:p w14:paraId="0036A0CB" w14:textId="77777777" w:rsidR="00040177" w:rsidRDefault="00040177" w:rsidP="00396CB4">
      <w:pPr>
        <w:bidi/>
      </w:pPr>
    </w:p>
    <w:p w14:paraId="4AC331CF" w14:textId="77777777" w:rsidR="00040177" w:rsidRDefault="00000000" w:rsidP="00396CB4">
      <w:pPr>
        <w:bidi/>
        <w:spacing w:before="360" w:after="160"/>
      </w:pPr>
      <w:r>
        <w:rPr>
          <w:rFonts w:ascii="Arial" w:hAnsi="Arial"/>
          <w:b/>
          <w:color w:val="0D9488"/>
          <w:sz w:val="32"/>
        </w:rPr>
        <w:t>الفصل الرابع: التنفيذ والواجهات البرمجية (Implementation &amp; UI)</w:t>
      </w:r>
    </w:p>
    <w:p w14:paraId="3D5AB688" w14:textId="77777777" w:rsidR="00040177" w:rsidRDefault="00000000" w:rsidP="00396CB4">
      <w:pPr>
        <w:bidi/>
        <w:spacing w:before="240" w:after="80"/>
      </w:pPr>
      <w:r>
        <w:rPr>
          <w:rFonts w:ascii="Arial" w:hAnsi="Arial"/>
          <w:b/>
          <w:color w:val="0F766E"/>
          <w:sz w:val="28"/>
        </w:rPr>
        <w:t>4.1 التقنيات وأدوات التطوير المستخدمة (Tech Stack)</w:t>
      </w:r>
    </w:p>
    <w:p w14:paraId="5C194995" w14:textId="77777777" w:rsidR="00040177" w:rsidRDefault="00000000" w:rsidP="00396CB4">
      <w:pPr>
        <w:pStyle w:val="a0"/>
        <w:bidi/>
        <w:spacing w:after="60"/>
      </w:pPr>
      <w:r>
        <w:rPr>
          <w:rFonts w:ascii="Arial" w:hAnsi="Arial"/>
          <w:b/>
          <w:color w:val="0F766E"/>
        </w:rPr>
        <w:t>• بيئة الخادم (Backend):</w:t>
      </w:r>
      <w:r>
        <w:rPr>
          <w:rFonts w:ascii="Arial" w:hAnsi="Arial"/>
          <w:color w:val="1E293B"/>
        </w:rPr>
        <w:t>Laravel 10.x كإطار عمل متين وموثوق يوفر بنية أمنية قوية ومحرك Eloquent ORM المتطور.</w:t>
      </w:r>
    </w:p>
    <w:p w14:paraId="5128D296" w14:textId="77777777" w:rsidR="00040177" w:rsidRDefault="00000000" w:rsidP="00396CB4">
      <w:pPr>
        <w:pStyle w:val="a0"/>
        <w:bidi/>
        <w:spacing w:after="60"/>
      </w:pPr>
      <w:r>
        <w:rPr>
          <w:rFonts w:ascii="Arial" w:hAnsi="Arial"/>
          <w:b/>
          <w:color w:val="0F766E"/>
        </w:rPr>
        <w:t>• قاعدة البيانات (Database):</w:t>
      </w:r>
      <w:r>
        <w:rPr>
          <w:rFonts w:ascii="Arial" w:hAnsi="Arial"/>
          <w:color w:val="1E293B"/>
        </w:rPr>
        <w:t>قاعدة بيانات علائقية سريعة ومثالية لإدارة السجلات الطبية الضخمة مع دعم الترميز العربي utf8mb4.</w:t>
      </w:r>
    </w:p>
    <w:p w14:paraId="2623AF31" w14:textId="77777777" w:rsidR="00040177" w:rsidRDefault="00000000" w:rsidP="00396CB4">
      <w:pPr>
        <w:pStyle w:val="a0"/>
        <w:bidi/>
        <w:spacing w:after="60"/>
      </w:pPr>
      <w:r>
        <w:rPr>
          <w:rFonts w:ascii="Arial" w:hAnsi="Arial"/>
          <w:b/>
          <w:color w:val="0F766E"/>
        </w:rPr>
        <w:t>• الأمان والتوثيق (Auth):</w:t>
      </w:r>
      <w:r>
        <w:rPr>
          <w:rFonts w:ascii="Arial" w:hAnsi="Arial"/>
          <w:color w:val="1E293B"/>
        </w:rPr>
        <w:t>نظام المصادقة وحماية الـ APIs باستخدام Sanctum Token Authentication المشفرة.</w:t>
      </w:r>
    </w:p>
    <w:p w14:paraId="4204B774" w14:textId="77777777" w:rsidR="00040177" w:rsidRDefault="00000000" w:rsidP="00396CB4">
      <w:pPr>
        <w:pStyle w:val="a0"/>
        <w:bidi/>
        <w:spacing w:after="60"/>
      </w:pPr>
      <w:r>
        <w:rPr>
          <w:rFonts w:ascii="Arial" w:hAnsi="Arial"/>
          <w:b/>
          <w:color w:val="0F766E"/>
        </w:rPr>
        <w:t>• الواجهات الأمامية (Frontend):</w:t>
      </w:r>
      <w:r>
        <w:rPr>
          <w:rFonts w:ascii="Arial" w:hAnsi="Arial"/>
          <w:color w:val="1E293B"/>
        </w:rPr>
        <w:t>تصميم واجهات احترافية مخصصة بدون أطر ثقيلة لضمان أعلى سرعة تحميل مع تجاوب كامل للأجهزة اللوحية والمكتبية.</w:t>
      </w:r>
    </w:p>
    <w:p w14:paraId="49FEB003" w14:textId="77777777" w:rsidR="00040177" w:rsidRDefault="00000000" w:rsidP="00396CB4">
      <w:pPr>
        <w:bidi/>
        <w:spacing w:before="240" w:after="80"/>
      </w:pPr>
      <w:r>
        <w:rPr>
          <w:rFonts w:ascii="Arial" w:hAnsi="Arial"/>
          <w:b/>
          <w:color w:val="0F766E"/>
          <w:sz w:val="28"/>
        </w:rPr>
        <w:t>4.2 استعراض الشاشات والوحدات الرئيسية</w:t>
      </w:r>
    </w:p>
    <w:p w14:paraId="4AB338E2" w14:textId="77777777" w:rsidR="00040177" w:rsidRDefault="00000000" w:rsidP="00396CB4">
      <w:pPr>
        <w:pStyle w:val="a0"/>
        <w:bidi/>
        <w:spacing w:after="60"/>
      </w:pPr>
      <w:r>
        <w:rPr>
          <w:rFonts w:ascii="Arial" w:hAnsi="Arial"/>
          <w:b/>
          <w:color w:val="0F766E"/>
        </w:rPr>
        <w:t>1. لوحة التحكم والإحصائيات (Dashboard):</w:t>
      </w:r>
      <w:r>
        <w:rPr>
          <w:rFonts w:ascii="Arial" w:hAnsi="Arial"/>
          <w:color w:val="1E293B"/>
        </w:rPr>
        <w:t>تتضمن مؤشرات إحصائية لحظية لعدد المرضى، زيارات اليوم، الحالات في الانتظار، التحاليل والوصفات المعلقة، والأدوية منخفضة المخزون مع جداول وصول سريعة.</w:t>
      </w:r>
    </w:p>
    <w:p w14:paraId="589A0F1D" w14:textId="77777777" w:rsidR="00040177" w:rsidRDefault="00000000" w:rsidP="00396CB4">
      <w:pPr>
        <w:pStyle w:val="a0"/>
        <w:bidi/>
        <w:spacing w:after="60"/>
      </w:pPr>
      <w:r>
        <w:rPr>
          <w:rFonts w:ascii="Arial" w:hAnsi="Arial"/>
          <w:b/>
          <w:color w:val="0F766E"/>
        </w:rPr>
        <w:t>2. محطة الكشف الطبي (Consultation Station):</w:t>
      </w:r>
      <w:r>
        <w:rPr>
          <w:rFonts w:ascii="Arial" w:hAnsi="Arial"/>
          <w:color w:val="1E293B"/>
        </w:rPr>
        <w:t>شاشة مدمجة تتيح للطبيب تدوين التشخيص والعلامات الحيوية، طلب تحاليل بضغطة زر، متابعة نتائج المختبر الحية مع تلوين النتيجة (أخضر=طبيعي، أحمر=شاذ)، وكتابة وطباعة الوصفة الطبية.</w:t>
      </w:r>
    </w:p>
    <w:p w14:paraId="2942C3A6" w14:textId="77777777" w:rsidR="00040177" w:rsidRDefault="00000000" w:rsidP="00396CB4">
      <w:pPr>
        <w:pStyle w:val="a0"/>
        <w:bidi/>
        <w:spacing w:after="60"/>
      </w:pPr>
      <w:r>
        <w:rPr>
          <w:rFonts w:ascii="Arial" w:hAnsi="Arial"/>
          <w:b/>
          <w:color w:val="0F766E"/>
        </w:rPr>
        <w:t>3. وحدة المختبر والفحوصات (Laboratory Workspace):</w:t>
      </w:r>
      <w:r>
        <w:rPr>
          <w:rFonts w:ascii="Arial" w:hAnsi="Arial"/>
          <w:color w:val="1E293B"/>
        </w:rPr>
        <w:t>شاشة مخصصة لفني المختبر تستعرض الطلبات الواردة فوراً، ونافذة إدخال ذكية تفحص القيمة وتقارنها بالمدى المرجعي، مع طباعة تقرير الفحص المعتمد.</w:t>
      </w:r>
    </w:p>
    <w:p w14:paraId="0158714E" w14:textId="77777777" w:rsidR="00040177" w:rsidRDefault="00000000" w:rsidP="00396CB4">
      <w:pPr>
        <w:pStyle w:val="a0"/>
        <w:bidi/>
        <w:spacing w:after="60"/>
      </w:pPr>
      <w:r>
        <w:rPr>
          <w:rFonts w:ascii="Arial" w:hAnsi="Arial"/>
          <w:b/>
          <w:color w:val="0F766E"/>
        </w:rPr>
        <w:t>4. وحدة الصيدلية وصرف الأدوية (Pharmacy Console):</w:t>
      </w:r>
      <w:r>
        <w:rPr>
          <w:rFonts w:ascii="Arial" w:hAnsi="Arial"/>
          <w:color w:val="1E293B"/>
        </w:rPr>
        <w:t>شاشة تفاعلية تستعرض الوصفات المحولة من الأطباء، تتيح للصيدلي التحقق من تعليمات الطبيب وصرف الدواء بنقرة واحدة مع الخصم التلقائي من المخزون.</w:t>
      </w:r>
    </w:p>
    <w:p w14:paraId="38FF6114" w14:textId="77777777" w:rsidR="00040177" w:rsidRDefault="00000000" w:rsidP="00396CB4">
      <w:pPr>
        <w:pStyle w:val="a0"/>
        <w:bidi/>
        <w:spacing w:after="60"/>
      </w:pPr>
      <w:r>
        <w:rPr>
          <w:rFonts w:ascii="Arial" w:hAnsi="Arial"/>
          <w:b/>
          <w:color w:val="0F766E"/>
        </w:rPr>
        <w:lastRenderedPageBreak/>
        <w:t>5. سجل المرضى والتاريخ الطبي (Patient Registry &amp; History):</w:t>
      </w:r>
      <w:r>
        <w:rPr>
          <w:rFonts w:ascii="Arial" w:hAnsi="Arial"/>
          <w:color w:val="1E293B"/>
        </w:rPr>
        <w:t>سجل كامل لبيانات المرضى يتيح استعراض التاريخ المرضي والملف الطبي التراكمي (Timeline) بضغطة زر واحدة.</w:t>
      </w:r>
    </w:p>
    <w:p w14:paraId="383C0865" w14:textId="77777777" w:rsidR="00040177" w:rsidRDefault="00000000" w:rsidP="00396CB4">
      <w:pPr>
        <w:bidi/>
        <w:spacing w:before="360" w:after="160"/>
      </w:pPr>
      <w:r>
        <w:rPr>
          <w:rFonts w:ascii="Arial" w:hAnsi="Arial"/>
          <w:b/>
          <w:color w:val="0D9488"/>
          <w:sz w:val="32"/>
        </w:rPr>
        <w:t>الفصل الخامس: الاختبارات وضمان الجودة (Testing &amp; Verification)</w:t>
      </w:r>
    </w:p>
    <w:p w14:paraId="721ADE9C" w14:textId="77777777" w:rsidR="00040177" w:rsidRDefault="00000000" w:rsidP="00396CB4">
      <w:pPr>
        <w:bidi/>
        <w:spacing w:before="240" w:after="80"/>
      </w:pPr>
      <w:r>
        <w:rPr>
          <w:rFonts w:ascii="Arial" w:hAnsi="Arial"/>
          <w:b/>
          <w:color w:val="0F766E"/>
          <w:sz w:val="28"/>
        </w:rPr>
        <w:t>5.1 منهجية الاختبار (Testing Methodology)</w:t>
      </w:r>
    </w:p>
    <w:p w14:paraId="0BDAF14C" w14:textId="77777777" w:rsidR="00040177" w:rsidRDefault="00000000" w:rsidP="00396CB4">
      <w:pPr>
        <w:bidi/>
        <w:spacing w:after="120" w:line="288" w:lineRule="auto"/>
      </w:pPr>
      <w:r>
        <w:rPr>
          <w:rFonts w:ascii="Arial" w:hAnsi="Arial"/>
          <w:color w:val="1E293B"/>
        </w:rPr>
        <w:t>تم إخضاع النظام لاختبارات صارمة شملت اختبارات التكامل (Integration Tests) واختبارات الأمان واختبار دورة العمل الإكلينيكية الكاملة (End-to-End Testing):</w:t>
      </w:r>
    </w:p>
    <w:tbl>
      <w:tblPr>
        <w:tblW w:w="0" w:type="auto"/>
        <w:jc w:val="center"/>
        <w:tblLook w:val="04A0" w:firstRow="1" w:lastRow="0" w:firstColumn="1" w:lastColumn="0" w:noHBand="0" w:noVBand="1"/>
      </w:tblPr>
      <w:tblGrid>
        <w:gridCol w:w="1559"/>
        <w:gridCol w:w="2410"/>
        <w:gridCol w:w="1843"/>
        <w:gridCol w:w="1842"/>
        <w:gridCol w:w="1091"/>
      </w:tblGrid>
      <w:tr w:rsidR="007D2DFC" w14:paraId="2D3ACA8B" w14:textId="77777777" w:rsidTr="007D2DFC">
        <w:trPr>
          <w:jc w:val="center"/>
        </w:trPr>
        <w:tc>
          <w:tcPr>
            <w:tcW w:w="1559" w:type="dxa"/>
            <w:shd w:val="clear" w:color="auto" w:fill="0D9488"/>
          </w:tcPr>
          <w:p w14:paraId="0C564899" w14:textId="2D4E2142" w:rsidR="007D2DFC" w:rsidRDefault="007D2DFC" w:rsidP="007D2DFC">
            <w:pPr>
              <w:bidi/>
              <w:rPr>
                <w:rFonts w:ascii="Arial" w:hAnsi="Arial"/>
                <w:b/>
                <w:color w:val="FFFFFF"/>
              </w:rPr>
            </w:pPr>
            <w:r>
              <w:rPr>
                <w:rFonts w:ascii="Arial" w:hAnsi="Arial"/>
                <w:b/>
                <w:color w:val="FFFFFF"/>
              </w:rPr>
              <w:t>الحالة الفعلية</w:t>
            </w:r>
          </w:p>
        </w:tc>
        <w:tc>
          <w:tcPr>
            <w:tcW w:w="2410" w:type="dxa"/>
            <w:shd w:val="clear" w:color="auto" w:fill="0D9488"/>
            <w:tcMar>
              <w:top w:w="140" w:type="dxa"/>
              <w:left w:w="150" w:type="dxa"/>
              <w:bottom w:w="140" w:type="dxa"/>
              <w:right w:w="150" w:type="dxa"/>
            </w:tcMar>
          </w:tcPr>
          <w:p w14:paraId="48431181" w14:textId="10364088" w:rsidR="007D2DFC" w:rsidRDefault="007D2DFC" w:rsidP="007D2DFC">
            <w:pPr>
              <w:bidi/>
            </w:pPr>
            <w:r>
              <w:rPr>
                <w:rFonts w:ascii="Arial" w:hAnsi="Arial"/>
                <w:b/>
                <w:color w:val="FFFFFF"/>
              </w:rPr>
              <w:t>النتيجة المتوقعة</w:t>
            </w:r>
          </w:p>
        </w:tc>
        <w:tc>
          <w:tcPr>
            <w:tcW w:w="1843" w:type="dxa"/>
            <w:shd w:val="clear" w:color="auto" w:fill="0D9488"/>
          </w:tcPr>
          <w:p w14:paraId="70349C19" w14:textId="1A712A6E" w:rsidR="007D2DFC" w:rsidRDefault="007D2DFC" w:rsidP="007D2DFC">
            <w:pPr>
              <w:bidi/>
              <w:rPr>
                <w:rFonts w:ascii="Arial" w:hAnsi="Arial"/>
                <w:b/>
                <w:color w:val="FFFFFF"/>
              </w:rPr>
            </w:pPr>
            <w:r>
              <w:rPr>
                <w:rFonts w:ascii="Arial" w:hAnsi="Arial"/>
                <w:b/>
                <w:color w:val="FFFFFF"/>
              </w:rPr>
              <w:t>المدخلات والإجراء</w:t>
            </w:r>
          </w:p>
        </w:tc>
        <w:tc>
          <w:tcPr>
            <w:tcW w:w="1842" w:type="dxa"/>
            <w:shd w:val="clear" w:color="auto" w:fill="0D9488"/>
          </w:tcPr>
          <w:p w14:paraId="00305A89" w14:textId="0B87B4ED" w:rsidR="007D2DFC" w:rsidRDefault="007D2DFC" w:rsidP="007D2DFC">
            <w:pPr>
              <w:bidi/>
              <w:rPr>
                <w:rFonts w:ascii="Arial" w:hAnsi="Arial"/>
                <w:b/>
                <w:color w:val="FFFFFF"/>
              </w:rPr>
            </w:pPr>
            <w:r>
              <w:rPr>
                <w:rFonts w:ascii="Arial" w:hAnsi="Arial"/>
                <w:b/>
                <w:color w:val="FFFFFF"/>
              </w:rPr>
              <w:t>السيناريو المختبر</w:t>
            </w:r>
          </w:p>
        </w:tc>
        <w:tc>
          <w:tcPr>
            <w:tcW w:w="1091" w:type="dxa"/>
            <w:shd w:val="clear" w:color="auto" w:fill="0D9488"/>
          </w:tcPr>
          <w:p w14:paraId="7A69BCCA" w14:textId="19C39B7A" w:rsidR="007D2DFC" w:rsidRDefault="007D2DFC" w:rsidP="007D2DFC">
            <w:pPr>
              <w:bidi/>
              <w:rPr>
                <w:rFonts w:ascii="Arial" w:hAnsi="Arial"/>
                <w:b/>
                <w:color w:val="FFFFFF"/>
              </w:rPr>
            </w:pPr>
            <w:r>
              <w:rPr>
                <w:rFonts w:ascii="Arial" w:hAnsi="Arial"/>
                <w:b/>
                <w:color w:val="FFFFFF"/>
              </w:rPr>
              <w:t>رقم الفحص</w:t>
            </w:r>
          </w:p>
        </w:tc>
      </w:tr>
      <w:tr w:rsidR="007D2DFC" w14:paraId="50DC4DF1" w14:textId="77777777" w:rsidTr="007D2DFC">
        <w:trPr>
          <w:jc w:val="center"/>
        </w:trPr>
        <w:tc>
          <w:tcPr>
            <w:tcW w:w="1559" w:type="dxa"/>
            <w:shd w:val="clear" w:color="auto" w:fill="FFFFFF"/>
          </w:tcPr>
          <w:p w14:paraId="5BCA3640" w14:textId="295EAD55" w:rsidR="007D2DFC" w:rsidRDefault="007D2DFC" w:rsidP="007D2DFC">
            <w:pPr>
              <w:bidi/>
              <w:rPr>
                <w:rFonts w:ascii="Arial" w:hAnsi="Arial"/>
                <w:color w:val="1E293B"/>
                <w:sz w:val="20"/>
              </w:rPr>
            </w:pPr>
            <w:r>
              <w:rPr>
                <w:rFonts w:ascii="Arial" w:hAnsi="Arial"/>
                <w:color w:val="1E293B"/>
                <w:sz w:val="20"/>
              </w:rPr>
              <w:t>ناجح (Passed 100%)</w:t>
            </w:r>
          </w:p>
        </w:tc>
        <w:tc>
          <w:tcPr>
            <w:tcW w:w="2410" w:type="dxa"/>
            <w:shd w:val="clear" w:color="auto" w:fill="FFFFFF"/>
            <w:tcMar>
              <w:top w:w="100" w:type="dxa"/>
              <w:left w:w="120" w:type="dxa"/>
              <w:bottom w:w="100" w:type="dxa"/>
              <w:right w:w="120" w:type="dxa"/>
            </w:tcMar>
          </w:tcPr>
          <w:p w14:paraId="6017676B" w14:textId="652BC8FB" w:rsidR="007D2DFC" w:rsidRDefault="007D2DFC" w:rsidP="007D2DFC">
            <w:pPr>
              <w:bidi/>
            </w:pPr>
            <w:r>
              <w:rPr>
                <w:rFonts w:ascii="Arial" w:hAnsi="Arial"/>
                <w:color w:val="1E293B"/>
                <w:sz w:val="20"/>
              </w:rPr>
              <w:t>توليد توكن Sanctum والتوجيه للمحطة المخصصة لكل دور</w:t>
            </w:r>
          </w:p>
        </w:tc>
        <w:tc>
          <w:tcPr>
            <w:tcW w:w="1843" w:type="dxa"/>
            <w:shd w:val="clear" w:color="auto" w:fill="FFFFFF"/>
          </w:tcPr>
          <w:p w14:paraId="3DBFAAC2" w14:textId="02757F4D" w:rsidR="007D2DFC" w:rsidRDefault="007D2DFC" w:rsidP="007D2DFC">
            <w:pPr>
              <w:bidi/>
              <w:rPr>
                <w:rFonts w:ascii="Arial" w:hAnsi="Arial"/>
                <w:color w:val="1E293B"/>
                <w:sz w:val="20"/>
              </w:rPr>
            </w:pPr>
            <w:r>
              <w:rPr>
                <w:rFonts w:ascii="Arial" w:hAnsi="Arial"/>
                <w:color w:val="1E293B"/>
                <w:sz w:val="20"/>
              </w:rPr>
              <w:t>دخول ببيانات دكتور / فني مختبر / صيدلي</w:t>
            </w:r>
          </w:p>
        </w:tc>
        <w:tc>
          <w:tcPr>
            <w:tcW w:w="1842" w:type="dxa"/>
            <w:shd w:val="clear" w:color="auto" w:fill="FFFFFF"/>
          </w:tcPr>
          <w:p w14:paraId="62EEC016" w14:textId="2D55558C" w:rsidR="007D2DFC" w:rsidRDefault="007D2DFC" w:rsidP="007D2DFC">
            <w:pPr>
              <w:bidi/>
              <w:rPr>
                <w:rFonts w:ascii="Arial" w:hAnsi="Arial"/>
                <w:color w:val="1E293B"/>
                <w:sz w:val="20"/>
              </w:rPr>
            </w:pPr>
            <w:r>
              <w:rPr>
                <w:rFonts w:ascii="Arial" w:hAnsi="Arial"/>
                <w:color w:val="1E293B"/>
                <w:sz w:val="20"/>
              </w:rPr>
              <w:t>تسجيل دخول وتوجيه الصلاحيات</w:t>
            </w:r>
          </w:p>
        </w:tc>
        <w:tc>
          <w:tcPr>
            <w:tcW w:w="1091" w:type="dxa"/>
            <w:shd w:val="clear" w:color="auto" w:fill="FFFFFF"/>
          </w:tcPr>
          <w:p w14:paraId="56EFB8FB" w14:textId="5A0DEA9F" w:rsidR="007D2DFC" w:rsidRDefault="007D2DFC" w:rsidP="007D2DFC">
            <w:pPr>
              <w:bidi/>
              <w:rPr>
                <w:rFonts w:ascii="Arial" w:hAnsi="Arial"/>
                <w:color w:val="1E293B"/>
                <w:sz w:val="20"/>
              </w:rPr>
            </w:pPr>
            <w:r>
              <w:rPr>
                <w:rFonts w:ascii="Arial" w:hAnsi="Arial"/>
                <w:color w:val="1E293B"/>
                <w:sz w:val="20"/>
              </w:rPr>
              <w:t>TC-01</w:t>
            </w:r>
          </w:p>
        </w:tc>
      </w:tr>
      <w:tr w:rsidR="007D2DFC" w14:paraId="6E3D93A4" w14:textId="77777777" w:rsidTr="007D2DFC">
        <w:trPr>
          <w:jc w:val="center"/>
        </w:trPr>
        <w:tc>
          <w:tcPr>
            <w:tcW w:w="1559" w:type="dxa"/>
            <w:shd w:val="clear" w:color="auto" w:fill="F8FAFC"/>
          </w:tcPr>
          <w:p w14:paraId="6D2C90B0" w14:textId="302C4CE1" w:rsidR="007D2DFC" w:rsidRDefault="007D2DFC" w:rsidP="007D2DFC">
            <w:pPr>
              <w:bidi/>
              <w:rPr>
                <w:rFonts w:ascii="Arial" w:hAnsi="Arial"/>
                <w:color w:val="1E293B"/>
                <w:sz w:val="20"/>
              </w:rPr>
            </w:pPr>
            <w:r>
              <w:rPr>
                <w:rFonts w:ascii="Arial" w:hAnsi="Arial"/>
                <w:color w:val="1E293B"/>
                <w:sz w:val="20"/>
              </w:rPr>
              <w:t>ناجح (Passed 100%)</w:t>
            </w:r>
          </w:p>
        </w:tc>
        <w:tc>
          <w:tcPr>
            <w:tcW w:w="2410" w:type="dxa"/>
            <w:shd w:val="clear" w:color="auto" w:fill="F8FAFC"/>
            <w:tcMar>
              <w:top w:w="100" w:type="dxa"/>
              <w:left w:w="120" w:type="dxa"/>
              <w:bottom w:w="100" w:type="dxa"/>
              <w:right w:w="120" w:type="dxa"/>
            </w:tcMar>
          </w:tcPr>
          <w:p w14:paraId="1D0E4E71" w14:textId="779012C2" w:rsidR="007D2DFC" w:rsidRDefault="007D2DFC" w:rsidP="007D2DFC">
            <w:pPr>
              <w:bidi/>
            </w:pPr>
            <w:r>
              <w:rPr>
                <w:rFonts w:ascii="Arial" w:hAnsi="Arial"/>
                <w:color w:val="1E293B"/>
                <w:sz w:val="20"/>
              </w:rPr>
              <w:t>إرجاع كود الاستجابة 403 Forbidden ومنع الوصول</w:t>
            </w:r>
          </w:p>
        </w:tc>
        <w:tc>
          <w:tcPr>
            <w:tcW w:w="1843" w:type="dxa"/>
            <w:shd w:val="clear" w:color="auto" w:fill="F8FAFC"/>
          </w:tcPr>
          <w:p w14:paraId="05E3F962" w14:textId="70A16F6E" w:rsidR="007D2DFC" w:rsidRDefault="007D2DFC" w:rsidP="007D2DFC">
            <w:pPr>
              <w:bidi/>
              <w:rPr>
                <w:rFonts w:ascii="Arial" w:hAnsi="Arial"/>
                <w:color w:val="1E293B"/>
                <w:sz w:val="20"/>
              </w:rPr>
            </w:pPr>
            <w:r>
              <w:rPr>
                <w:rFonts w:ascii="Arial" w:hAnsi="Arial"/>
                <w:color w:val="1E293B"/>
                <w:sz w:val="20"/>
              </w:rPr>
              <w:t>محاولة استدعاء /api/users بواسطة حساب الصيدلي</w:t>
            </w:r>
          </w:p>
        </w:tc>
        <w:tc>
          <w:tcPr>
            <w:tcW w:w="1842" w:type="dxa"/>
            <w:shd w:val="clear" w:color="auto" w:fill="F8FAFC"/>
          </w:tcPr>
          <w:p w14:paraId="077205E8" w14:textId="7D06B894" w:rsidR="007D2DFC" w:rsidRDefault="007D2DFC" w:rsidP="007D2DFC">
            <w:pPr>
              <w:bidi/>
              <w:rPr>
                <w:rFonts w:ascii="Arial" w:hAnsi="Arial"/>
                <w:color w:val="1E293B"/>
                <w:sz w:val="20"/>
              </w:rPr>
            </w:pPr>
            <w:r>
              <w:rPr>
                <w:rFonts w:ascii="Arial" w:hAnsi="Arial"/>
                <w:color w:val="1E293B"/>
                <w:sz w:val="20"/>
              </w:rPr>
              <w:t>حماية الـ APIs ومنع الوصول غير المصرح</w:t>
            </w:r>
          </w:p>
        </w:tc>
        <w:tc>
          <w:tcPr>
            <w:tcW w:w="1091" w:type="dxa"/>
            <w:shd w:val="clear" w:color="auto" w:fill="F8FAFC"/>
          </w:tcPr>
          <w:p w14:paraId="7EDA4DD3" w14:textId="7C4BEA8C" w:rsidR="007D2DFC" w:rsidRDefault="007D2DFC" w:rsidP="007D2DFC">
            <w:pPr>
              <w:bidi/>
              <w:rPr>
                <w:rFonts w:ascii="Arial" w:hAnsi="Arial"/>
                <w:color w:val="1E293B"/>
                <w:sz w:val="20"/>
              </w:rPr>
            </w:pPr>
            <w:r>
              <w:rPr>
                <w:rFonts w:ascii="Arial" w:hAnsi="Arial"/>
                <w:color w:val="1E293B"/>
                <w:sz w:val="20"/>
              </w:rPr>
              <w:t>TC-02</w:t>
            </w:r>
          </w:p>
        </w:tc>
      </w:tr>
      <w:tr w:rsidR="007D2DFC" w14:paraId="4B8B3AB3" w14:textId="77777777" w:rsidTr="007D2DFC">
        <w:trPr>
          <w:jc w:val="center"/>
        </w:trPr>
        <w:tc>
          <w:tcPr>
            <w:tcW w:w="1559" w:type="dxa"/>
            <w:shd w:val="clear" w:color="auto" w:fill="FFFFFF"/>
          </w:tcPr>
          <w:p w14:paraId="5D5AB8EE" w14:textId="2E8E13A7" w:rsidR="007D2DFC" w:rsidRDefault="007D2DFC" w:rsidP="007D2DFC">
            <w:pPr>
              <w:bidi/>
              <w:rPr>
                <w:rFonts w:ascii="Arial" w:hAnsi="Arial"/>
                <w:color w:val="1E293B"/>
                <w:sz w:val="20"/>
              </w:rPr>
            </w:pPr>
            <w:r>
              <w:rPr>
                <w:rFonts w:ascii="Arial" w:hAnsi="Arial"/>
                <w:color w:val="1E293B"/>
                <w:sz w:val="20"/>
              </w:rPr>
              <w:t>ناجح (Passed 100%)</w:t>
            </w:r>
          </w:p>
        </w:tc>
        <w:tc>
          <w:tcPr>
            <w:tcW w:w="2410" w:type="dxa"/>
            <w:shd w:val="clear" w:color="auto" w:fill="FFFFFF"/>
            <w:tcMar>
              <w:top w:w="100" w:type="dxa"/>
              <w:left w:w="120" w:type="dxa"/>
              <w:bottom w:w="100" w:type="dxa"/>
              <w:right w:w="120" w:type="dxa"/>
            </w:tcMar>
          </w:tcPr>
          <w:p w14:paraId="38AF1787" w14:textId="61B7A5A6" w:rsidR="007D2DFC" w:rsidRDefault="007D2DFC" w:rsidP="007D2DFC">
            <w:pPr>
              <w:bidi/>
            </w:pPr>
            <w:r>
              <w:rPr>
                <w:rFonts w:ascii="Arial" w:hAnsi="Arial"/>
                <w:color w:val="1E293B"/>
                <w:sz w:val="20"/>
              </w:rPr>
              <w:t>تحديث الحالة إلى مكتمل وظهور القيمة فوراً في شاشة الطبيب</w:t>
            </w:r>
          </w:p>
        </w:tc>
        <w:tc>
          <w:tcPr>
            <w:tcW w:w="1843" w:type="dxa"/>
            <w:shd w:val="clear" w:color="auto" w:fill="FFFFFF"/>
          </w:tcPr>
          <w:p w14:paraId="3C1AB6D5" w14:textId="7C3CD395" w:rsidR="007D2DFC" w:rsidRDefault="007D2DFC" w:rsidP="007D2DFC">
            <w:pPr>
              <w:bidi/>
              <w:rPr>
                <w:rFonts w:ascii="Arial" w:hAnsi="Arial"/>
                <w:color w:val="1E293B"/>
                <w:sz w:val="20"/>
              </w:rPr>
            </w:pPr>
            <w:r>
              <w:rPr>
                <w:rFonts w:ascii="Arial" w:hAnsi="Arial"/>
                <w:color w:val="1E293B"/>
                <w:sz w:val="20"/>
              </w:rPr>
              <w:t>طلب الطبيب لتحليل CBC وإدخال المخبري للقيمة 13.5</w:t>
            </w:r>
          </w:p>
        </w:tc>
        <w:tc>
          <w:tcPr>
            <w:tcW w:w="1842" w:type="dxa"/>
            <w:shd w:val="clear" w:color="auto" w:fill="FFFFFF"/>
          </w:tcPr>
          <w:p w14:paraId="4990BD68" w14:textId="15E2E292" w:rsidR="007D2DFC" w:rsidRDefault="007D2DFC" w:rsidP="007D2DFC">
            <w:pPr>
              <w:bidi/>
              <w:rPr>
                <w:rFonts w:ascii="Arial" w:hAnsi="Arial"/>
                <w:color w:val="1E293B"/>
                <w:sz w:val="20"/>
              </w:rPr>
            </w:pPr>
            <w:r>
              <w:rPr>
                <w:rFonts w:ascii="Arial" w:hAnsi="Arial"/>
                <w:color w:val="1E293B"/>
                <w:sz w:val="20"/>
              </w:rPr>
              <w:t>طلب وفحص تحليل مخبري إكلينيكي</w:t>
            </w:r>
          </w:p>
        </w:tc>
        <w:tc>
          <w:tcPr>
            <w:tcW w:w="1091" w:type="dxa"/>
            <w:shd w:val="clear" w:color="auto" w:fill="FFFFFF"/>
          </w:tcPr>
          <w:p w14:paraId="4DFA4234" w14:textId="3C59514D" w:rsidR="007D2DFC" w:rsidRDefault="007D2DFC" w:rsidP="007D2DFC">
            <w:pPr>
              <w:bidi/>
              <w:rPr>
                <w:rFonts w:ascii="Arial" w:hAnsi="Arial"/>
                <w:color w:val="1E293B"/>
                <w:sz w:val="20"/>
              </w:rPr>
            </w:pPr>
            <w:r>
              <w:rPr>
                <w:rFonts w:ascii="Arial" w:hAnsi="Arial"/>
                <w:color w:val="1E293B"/>
                <w:sz w:val="20"/>
              </w:rPr>
              <w:t>TC-03</w:t>
            </w:r>
          </w:p>
        </w:tc>
      </w:tr>
      <w:tr w:rsidR="007D2DFC" w14:paraId="0E4A222D" w14:textId="77777777" w:rsidTr="007D2DFC">
        <w:trPr>
          <w:jc w:val="center"/>
        </w:trPr>
        <w:tc>
          <w:tcPr>
            <w:tcW w:w="1559" w:type="dxa"/>
            <w:shd w:val="clear" w:color="auto" w:fill="F8FAFC"/>
          </w:tcPr>
          <w:p w14:paraId="3E9659CF" w14:textId="1B94C530" w:rsidR="007D2DFC" w:rsidRDefault="007D2DFC" w:rsidP="007D2DFC">
            <w:pPr>
              <w:bidi/>
              <w:rPr>
                <w:rFonts w:ascii="Arial" w:hAnsi="Arial"/>
                <w:color w:val="1E293B"/>
                <w:sz w:val="20"/>
              </w:rPr>
            </w:pPr>
            <w:r>
              <w:rPr>
                <w:rFonts w:ascii="Arial" w:hAnsi="Arial"/>
                <w:color w:val="1E293B"/>
                <w:sz w:val="20"/>
              </w:rPr>
              <w:t>ناجح (Passed 100%)</w:t>
            </w:r>
          </w:p>
        </w:tc>
        <w:tc>
          <w:tcPr>
            <w:tcW w:w="2410" w:type="dxa"/>
            <w:shd w:val="clear" w:color="auto" w:fill="F8FAFC"/>
            <w:tcMar>
              <w:top w:w="100" w:type="dxa"/>
              <w:left w:w="120" w:type="dxa"/>
              <w:bottom w:w="100" w:type="dxa"/>
              <w:right w:w="120" w:type="dxa"/>
            </w:tcMar>
          </w:tcPr>
          <w:p w14:paraId="46D1278A" w14:textId="7C756450" w:rsidR="007D2DFC" w:rsidRDefault="007D2DFC" w:rsidP="007D2DFC">
            <w:pPr>
              <w:bidi/>
            </w:pPr>
            <w:r>
              <w:rPr>
                <w:rFonts w:ascii="Arial" w:hAnsi="Arial"/>
                <w:color w:val="1E293B"/>
                <w:sz w:val="20"/>
              </w:rPr>
              <w:t>تحديث حالة الوصفة إلى مصروفة وخصم علبة من رصيد المستودع</w:t>
            </w:r>
          </w:p>
        </w:tc>
        <w:tc>
          <w:tcPr>
            <w:tcW w:w="1843" w:type="dxa"/>
            <w:shd w:val="clear" w:color="auto" w:fill="F8FAFC"/>
          </w:tcPr>
          <w:p w14:paraId="52A2F061" w14:textId="448DFF61" w:rsidR="007D2DFC" w:rsidRDefault="007D2DFC" w:rsidP="007D2DFC">
            <w:pPr>
              <w:bidi/>
              <w:rPr>
                <w:rFonts w:ascii="Arial" w:hAnsi="Arial"/>
                <w:color w:val="1E293B"/>
                <w:sz w:val="20"/>
              </w:rPr>
            </w:pPr>
            <w:r>
              <w:rPr>
                <w:rFonts w:ascii="Arial" w:hAnsi="Arial"/>
                <w:color w:val="1E293B"/>
                <w:sz w:val="20"/>
              </w:rPr>
              <w:t>صرف دواء Amoxicillin بواسطة الصيدلي</w:t>
            </w:r>
          </w:p>
        </w:tc>
        <w:tc>
          <w:tcPr>
            <w:tcW w:w="1842" w:type="dxa"/>
            <w:shd w:val="clear" w:color="auto" w:fill="F8FAFC"/>
          </w:tcPr>
          <w:p w14:paraId="4CA4EE81" w14:textId="67E4E145" w:rsidR="007D2DFC" w:rsidRDefault="007D2DFC" w:rsidP="007D2DFC">
            <w:pPr>
              <w:bidi/>
              <w:rPr>
                <w:rFonts w:ascii="Arial" w:hAnsi="Arial"/>
                <w:color w:val="1E293B"/>
                <w:sz w:val="20"/>
              </w:rPr>
            </w:pPr>
            <w:r>
              <w:rPr>
                <w:rFonts w:ascii="Arial" w:hAnsi="Arial"/>
                <w:color w:val="1E293B"/>
                <w:sz w:val="20"/>
              </w:rPr>
              <w:t>صرف الدواء والخصم الآلي</w:t>
            </w:r>
          </w:p>
        </w:tc>
        <w:tc>
          <w:tcPr>
            <w:tcW w:w="1091" w:type="dxa"/>
            <w:shd w:val="clear" w:color="auto" w:fill="F8FAFC"/>
          </w:tcPr>
          <w:p w14:paraId="3CD6567E" w14:textId="50BF0EBB" w:rsidR="007D2DFC" w:rsidRDefault="007D2DFC" w:rsidP="007D2DFC">
            <w:pPr>
              <w:bidi/>
              <w:rPr>
                <w:rFonts w:ascii="Arial" w:hAnsi="Arial"/>
                <w:color w:val="1E293B"/>
                <w:sz w:val="20"/>
              </w:rPr>
            </w:pPr>
            <w:r>
              <w:rPr>
                <w:rFonts w:ascii="Arial" w:hAnsi="Arial"/>
                <w:color w:val="1E293B"/>
                <w:sz w:val="20"/>
              </w:rPr>
              <w:t>TC-04</w:t>
            </w:r>
          </w:p>
        </w:tc>
      </w:tr>
      <w:tr w:rsidR="007D2DFC" w14:paraId="6F4EB5E8" w14:textId="77777777" w:rsidTr="007D2DFC">
        <w:trPr>
          <w:jc w:val="center"/>
        </w:trPr>
        <w:tc>
          <w:tcPr>
            <w:tcW w:w="1559" w:type="dxa"/>
            <w:shd w:val="clear" w:color="auto" w:fill="FFFFFF"/>
          </w:tcPr>
          <w:p w14:paraId="04F396AD" w14:textId="355D7BE9" w:rsidR="007D2DFC" w:rsidRDefault="007D2DFC" w:rsidP="007D2DFC">
            <w:pPr>
              <w:bidi/>
              <w:rPr>
                <w:rFonts w:ascii="Arial" w:hAnsi="Arial"/>
                <w:color w:val="1E293B"/>
                <w:sz w:val="20"/>
              </w:rPr>
            </w:pPr>
            <w:r>
              <w:rPr>
                <w:rFonts w:ascii="Arial" w:hAnsi="Arial"/>
                <w:color w:val="1E293B"/>
                <w:sz w:val="20"/>
              </w:rPr>
              <w:t>ناجح (Passed 100%)</w:t>
            </w:r>
          </w:p>
        </w:tc>
        <w:tc>
          <w:tcPr>
            <w:tcW w:w="2410" w:type="dxa"/>
            <w:shd w:val="clear" w:color="auto" w:fill="FFFFFF"/>
            <w:tcMar>
              <w:top w:w="100" w:type="dxa"/>
              <w:left w:w="120" w:type="dxa"/>
              <w:bottom w:w="100" w:type="dxa"/>
              <w:right w:w="120" w:type="dxa"/>
            </w:tcMar>
          </w:tcPr>
          <w:p w14:paraId="235EA152" w14:textId="290020B5" w:rsidR="007D2DFC" w:rsidRDefault="007D2DFC" w:rsidP="007D2DFC">
            <w:pPr>
              <w:bidi/>
            </w:pPr>
            <w:r>
              <w:rPr>
                <w:rFonts w:ascii="Arial" w:hAnsi="Arial"/>
                <w:color w:val="1E293B"/>
                <w:sz w:val="20"/>
              </w:rPr>
              <w:t>عرض كافة الزيارات السابقة والتشخيصات والتحاليل والوصفات</w:t>
            </w:r>
          </w:p>
        </w:tc>
        <w:tc>
          <w:tcPr>
            <w:tcW w:w="1843" w:type="dxa"/>
            <w:shd w:val="clear" w:color="auto" w:fill="FFFFFF"/>
          </w:tcPr>
          <w:p w14:paraId="4091466C" w14:textId="168AF6A5" w:rsidR="007D2DFC" w:rsidRDefault="007D2DFC" w:rsidP="007D2DFC">
            <w:pPr>
              <w:bidi/>
              <w:rPr>
                <w:rFonts w:ascii="Arial" w:hAnsi="Arial"/>
                <w:color w:val="1E293B"/>
                <w:sz w:val="20"/>
              </w:rPr>
            </w:pPr>
            <w:r>
              <w:rPr>
                <w:rFonts w:ascii="Arial" w:hAnsi="Arial"/>
                <w:color w:val="1E293B"/>
                <w:sz w:val="20"/>
              </w:rPr>
              <w:t>استعراض تاريخ المريض رقم #1</w:t>
            </w:r>
          </w:p>
        </w:tc>
        <w:tc>
          <w:tcPr>
            <w:tcW w:w="1842" w:type="dxa"/>
            <w:shd w:val="clear" w:color="auto" w:fill="FFFFFF"/>
          </w:tcPr>
          <w:p w14:paraId="40D893F1" w14:textId="4FEC8AAF" w:rsidR="007D2DFC" w:rsidRDefault="007D2DFC" w:rsidP="007D2DFC">
            <w:pPr>
              <w:bidi/>
              <w:rPr>
                <w:rFonts w:ascii="Arial" w:hAnsi="Arial"/>
                <w:color w:val="1E293B"/>
                <w:sz w:val="20"/>
              </w:rPr>
            </w:pPr>
            <w:r>
              <w:rPr>
                <w:rFonts w:ascii="Arial" w:hAnsi="Arial"/>
                <w:color w:val="1E293B"/>
                <w:sz w:val="20"/>
              </w:rPr>
              <w:t>السجل الطبي التراكمي للمريض</w:t>
            </w:r>
          </w:p>
        </w:tc>
        <w:tc>
          <w:tcPr>
            <w:tcW w:w="1091" w:type="dxa"/>
            <w:shd w:val="clear" w:color="auto" w:fill="FFFFFF"/>
          </w:tcPr>
          <w:p w14:paraId="57AAA867" w14:textId="6E5EAB25" w:rsidR="007D2DFC" w:rsidRDefault="007D2DFC" w:rsidP="007D2DFC">
            <w:pPr>
              <w:bidi/>
              <w:rPr>
                <w:rFonts w:ascii="Arial" w:hAnsi="Arial"/>
                <w:color w:val="1E293B"/>
                <w:sz w:val="20"/>
              </w:rPr>
            </w:pPr>
            <w:r>
              <w:rPr>
                <w:rFonts w:ascii="Arial" w:hAnsi="Arial"/>
                <w:color w:val="1E293B"/>
                <w:sz w:val="20"/>
              </w:rPr>
              <w:t>TC-05</w:t>
            </w:r>
          </w:p>
        </w:tc>
      </w:tr>
    </w:tbl>
    <w:p w14:paraId="39A58975" w14:textId="77777777" w:rsidR="00040177" w:rsidRDefault="00040177" w:rsidP="00396CB4">
      <w:pPr>
        <w:bidi/>
      </w:pPr>
    </w:p>
    <w:p w14:paraId="1E971F41" w14:textId="77777777" w:rsidR="00040177" w:rsidRDefault="00000000" w:rsidP="00396CB4">
      <w:pPr>
        <w:bidi/>
        <w:spacing w:before="360" w:after="160"/>
      </w:pPr>
      <w:r>
        <w:rPr>
          <w:rFonts w:ascii="Arial" w:hAnsi="Arial"/>
          <w:b/>
          <w:color w:val="0D9488"/>
          <w:sz w:val="32"/>
        </w:rPr>
        <w:t>الفصل السادس: الخاتمة والتوصيات المستقبلية (Conclusion &amp; Future Scope)</w:t>
      </w:r>
    </w:p>
    <w:p w14:paraId="2696BA9C" w14:textId="77777777" w:rsidR="00040177" w:rsidRDefault="00000000" w:rsidP="00396CB4">
      <w:pPr>
        <w:bidi/>
        <w:spacing w:before="240" w:after="80"/>
      </w:pPr>
      <w:r>
        <w:rPr>
          <w:rFonts w:ascii="Arial" w:hAnsi="Arial"/>
          <w:b/>
          <w:color w:val="0F766E"/>
          <w:sz w:val="28"/>
        </w:rPr>
        <w:t>6.1 النتائج المحققة (Achievements)</w:t>
      </w:r>
    </w:p>
    <w:p w14:paraId="7F81BCC6" w14:textId="77777777" w:rsidR="00040177" w:rsidRDefault="00000000" w:rsidP="00396CB4">
      <w:pPr>
        <w:bidi/>
        <w:spacing w:after="120" w:line="288" w:lineRule="auto"/>
      </w:pPr>
      <w:r>
        <w:rPr>
          <w:rFonts w:ascii="Arial" w:hAnsi="Arial"/>
          <w:color w:val="1E293B"/>
        </w:rPr>
        <w:t>نجح المشروع في تحقيق كافة أهدافه المحددة، وتم بناء نظام إدارة طبي إكلينيكي متكامل ومؤتمت بالكامل يقضي على البيروقراطية الورقية ويربط كافة مفاصل المركز الطبي في بيئة برمجية آمنة، سريعة، وسهلة الاستخدام.</w:t>
      </w:r>
    </w:p>
    <w:p w14:paraId="2F33EA6C" w14:textId="77777777" w:rsidR="00040177" w:rsidRDefault="00000000" w:rsidP="00396CB4">
      <w:pPr>
        <w:bidi/>
        <w:spacing w:before="240" w:after="80"/>
      </w:pPr>
      <w:r>
        <w:rPr>
          <w:rFonts w:ascii="Arial" w:hAnsi="Arial"/>
          <w:b/>
          <w:color w:val="0F766E"/>
          <w:sz w:val="28"/>
        </w:rPr>
        <w:t>6.2 الآفاق والتطويرات المستقبلية (Future Enhancements)</w:t>
      </w:r>
    </w:p>
    <w:p w14:paraId="75B4F9B0" w14:textId="77777777" w:rsidR="00040177" w:rsidRDefault="00000000" w:rsidP="00396CB4">
      <w:pPr>
        <w:pStyle w:val="a0"/>
        <w:bidi/>
        <w:spacing w:after="60"/>
      </w:pPr>
      <w:r>
        <w:rPr>
          <w:rFonts w:ascii="Arial" w:hAnsi="Arial"/>
          <w:b/>
          <w:color w:val="0F766E"/>
        </w:rPr>
        <w:t>1. الذكاء الاصطناعي في المساعدة التشخيصية:</w:t>
      </w:r>
      <w:r>
        <w:rPr>
          <w:rFonts w:ascii="Arial" w:hAnsi="Arial"/>
          <w:color w:val="1E293B"/>
        </w:rPr>
        <w:t>إضافة نماذج ذكاء اصطناعي (AI Medical Assistant) لاقتراح الفحوصات الطبية بناءً على الأعراض المدخلة والتاريخ المرضي.</w:t>
      </w:r>
    </w:p>
    <w:p w14:paraId="3ADBC794" w14:textId="77777777" w:rsidR="00040177" w:rsidRDefault="00000000" w:rsidP="00396CB4">
      <w:pPr>
        <w:pStyle w:val="a0"/>
        <w:bidi/>
        <w:spacing w:after="60"/>
      </w:pPr>
      <w:r>
        <w:rPr>
          <w:rFonts w:ascii="Arial" w:hAnsi="Arial"/>
          <w:b/>
          <w:color w:val="0F766E"/>
        </w:rPr>
        <w:t>2. تطبيق المريض على الهواتف الذكية:</w:t>
      </w:r>
      <w:r>
        <w:rPr>
          <w:rFonts w:ascii="Arial" w:hAnsi="Arial"/>
          <w:color w:val="1E293B"/>
        </w:rPr>
        <w:t>تطوير تطبيق مخصص للهواتف الذكية (Flutter Mobile App) يتيح للمريض حجز المواعيد واستعراض نتائج تحاليل ووصفاته.</w:t>
      </w:r>
    </w:p>
    <w:p w14:paraId="1C844F4F" w14:textId="77777777" w:rsidR="00040177" w:rsidRDefault="00000000" w:rsidP="00396CB4">
      <w:pPr>
        <w:pStyle w:val="a0"/>
        <w:bidi/>
        <w:spacing w:after="60"/>
      </w:pPr>
      <w:r>
        <w:rPr>
          <w:rFonts w:ascii="Arial" w:hAnsi="Arial"/>
          <w:b/>
          <w:color w:val="0F766E"/>
        </w:rPr>
        <w:lastRenderedPageBreak/>
        <w:t>3. الربط مع شبكات التأمين الصحي:</w:t>
      </w:r>
      <w:r>
        <w:rPr>
          <w:rFonts w:ascii="Arial" w:hAnsi="Arial"/>
          <w:color w:val="1E293B"/>
        </w:rPr>
        <w:t>ربط النظام مع بوابات شركات التأمين الصحي للتحقق الفوري من التغطية المالية للمريض.</w:t>
      </w:r>
    </w:p>
    <w:p w14:paraId="1AE35BAC" w14:textId="77777777" w:rsidR="00040177" w:rsidRDefault="00000000" w:rsidP="00396CB4">
      <w:pPr>
        <w:pStyle w:val="a0"/>
        <w:bidi/>
        <w:spacing w:after="60"/>
      </w:pPr>
      <w:r>
        <w:rPr>
          <w:rFonts w:ascii="Arial" w:hAnsi="Arial"/>
          <w:b/>
          <w:color w:val="0F766E"/>
        </w:rPr>
        <w:t>4. التكامل مع المعايير الصحية العالمية:</w:t>
      </w:r>
      <w:r>
        <w:rPr>
          <w:rFonts w:ascii="Arial" w:hAnsi="Arial"/>
          <w:color w:val="1E293B"/>
        </w:rPr>
        <w:t>دعم معايير HL7 و FHIR العالمية لتبادل السجلات الطبية بين المستشفيات والمراكز الكبرى.</w:t>
      </w:r>
    </w:p>
    <w:p w14:paraId="1F40A463" w14:textId="77777777" w:rsidR="00040177" w:rsidRDefault="00000000" w:rsidP="00396CB4">
      <w:pPr>
        <w:bidi/>
        <w:spacing w:before="360" w:after="160"/>
      </w:pPr>
      <w:r>
        <w:rPr>
          <w:rFonts w:ascii="Arial" w:hAnsi="Arial"/>
          <w:b/>
          <w:color w:val="0D9488"/>
          <w:sz w:val="32"/>
        </w:rPr>
        <w:t>المراجع والمصادر (References)</w:t>
      </w:r>
    </w:p>
    <w:p w14:paraId="0DEF27B6" w14:textId="77777777" w:rsidR="00040177" w:rsidRDefault="00000000" w:rsidP="00396CB4">
      <w:pPr>
        <w:pStyle w:val="a0"/>
        <w:bidi/>
        <w:spacing w:after="60"/>
      </w:pPr>
      <w:r>
        <w:rPr>
          <w:rFonts w:ascii="Arial" w:hAnsi="Arial"/>
          <w:color w:val="1E293B"/>
        </w:rPr>
        <w:t>Laravel Framework Documentation (Version 10.x) - https://laravel.com/docs</w:t>
      </w:r>
    </w:p>
    <w:p w14:paraId="2AD31802" w14:textId="77777777" w:rsidR="00040177" w:rsidRDefault="00000000" w:rsidP="00396CB4">
      <w:pPr>
        <w:pStyle w:val="a0"/>
        <w:bidi/>
        <w:spacing w:after="60"/>
      </w:pPr>
      <w:r>
        <w:rPr>
          <w:rFonts w:ascii="Arial" w:hAnsi="Arial"/>
          <w:color w:val="1E293B"/>
        </w:rPr>
        <w:t>Laravel Sanctum API Authentication Guide - https://laravel.com/docs/sanctum</w:t>
      </w:r>
    </w:p>
    <w:p w14:paraId="7F4CC29D" w14:textId="77777777" w:rsidR="00040177" w:rsidRDefault="00000000" w:rsidP="00396CB4">
      <w:pPr>
        <w:pStyle w:val="a0"/>
        <w:bidi/>
        <w:spacing w:after="60"/>
      </w:pPr>
      <w:r>
        <w:rPr>
          <w:rFonts w:ascii="Arial" w:hAnsi="Arial"/>
          <w:color w:val="1E293B"/>
        </w:rPr>
        <w:t>MySQL 8.0 Reference Manual - Relational Database Systems</w:t>
      </w:r>
    </w:p>
    <w:p w14:paraId="3ED30296" w14:textId="77777777" w:rsidR="00040177" w:rsidRDefault="00000000" w:rsidP="00396CB4">
      <w:pPr>
        <w:pStyle w:val="a0"/>
        <w:bidi/>
        <w:spacing w:after="60"/>
      </w:pPr>
      <w:r>
        <w:rPr>
          <w:rFonts w:ascii="Arial" w:hAnsi="Arial"/>
          <w:color w:val="1E293B"/>
        </w:rPr>
        <w:t>World Health Organization (WHO) - Guidelines on Primary Healthcare Digital Health Systems</w:t>
      </w:r>
    </w:p>
    <w:p w14:paraId="40171094" w14:textId="77777777" w:rsidR="00040177" w:rsidRDefault="00000000" w:rsidP="00396CB4">
      <w:pPr>
        <w:pStyle w:val="a0"/>
        <w:bidi/>
        <w:spacing w:after="60"/>
      </w:pPr>
      <w:r>
        <w:rPr>
          <w:rFonts w:ascii="Arial" w:hAnsi="Arial"/>
          <w:color w:val="1E293B"/>
        </w:rPr>
        <w:t>Role-Based Access Control (RBAC) Standards - NIST Special Publication</w:t>
      </w:r>
    </w:p>
    <w:sectPr w:rsidR="00040177" w:rsidSect="00034616">
      <w:pgSz w:w="11909" w:h="16834"/>
      <w:pgMar w:top="1440" w:right="1440" w:bottom="1440" w:left="144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8958649">
    <w:abstractNumId w:val="8"/>
  </w:num>
  <w:num w:numId="2" w16cid:durableId="1984456649">
    <w:abstractNumId w:val="6"/>
  </w:num>
  <w:num w:numId="3" w16cid:durableId="830414539">
    <w:abstractNumId w:val="5"/>
  </w:num>
  <w:num w:numId="4" w16cid:durableId="1377319702">
    <w:abstractNumId w:val="4"/>
  </w:num>
  <w:num w:numId="5" w16cid:durableId="1566645023">
    <w:abstractNumId w:val="7"/>
  </w:num>
  <w:num w:numId="6" w16cid:durableId="61954458">
    <w:abstractNumId w:val="3"/>
  </w:num>
  <w:num w:numId="7" w16cid:durableId="33893228">
    <w:abstractNumId w:val="2"/>
  </w:num>
  <w:num w:numId="8" w16cid:durableId="799690377">
    <w:abstractNumId w:val="1"/>
  </w:num>
  <w:num w:numId="9" w16cid:durableId="83553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77"/>
    <w:rsid w:val="0006063C"/>
    <w:rsid w:val="00113057"/>
    <w:rsid w:val="0015074B"/>
    <w:rsid w:val="0029639D"/>
    <w:rsid w:val="00326F90"/>
    <w:rsid w:val="00396CB4"/>
    <w:rsid w:val="00424631"/>
    <w:rsid w:val="007D2DFC"/>
    <w:rsid w:val="008C25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CD71D"/>
  <w14:defaultImageDpi w14:val="300"/>
  <w15:docId w15:val="{18D1D0A6-D2E0-4302-8A57-C287BA73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Cc 9150</cp:lastModifiedBy>
  <cp:revision>5</cp:revision>
  <dcterms:created xsi:type="dcterms:W3CDTF">2013-12-23T23:15:00Z</dcterms:created>
  <dcterms:modified xsi:type="dcterms:W3CDTF">2026-08-26T18:26:00Z</dcterms:modified>
  <cp:category/>
</cp:coreProperties>
</file>