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360"/>
        <w:jc w:val="center"/>
      </w:pPr>
      <w:r>
        <w:rPr>
          <w:rFonts w:ascii="Calibri" w:hAnsi="Calibri"/>
          <w:b/>
          <w:color w:val="2E74B5"/>
          <w:sz w:val="20"/>
        </w:rPr>
        <w:t>PRODUCT &amp; ENGINEERING ROADMAP</w:t>
      </w:r>
    </w:p>
    <w:p>
      <w:pPr>
        <w:spacing w:after="160"/>
        <w:jc w:val="center"/>
      </w:pPr>
      <w:r>
        <w:rPr>
          <w:rFonts w:ascii="Calibri" w:hAnsi="Calibri"/>
          <w:b/>
          <w:color w:val="0B2545"/>
          <w:sz w:val="64"/>
        </w:rPr>
        <w:t>ExecLoom</w:t>
      </w:r>
    </w:p>
    <w:p>
      <w:pPr>
        <w:spacing w:after="200"/>
        <w:jc w:val="center"/>
      </w:pPr>
      <w:r>
        <w:rPr>
          <w:rFonts w:ascii="Calibri" w:hAnsi="Calibri"/>
          <w:color w:val="1F4D78"/>
          <w:sz w:val="32"/>
        </w:rPr>
        <w:t>Durable AI Workflow Engine</w:t>
      </w:r>
    </w:p>
    <w:p>
      <w:pPr>
        <w:spacing w:after="1080"/>
        <w:jc w:val="center"/>
      </w:pPr>
      <w:r>
        <w:rPr>
          <w:rFonts w:ascii="Calibri" w:hAnsi="Calibri"/>
          <w:i/>
          <w:color w:val="65758B"/>
          <w:sz w:val="22"/>
        </w:rPr>
        <w:t>A focused three-phase plan for building a resume-ready backend system, then evolving it into a credible product.</w:t>
      </w:r>
    </w:p>
    <w:p>
      <w:pPr>
        <w:spacing w:before="100" w:after="180"/>
        <w:ind w:left="173" w:right="173"/>
        <w:shd w:fill="E8EEF5"/>
      </w:pPr>
      <w:r>
        <w:rPr>
          <w:rFonts w:ascii="Calibri" w:hAnsi="Calibri"/>
          <w:b/>
          <w:color w:val="0B2545"/>
        </w:rPr>
        <w:t xml:space="preserve">CORE PROMISE  </w:t>
      </w:r>
      <w:r>
        <w:rPr>
          <w:rFonts w:ascii="Calibri" w:hAnsi="Calibri"/>
          <w:color w:val="243447"/>
        </w:rPr>
        <w:t>Execute multi-step workflows reliably, recover from failures, and make every state transition visible to the user.</w:t>
      </w:r>
    </w:p>
    <w:p>
      <w:pPr>
        <w:spacing w:before="1040" w:after="80"/>
        <w:jc w:val="center"/>
      </w:pPr>
      <w:r>
        <w:rPr>
          <w:rFonts w:ascii="Calibri" w:hAnsi="Calibri"/>
          <w:b/>
          <w:color w:val="243447"/>
          <w:sz w:val="20"/>
        </w:rPr>
        <w:t>Prepared for Muhammad Anas</w:t>
      </w:r>
    </w:p>
    <w:p>
      <w:pPr>
        <w:jc w:val="center"/>
      </w:pPr>
      <w:r>
        <w:rPr>
          <w:rFonts w:ascii="Calibri" w:hAnsi="Calibri"/>
          <w:color w:val="65758B"/>
          <w:sz w:val="19"/>
        </w:rPr>
        <w:t>Version 1.0  •  21 August 2026</w:t>
      </w:r>
    </w:p>
    <w:p>
      <w:r>
        <w:br w:type="page"/>
      </w:r>
    </w:p>
    <w:p>
      <w:pPr>
        <w:pStyle w:val="Heading1"/>
      </w:pPr>
      <w:r>
        <w:t>Executive summary</w:t>
      </w:r>
    </w:p>
    <w:p>
      <w:r>
        <w:rPr>
          <w:rFonts w:ascii="Calibri" w:hAnsi="Calibri"/>
          <w:color w:val="243447"/>
        </w:rPr>
        <w:t>ExecLoom is a self-hosted workflow execution platform. A user defines a workflow as ordered steps, starts it manually or through a trigger, and watches the backend execute it reliably through background workers. The system persists execution state, retries transient failures, prevents accidental duplicate work where possible, and streams live progress to the frontend.</w:t>
      </w:r>
    </w:p>
    <w:p>
      <w:pPr>
        <w:spacing w:before="100" w:after="180"/>
        <w:ind w:left="173" w:right="173"/>
        <w:shd w:fill="EAF5EF"/>
      </w:pPr>
      <w:r>
        <w:rPr>
          <w:rFonts w:ascii="Calibri" w:hAnsi="Calibri"/>
          <w:b/>
          <w:color w:val="1F6D4A"/>
        </w:rPr>
        <w:t xml:space="preserve">RECOMMENDATION  </w:t>
      </w:r>
      <w:r>
        <w:rPr>
          <w:rFonts w:ascii="Calibri" w:hAnsi="Calibri"/>
          <w:color w:val="243447"/>
        </w:rPr>
        <w:t>Build Phase 1 as a modular monorepo with three deployable applications: web, API, and worker. Keep PostgreSQL as the source of truth and use Redis/BullMQ for dispatch—not as permanent execution storage.</w:t>
      </w:r>
    </w:p>
    <w:p>
      <w:pPr>
        <w:pStyle w:val="Heading2"/>
      </w:pPr>
      <w:r>
        <w:t>What makes this project valuable</w:t>
      </w:r>
    </w:p>
    <w:p>
      <w:pPr>
        <w:pStyle w:val="BulletText"/>
        <w:numPr>
          <w:ilvl w:val="0"/>
          <w:numId w:val="10"/>
        </w:numPr>
      </w:pPr>
      <w:r>
        <w:rPr>
          <w:rFonts w:ascii="Calibri" w:hAnsi="Calibri"/>
          <w:b/>
          <w:color w:val="243447"/>
        </w:rPr>
        <w:t>Backend depth:</w:t>
      </w:r>
      <w:r>
        <w:rPr>
          <w:rFonts w:ascii="Calibri" w:hAnsi="Calibri"/>
          <w:color w:val="243447"/>
        </w:rPr>
        <w:t xml:space="preserve"> queues, retries, idempotency, state machines, concurrency, cancellation, realtime events, and recovery.</w:t>
      </w:r>
    </w:p>
    <w:p>
      <w:pPr>
        <w:pStyle w:val="BulletText"/>
        <w:numPr>
          <w:ilvl w:val="0"/>
          <w:numId w:val="10"/>
        </w:numPr>
      </w:pPr>
      <w:r>
        <w:rPr>
          <w:rFonts w:ascii="Calibri" w:hAnsi="Calibri"/>
          <w:b/>
          <w:color w:val="243447"/>
        </w:rPr>
        <w:t>Visible complexity:</w:t>
      </w:r>
      <w:r>
        <w:rPr>
          <w:rFonts w:ascii="Calibri" w:hAnsi="Calibri"/>
          <w:color w:val="243447"/>
        </w:rPr>
        <w:t xml:space="preserve"> the frontend execution timeline lets an interviewer see the backend working instead of only reading architecture claims.</w:t>
      </w:r>
    </w:p>
    <w:p>
      <w:pPr>
        <w:pStyle w:val="BulletText"/>
        <w:numPr>
          <w:ilvl w:val="0"/>
          <w:numId w:val="10"/>
        </w:numPr>
      </w:pPr>
      <w:r>
        <w:rPr>
          <w:rFonts w:ascii="Calibri" w:hAnsi="Calibri"/>
          <w:b/>
          <w:color w:val="243447"/>
        </w:rPr>
        <w:t>AI with a purpose:</w:t>
      </w:r>
      <w:r>
        <w:rPr>
          <w:rFonts w:ascii="Calibri" w:hAnsi="Calibri"/>
          <w:color w:val="243447"/>
        </w:rPr>
        <w:t xml:space="preserve"> AI is one reliable step type inside a larger execution system, not the entire product.</w:t>
      </w:r>
    </w:p>
    <w:p>
      <w:pPr>
        <w:pStyle w:val="BulletText"/>
        <w:numPr>
          <w:ilvl w:val="0"/>
          <w:numId w:val="10"/>
        </w:numPr>
      </w:pPr>
      <w:r>
        <w:rPr>
          <w:rFonts w:ascii="Calibri" w:hAnsi="Calibri"/>
          <w:b/>
          <w:color w:val="243447"/>
        </w:rPr>
        <w:t>A credible growth path:</w:t>
      </w:r>
      <w:r>
        <w:rPr>
          <w:rFonts w:ascii="Calibri" w:hAnsi="Calibri"/>
          <w:color w:val="243447"/>
        </w:rPr>
        <w:t xml:space="preserve"> Phase 2 hardens reliability; Phase 3 adds human-in-the-loop intelligence and product differentiation.</w:t>
      </w:r>
    </w:p>
    <w:p>
      <w:pPr>
        <w:pStyle w:val="Heading2"/>
      </w:pPr>
      <w:r>
        <w:t>The scope rule</w:t>
      </w:r>
    </w:p>
    <w:p>
      <w:r>
        <w:rPr>
          <w:rFonts w:ascii="Calibri" w:hAnsi="Calibri"/>
          <w:color w:val="243447"/>
        </w:rPr>
        <w:t>Phase 1 succeeds when one workflow can fail, retry, resume, finish, and show its complete history correctly. A drag-and-drop builder, dozens of integrations, arbitrary DAG execution, billing, and sandboxed code do not improve that proof and must wait.</w:t>
      </w:r>
    </w:p>
    <w:p>
      <w:pPr>
        <w:pStyle w:val="Heading2"/>
      </w:pPr>
      <w:r>
        <w:t>Roadmap at a glance</w:t>
      </w:r>
    </w:p>
    <w:tbl>
      <w:tblPr>
        <w:tblStyle w:val="TableGrid"/>
        <w:tblW w:type="dxa" w:w="9360"/>
        <w:jc w:val="left"/>
        <w:tblLayout w:type="fixed"/>
        <w:tblLook w:firstColumn="1" w:firstRow="1" w:lastColumn="0" w:lastRow="0" w:noHBand="0" w:noVBand="1" w:val="04A0"/>
        <w:tblInd w:type="dxa" w:w="120"/>
      </w:tblPr>
      <w:tblGrid>
        <w:gridCol w:w="1450"/>
        <w:gridCol w:w="3691"/>
        <w:gridCol w:w="1582"/>
        <w:gridCol w:w="2637"/>
      </w:tblGrid>
      <w:tr>
        <w:trPr>
          <w:tblHeader w:val="true"/>
          <w:cantSplit/>
        </w:trPr>
        <w:tc>
          <w:tcPr>
            <w:tcW w:type="dxa" w:w="145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9"/>
              </w:rPr>
              <w:t>Phase</w:t>
            </w:r>
          </w:p>
        </w:tc>
        <w:tc>
          <w:tcPr>
            <w:tcW w:type="dxa" w:w="3691"/>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9"/>
              </w:rPr>
              <w:t>Primary outcome</w:t>
            </w:r>
          </w:p>
        </w:tc>
        <w:tc>
          <w:tcPr>
            <w:tcW w:type="dxa" w:w="1582"/>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9"/>
              </w:rPr>
              <w:t>Typical duration</w:t>
            </w:r>
          </w:p>
        </w:tc>
        <w:tc>
          <w:tcPr>
            <w:tcW w:type="dxa" w:w="2637"/>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9"/>
              </w:rPr>
              <w:t>Release gate</w:t>
            </w:r>
          </w:p>
        </w:tc>
      </w:tr>
      <w:tr>
        <w:trPr>
          <w:cantSplit/>
        </w:trPr>
        <w:tc>
          <w:tcPr>
            <w:tcW w:type="dxa" w:w="145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8"/>
              </w:rPr>
              <w:t>1 — Durable foundation</w:t>
            </w:r>
          </w:p>
        </w:tc>
        <w:tc>
          <w:tcPr>
            <w:tcW w:type="dxa" w:w="3691"/>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8"/>
              </w:rPr>
              <w:t>Resume-ready linear workflow engine</w:t>
            </w:r>
          </w:p>
        </w:tc>
        <w:tc>
          <w:tcPr>
            <w:tcW w:type="dxa" w:w="1582"/>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8"/>
              </w:rPr>
              <w:t>6–8 weeks</w:t>
            </w:r>
          </w:p>
        </w:tc>
        <w:tc>
          <w:tcPr>
            <w:tcW w:type="dxa" w:w="263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8"/>
              </w:rPr>
              <w:t>Reliable end-to-end demo plus tests</w:t>
            </w:r>
          </w:p>
        </w:tc>
      </w:tr>
      <w:tr>
        <w:trPr>
          <w:cantSplit/>
        </w:trPr>
        <w:tc>
          <w:tcPr>
            <w:tcW w:type="dxa" w:w="145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8"/>
              </w:rPr>
              <w:t>2 — Production hardening</w:t>
            </w:r>
          </w:p>
        </w:tc>
        <w:tc>
          <w:tcPr>
            <w:tcW w:type="dxa" w:w="3691"/>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8"/>
              </w:rPr>
              <w:t>Real triggers, safer operations, stronger recovery</w:t>
            </w:r>
          </w:p>
        </w:tc>
        <w:tc>
          <w:tcPr>
            <w:tcW w:type="dxa" w:w="1582"/>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8"/>
              </w:rPr>
              <w:t>4–6 weeks</w:t>
            </w:r>
          </w:p>
        </w:tc>
        <w:tc>
          <w:tcPr>
            <w:tcW w:type="dxa" w:w="2637"/>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8"/>
              </w:rPr>
              <w:t>Failure drills and security checks pass</w:t>
            </w:r>
          </w:p>
        </w:tc>
      </w:tr>
      <w:tr>
        <w:trPr>
          <w:cantSplit/>
        </w:trPr>
        <w:tc>
          <w:tcPr>
            <w:tcW w:type="dxa" w:w="145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8"/>
              </w:rPr>
              <w:t>3 — Intelligent product</w:t>
            </w:r>
          </w:p>
        </w:tc>
        <w:tc>
          <w:tcPr>
            <w:tcW w:type="dxa" w:w="3691"/>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8"/>
              </w:rPr>
              <w:t>Visual authoring, AI controls, approvals, teams</w:t>
            </w:r>
          </w:p>
        </w:tc>
        <w:tc>
          <w:tcPr>
            <w:tcW w:type="dxa" w:w="1582"/>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8"/>
              </w:rPr>
              <w:t>6–8 weeks</w:t>
            </w:r>
          </w:p>
        </w:tc>
        <w:tc>
          <w:tcPr>
            <w:tcW w:type="dxa" w:w="263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8"/>
              </w:rPr>
              <w:t>A real user can build and govern a useful workflow</w:t>
            </w:r>
          </w:p>
        </w:tc>
      </w:tr>
    </w:tbl>
    <w:p>
      <w:pPr>
        <w:spacing w:before="0" w:after="40"/>
      </w:pPr>
    </w:p>
    <w:p>
      <w:pPr>
        <w:pStyle w:val="Heading2"/>
      </w:pPr>
      <w:r>
        <w:t>Contents</w:t>
      </w:r>
    </w:p>
    <w:p>
      <w:pPr>
        <w:pStyle w:val="BulletText"/>
        <w:numPr>
          <w:ilvl w:val="0"/>
          <w:numId w:val="10"/>
        </w:numPr>
      </w:pPr>
      <w:r>
        <w:rPr>
          <w:rFonts w:ascii="Calibri" w:hAnsi="Calibri"/>
          <w:color w:val="243447"/>
        </w:rPr>
        <w:t>1. Product definition and success criteria</w:t>
      </w:r>
    </w:p>
    <w:p>
      <w:pPr>
        <w:pStyle w:val="BulletText"/>
        <w:numPr>
          <w:ilvl w:val="0"/>
          <w:numId w:val="10"/>
        </w:numPr>
      </w:pPr>
      <w:r>
        <w:rPr>
          <w:rFonts w:ascii="Calibri" w:hAnsi="Calibri"/>
          <w:color w:val="243447"/>
        </w:rPr>
        <w:t>2. Phase 1 — durable foundation</w:t>
      </w:r>
    </w:p>
    <w:p>
      <w:pPr>
        <w:pStyle w:val="BulletText"/>
        <w:numPr>
          <w:ilvl w:val="0"/>
          <w:numId w:val="10"/>
        </w:numPr>
      </w:pPr>
      <w:r>
        <w:rPr>
          <w:rFonts w:ascii="Calibri" w:hAnsi="Calibri"/>
          <w:color w:val="243447"/>
        </w:rPr>
        <w:t>3. Phase 2 — production hardening</w:t>
      </w:r>
    </w:p>
    <w:p>
      <w:pPr>
        <w:pStyle w:val="BulletText"/>
        <w:numPr>
          <w:ilvl w:val="0"/>
          <w:numId w:val="10"/>
        </w:numPr>
      </w:pPr>
      <w:r>
        <w:rPr>
          <w:rFonts w:ascii="Calibri" w:hAnsi="Calibri"/>
          <w:color w:val="243447"/>
        </w:rPr>
        <w:t>4. Phase 3 — intelligent product</w:t>
      </w:r>
    </w:p>
    <w:p>
      <w:pPr>
        <w:pStyle w:val="BulletText"/>
        <w:numPr>
          <w:ilvl w:val="0"/>
          <w:numId w:val="10"/>
        </w:numPr>
      </w:pPr>
      <w:r>
        <w:rPr>
          <w:rFonts w:ascii="Calibri" w:hAnsi="Calibri"/>
          <w:color w:val="243447"/>
        </w:rPr>
        <w:t>5. Architecture and monorepo structure</w:t>
      </w:r>
    </w:p>
    <w:p>
      <w:pPr>
        <w:pStyle w:val="BulletText"/>
        <w:numPr>
          <w:ilvl w:val="0"/>
          <w:numId w:val="10"/>
        </w:numPr>
      </w:pPr>
      <w:r>
        <w:rPr>
          <w:rFonts w:ascii="Calibri" w:hAnsi="Calibri"/>
          <w:color w:val="243447"/>
        </w:rPr>
        <w:t>6. Data, API, execution, realtime, and reliability design</w:t>
      </w:r>
    </w:p>
    <w:p>
      <w:pPr>
        <w:pStyle w:val="BulletText"/>
        <w:numPr>
          <w:ilvl w:val="0"/>
          <w:numId w:val="10"/>
        </w:numPr>
      </w:pPr>
      <w:r>
        <w:rPr>
          <w:rFonts w:ascii="Calibri" w:hAnsi="Calibri"/>
          <w:color w:val="243447"/>
        </w:rPr>
        <w:t>7. Security, testing, observability, and deployment</w:t>
      </w:r>
    </w:p>
    <w:p>
      <w:pPr>
        <w:pStyle w:val="BulletText"/>
        <w:numPr>
          <w:ilvl w:val="0"/>
          <w:numId w:val="10"/>
        </w:numPr>
      </w:pPr>
      <w:r>
        <w:rPr>
          <w:rFonts w:ascii="Calibri" w:hAnsi="Calibri"/>
          <w:color w:val="243447"/>
        </w:rPr>
        <w:t>8. Delivery checklist, demo plan, and resume positioning</w:t>
      </w:r>
    </w:p>
    <w:p>
      <w:pPr>
        <w:spacing w:before="100" w:after="180"/>
        <w:ind w:left="173" w:right="173"/>
        <w:shd w:fill="F4F6F9"/>
      </w:pPr>
      <w:r>
        <w:rPr>
          <w:rFonts w:ascii="Calibri" w:hAnsi="Calibri"/>
          <w:b/>
          <w:color w:val="0B2545"/>
        </w:rPr>
        <w:t xml:space="preserve">HOW TO USE THIS GUIDE  </w:t>
      </w:r>
      <w:r>
        <w:rPr>
          <w:rFonts w:ascii="Calibri" w:hAnsi="Calibri"/>
          <w:color w:val="243447"/>
        </w:rPr>
        <w:t>Finish Phase 1 before selecting Phase 2 work. Treat every later feature as optional until the previous phase release gate is demonstrably complete.</w:t>
      </w:r>
    </w:p>
    <w:p>
      <w:r>
        <w:br w:type="page"/>
      </w:r>
    </w:p>
    <w:p>
      <w:pPr>
        <w:pStyle w:val="Heading1"/>
      </w:pPr>
      <w:r>
        <w:t>1. Product definition and success criteria</w:t>
      </w:r>
    </w:p>
    <w:p>
      <w:pPr>
        <w:pStyle w:val="Heading2"/>
      </w:pPr>
      <w:r>
        <w:t>1.1 Product summary</w:t>
      </w:r>
    </w:p>
    <w:p>
      <w:pPr>
        <w:spacing w:after="80"/>
      </w:pPr>
      <w:r>
        <w:rPr>
          <w:rFonts w:ascii="Calibri" w:hAnsi="Calibri"/>
          <w:b/>
          <w:color w:val="1F4D78"/>
        </w:rPr>
        <w:t xml:space="preserve">Working name: </w:t>
      </w:r>
      <w:r>
        <w:rPr>
          <w:rFonts w:ascii="Calibri" w:hAnsi="Calibri"/>
          <w:color w:val="243447"/>
        </w:rPr>
        <w:t>ExecLoom</w:t>
      </w:r>
    </w:p>
    <w:p>
      <w:pPr>
        <w:spacing w:after="80"/>
      </w:pPr>
      <w:r>
        <w:rPr>
          <w:rFonts w:ascii="Calibri" w:hAnsi="Calibri"/>
          <w:b/>
          <w:color w:val="1F4D78"/>
        </w:rPr>
        <w:t xml:space="preserve">Category: </w:t>
      </w:r>
      <w:r>
        <w:rPr>
          <w:rFonts w:ascii="Calibri" w:hAnsi="Calibri"/>
          <w:color w:val="243447"/>
        </w:rPr>
        <w:t>Durable workflow automation and AI orchestration</w:t>
      </w:r>
    </w:p>
    <w:p>
      <w:pPr>
        <w:spacing w:after="80"/>
      </w:pPr>
      <w:r>
        <w:rPr>
          <w:rFonts w:ascii="Calibri" w:hAnsi="Calibri"/>
          <w:b/>
          <w:color w:val="1F4D78"/>
        </w:rPr>
        <w:t xml:space="preserve">Tagline: </w:t>
      </w:r>
      <w:r>
        <w:rPr>
          <w:rFonts w:ascii="Calibri" w:hAnsi="Calibri"/>
          <w:color w:val="243447"/>
        </w:rPr>
        <w:t>Reliable workflows, woven step by step.</w:t>
      </w:r>
    </w:p>
    <w:p>
      <w:pPr>
        <w:spacing w:after="80"/>
      </w:pPr>
      <w:r>
        <w:rPr>
          <w:rFonts w:ascii="Calibri" w:hAnsi="Calibri"/>
          <w:b/>
          <w:color w:val="1F4D78"/>
        </w:rPr>
        <w:t xml:space="preserve">Initial user: </w:t>
      </w:r>
      <w:r>
        <w:rPr>
          <w:rFonts w:ascii="Calibri" w:hAnsi="Calibri"/>
          <w:color w:val="243447"/>
        </w:rPr>
        <w:t>A developer or small technical team that needs auditable automation without hiding execution behavior</w:t>
      </w:r>
    </w:p>
    <w:p>
      <w:pPr>
        <w:spacing w:after="80"/>
      </w:pPr>
      <w:r>
        <w:rPr>
          <w:rFonts w:ascii="Calibri" w:hAnsi="Calibri"/>
          <w:b/>
          <w:color w:val="1F4D78"/>
        </w:rPr>
        <w:t xml:space="preserve">Core job: </w:t>
      </w:r>
      <w:r>
        <w:rPr>
          <w:rFonts w:ascii="Calibri" w:hAnsi="Calibri"/>
          <w:color w:val="243447"/>
        </w:rPr>
        <w:t>Run a multi-step process outside the HTTP request lifecycle and make its progress, failures, retries, and outputs inspectable</w:t>
      </w:r>
    </w:p>
    <w:p>
      <w:pPr>
        <w:pStyle w:val="Heading2"/>
      </w:pPr>
      <w:r>
        <w:t>1.2 Problem being solved</w:t>
      </w:r>
    </w:p>
    <w:p>
      <w:r>
        <w:rPr>
          <w:rFonts w:ascii="Calibri" w:hAnsi="Calibri"/>
          <w:color w:val="243447"/>
        </w:rPr>
        <w:t>Business automation often begins as scripts, cron jobs, and request handlers. These approaches become fragile when work takes time, external APIs fail, processes restart, or users need to understand what happened. Existing automation tools solve much of this, but building a focused engine is a legitimate product experiment and an unusually strong systems portfolio project.</w:t>
      </w:r>
    </w:p>
    <w:p>
      <w:pPr>
        <w:pStyle w:val="Heading2"/>
      </w:pPr>
      <w:r>
        <w:t>1.3 Core user journey</w:t>
      </w:r>
    </w:p>
    <w:p>
      <w:pPr>
        <w:pStyle w:val="NumberedText"/>
        <w:numPr>
          <w:ilvl w:val="0"/>
          <w:numId w:val="11"/>
        </w:numPr>
      </w:pPr>
      <w:r>
        <w:rPr>
          <w:rFonts w:ascii="Calibri" w:hAnsi="Calibri"/>
          <w:color w:val="243447"/>
        </w:rPr>
        <w:t>Create a workflow and give it a name, description, input schema, and ordered steps.</w:t>
      </w:r>
    </w:p>
    <w:p>
      <w:pPr>
        <w:pStyle w:val="NumberedText"/>
        <w:numPr>
          <w:ilvl w:val="0"/>
          <w:numId w:val="11"/>
        </w:numPr>
      </w:pPr>
      <w:r>
        <w:rPr>
          <w:rFonts w:ascii="Calibri" w:hAnsi="Calibri"/>
          <w:color w:val="243447"/>
        </w:rPr>
        <w:t>Choose step types such as HTTP request, delay, condition, transform, or AI processing.</w:t>
      </w:r>
    </w:p>
    <w:p>
      <w:pPr>
        <w:pStyle w:val="NumberedText"/>
        <w:numPr>
          <w:ilvl w:val="0"/>
          <w:numId w:val="11"/>
        </w:numPr>
      </w:pPr>
      <w:r>
        <w:rPr>
          <w:rFonts w:ascii="Calibri" w:hAnsi="Calibri"/>
          <w:color w:val="243447"/>
        </w:rPr>
        <w:t>Start an execution with test input.</w:t>
      </w:r>
    </w:p>
    <w:p>
      <w:pPr>
        <w:pStyle w:val="NumberedText"/>
        <w:numPr>
          <w:ilvl w:val="0"/>
          <w:numId w:val="11"/>
        </w:numPr>
      </w:pPr>
      <w:r>
        <w:rPr>
          <w:rFonts w:ascii="Calibri" w:hAnsi="Calibri"/>
          <w:color w:val="243447"/>
        </w:rPr>
        <w:t>Watch each step change state in realtime and inspect input, output, duration, attempts, and errors.</w:t>
      </w:r>
    </w:p>
    <w:p>
      <w:pPr>
        <w:pStyle w:val="NumberedText"/>
        <w:numPr>
          <w:ilvl w:val="0"/>
          <w:numId w:val="11"/>
        </w:numPr>
      </w:pPr>
      <w:r>
        <w:rPr>
          <w:rFonts w:ascii="Calibri" w:hAnsi="Calibri"/>
          <w:color w:val="243447"/>
        </w:rPr>
        <w:t>Retry a recoverable failure or cancel a running execution.</w:t>
      </w:r>
    </w:p>
    <w:p>
      <w:pPr>
        <w:pStyle w:val="NumberedText"/>
        <w:numPr>
          <w:ilvl w:val="0"/>
          <w:numId w:val="11"/>
        </w:numPr>
      </w:pPr>
      <w:r>
        <w:rPr>
          <w:rFonts w:ascii="Calibri" w:hAnsi="Calibri"/>
          <w:color w:val="243447"/>
        </w:rPr>
        <w:t>Open execution history later and see the same durable record after reconnecting or restarting services.</w:t>
      </w:r>
    </w:p>
    <w:p>
      <w:pPr>
        <w:pStyle w:val="Heading2"/>
      </w:pPr>
      <w:r>
        <w:t>1.4 The signature demo</w:t>
      </w:r>
    </w:p>
    <w:p>
      <w:pPr>
        <w:spacing w:before="100" w:after="180"/>
        <w:ind w:left="173" w:right="173"/>
        <w:shd w:fill="E8EEF5"/>
      </w:pPr>
      <w:r>
        <w:rPr>
          <w:rFonts w:ascii="Calibri" w:hAnsi="Calibri"/>
          <w:b/>
          <w:color w:val="0B2545"/>
        </w:rPr>
        <w:t xml:space="preserve">DEMO STORY  </w:t>
      </w:r>
      <w:r>
        <w:rPr>
          <w:rFonts w:ascii="Calibri" w:hAnsi="Calibri"/>
          <w:color w:val="243447"/>
        </w:rPr>
        <w:t>An HTTP step intentionally returns an error. The worker records the failure, BullMQ applies exponential backoff, the second attempt succeeds, a condition chooses the next path, an AI step returns structured output, and the browser receives every transition live. Refreshing the page does not lose history.</w:t>
      </w:r>
    </w:p>
    <w:p>
      <w:pPr>
        <w:pStyle w:val="Heading2"/>
      </w:pPr>
      <w:r>
        <w:t>1.5 Product success criteria</w:t>
      </w:r>
    </w:p>
    <w:p>
      <w:pPr>
        <w:pStyle w:val="BulletText"/>
        <w:numPr>
          <w:ilvl w:val="0"/>
          <w:numId w:val="10"/>
        </w:numPr>
      </w:pPr>
      <w:r>
        <w:rPr>
          <w:rFonts w:ascii="Calibri" w:hAnsi="Calibri"/>
          <w:b/>
          <w:color w:val="243447"/>
        </w:rPr>
        <w:t>Reliability:</w:t>
      </w:r>
      <w:r>
        <w:rPr>
          <w:rFonts w:ascii="Calibri" w:hAnsi="Calibri"/>
          <w:color w:val="243447"/>
        </w:rPr>
        <w:t xml:space="preserve"> executions survive API restarts and worker restarts without disappearing.</w:t>
      </w:r>
    </w:p>
    <w:p>
      <w:pPr>
        <w:pStyle w:val="BulletText"/>
        <w:numPr>
          <w:ilvl w:val="0"/>
          <w:numId w:val="10"/>
        </w:numPr>
      </w:pPr>
      <w:r>
        <w:rPr>
          <w:rFonts w:ascii="Calibri" w:hAnsi="Calibri"/>
          <w:b/>
          <w:color w:val="243447"/>
        </w:rPr>
        <w:t>Correctness:</w:t>
      </w:r>
      <w:r>
        <w:rPr>
          <w:rFonts w:ascii="Calibri" w:hAnsi="Calibri"/>
          <w:color w:val="243447"/>
        </w:rPr>
        <w:t xml:space="preserve"> every execution and step follows explicit allowed state transitions.</w:t>
      </w:r>
    </w:p>
    <w:p>
      <w:pPr>
        <w:pStyle w:val="BulletText"/>
        <w:numPr>
          <w:ilvl w:val="0"/>
          <w:numId w:val="10"/>
        </w:numPr>
      </w:pPr>
      <w:r>
        <w:rPr>
          <w:rFonts w:ascii="Calibri" w:hAnsi="Calibri"/>
          <w:b/>
          <w:color w:val="243447"/>
        </w:rPr>
        <w:t>Recoverability:</w:t>
      </w:r>
      <w:r>
        <w:rPr>
          <w:rFonts w:ascii="Calibri" w:hAnsi="Calibri"/>
          <w:color w:val="243447"/>
        </w:rPr>
        <w:t xml:space="preserve"> transient failures retry; exhausted work becomes clearly failed and actionable.</w:t>
      </w:r>
    </w:p>
    <w:p>
      <w:pPr>
        <w:pStyle w:val="BulletText"/>
        <w:numPr>
          <w:ilvl w:val="0"/>
          <w:numId w:val="10"/>
        </w:numPr>
      </w:pPr>
      <w:r>
        <w:rPr>
          <w:rFonts w:ascii="Calibri" w:hAnsi="Calibri"/>
          <w:b/>
          <w:color w:val="243447"/>
        </w:rPr>
        <w:t>Visibility:</w:t>
      </w:r>
      <w:r>
        <w:rPr>
          <w:rFonts w:ascii="Calibri" w:hAnsi="Calibri"/>
          <w:color w:val="243447"/>
        </w:rPr>
        <w:t xml:space="preserve"> the UI shows current status, history, logs, attempts, timing, input, output, and errors.</w:t>
      </w:r>
    </w:p>
    <w:p>
      <w:pPr>
        <w:pStyle w:val="BulletText"/>
        <w:numPr>
          <w:ilvl w:val="0"/>
          <w:numId w:val="10"/>
        </w:numPr>
      </w:pPr>
      <w:r>
        <w:rPr>
          <w:rFonts w:ascii="Calibri" w:hAnsi="Calibri"/>
          <w:b/>
          <w:color w:val="243447"/>
        </w:rPr>
        <w:t>Safety:</w:t>
      </w:r>
      <w:r>
        <w:rPr>
          <w:rFonts w:ascii="Calibri" w:hAnsi="Calibri"/>
          <w:color w:val="243447"/>
        </w:rPr>
        <w:t xml:space="preserve"> secrets are never returned to the browser or written to logs; outbound calls have basic protections.</w:t>
      </w:r>
    </w:p>
    <w:p>
      <w:pPr>
        <w:pStyle w:val="BulletText"/>
        <w:numPr>
          <w:ilvl w:val="0"/>
          <w:numId w:val="10"/>
        </w:numPr>
      </w:pPr>
      <w:r>
        <w:rPr>
          <w:rFonts w:ascii="Calibri" w:hAnsi="Calibri"/>
          <w:b/>
          <w:color w:val="243447"/>
        </w:rPr>
        <w:t>Explainability:</w:t>
      </w:r>
      <w:r>
        <w:rPr>
          <w:rFonts w:ascii="Calibri" w:hAnsi="Calibri"/>
          <w:color w:val="243447"/>
        </w:rPr>
        <w:t xml:space="preserve"> architecture decisions and failure semantics are documented in short ADRs.</w:t>
      </w:r>
    </w:p>
    <w:p>
      <w:pPr>
        <w:pStyle w:val="Heading2"/>
      </w:pPr>
      <w:r>
        <w:t>1.6 Non-goals for the first release</w:t>
      </w:r>
    </w:p>
    <w:p>
      <w:pPr>
        <w:pStyle w:val="BulletText"/>
        <w:numPr>
          <w:ilvl w:val="0"/>
          <w:numId w:val="10"/>
        </w:numPr>
      </w:pPr>
      <w:r>
        <w:rPr>
          <w:rFonts w:ascii="Calibri" w:hAnsi="Calibri"/>
          <w:color w:val="243447"/>
        </w:rPr>
        <w:t>Competing feature-for-feature with n8n, Zapier, or Temporal.</w:t>
      </w:r>
    </w:p>
    <w:p>
      <w:pPr>
        <w:pStyle w:val="BulletText"/>
        <w:numPr>
          <w:ilvl w:val="0"/>
          <w:numId w:val="10"/>
        </w:numPr>
      </w:pPr>
      <w:r>
        <w:rPr>
          <w:rFonts w:ascii="Calibri" w:hAnsi="Calibri"/>
          <w:color w:val="243447"/>
        </w:rPr>
        <w:t>Supporting arbitrary graphs, loops, parallel fan-out, or nested sub-workflows.</w:t>
      </w:r>
    </w:p>
    <w:p>
      <w:pPr>
        <w:pStyle w:val="BulletText"/>
        <w:numPr>
          <w:ilvl w:val="0"/>
          <w:numId w:val="10"/>
        </w:numPr>
      </w:pPr>
      <w:r>
        <w:rPr>
          <w:rFonts w:ascii="Calibri" w:hAnsi="Calibri"/>
          <w:color w:val="243447"/>
        </w:rPr>
        <w:t>Running arbitrary user JavaScript or Docker containers.</w:t>
      </w:r>
    </w:p>
    <w:p>
      <w:pPr>
        <w:pStyle w:val="BulletText"/>
        <w:numPr>
          <w:ilvl w:val="0"/>
          <w:numId w:val="10"/>
        </w:numPr>
      </w:pPr>
      <w:r>
        <w:rPr>
          <w:rFonts w:ascii="Calibri" w:hAnsi="Calibri"/>
          <w:color w:val="243447"/>
        </w:rPr>
        <w:t>Building an integration marketplace or more than a few carefully chosen step types.</w:t>
      </w:r>
    </w:p>
    <w:p>
      <w:pPr>
        <w:pStyle w:val="BulletText"/>
        <w:numPr>
          <w:ilvl w:val="0"/>
          <w:numId w:val="10"/>
        </w:numPr>
      </w:pPr>
      <w:r>
        <w:rPr>
          <w:rFonts w:ascii="Calibri" w:hAnsi="Calibri"/>
          <w:color w:val="243447"/>
        </w:rPr>
        <w:t>Adding billing, enterprise SSO, voice control, or mobile applications.</w:t>
      </w:r>
    </w:p>
    <w:p>
      <w:r>
        <w:br w:type="page"/>
      </w:r>
    </w:p>
    <w:p>
      <w:pPr>
        <w:pStyle w:val="Heading1"/>
      </w:pPr>
      <w:r>
        <w:t>2. Phase 1 — durable foundation</w:t>
      </w:r>
    </w:p>
    <w:p>
      <w:pPr>
        <w:spacing w:before="100" w:after="180"/>
        <w:ind w:left="173" w:right="173"/>
        <w:shd w:fill="EAF5EF"/>
      </w:pPr>
      <w:r>
        <w:rPr>
          <w:rFonts w:ascii="Calibri" w:hAnsi="Calibri"/>
          <w:b/>
          <w:color w:val="1F6D4A"/>
        </w:rPr>
        <w:t xml:space="preserve">PHASE 1 OUTCOME  </w:t>
      </w:r>
      <w:r>
        <w:rPr>
          <w:rFonts w:ascii="Calibri" w:hAnsi="Calibri"/>
          <w:color w:val="243447"/>
        </w:rPr>
        <w:t>A developer can define a linear workflow, run it, observe it live, recover from expected failures, and inspect durable history. This is the version that belongs on the resume.</w:t>
      </w:r>
    </w:p>
    <w:p>
      <w:pPr>
        <w:pStyle w:val="Heading2"/>
      </w:pPr>
      <w:r>
        <w:t>2.1 Phase 1 feature scope</w:t>
      </w:r>
    </w:p>
    <w:p>
      <w:pPr>
        <w:pStyle w:val="Heading3"/>
      </w:pPr>
      <w:r>
        <w:t>Identity and access</w:t>
      </w:r>
    </w:p>
    <w:p>
      <w:pPr>
        <w:pStyle w:val="BulletText"/>
        <w:numPr>
          <w:ilvl w:val="0"/>
          <w:numId w:val="10"/>
        </w:numPr>
      </w:pPr>
      <w:r>
        <w:rPr>
          <w:rFonts w:ascii="Calibri" w:hAnsi="Calibri"/>
          <w:color w:val="243447"/>
        </w:rPr>
        <w:t>Email/password registration and login.</w:t>
      </w:r>
    </w:p>
    <w:p>
      <w:pPr>
        <w:pStyle w:val="BulletText"/>
        <w:numPr>
          <w:ilvl w:val="0"/>
          <w:numId w:val="10"/>
        </w:numPr>
      </w:pPr>
      <w:r>
        <w:rPr>
          <w:rFonts w:ascii="Calibri" w:hAnsi="Calibri"/>
          <w:color w:val="243447"/>
        </w:rPr>
        <w:t>Short-lived access JWT plus rotated refresh token stored securely.</w:t>
      </w:r>
    </w:p>
    <w:p>
      <w:pPr>
        <w:pStyle w:val="BulletText"/>
        <w:numPr>
          <w:ilvl w:val="0"/>
          <w:numId w:val="10"/>
        </w:numPr>
      </w:pPr>
      <w:r>
        <w:rPr>
          <w:rFonts w:ascii="Calibri" w:hAnsi="Calibri"/>
          <w:color w:val="243447"/>
        </w:rPr>
        <w:t>Password hashing, logout/revocation, protected routes, and ownership checks.</w:t>
      </w:r>
    </w:p>
    <w:p>
      <w:pPr>
        <w:pStyle w:val="BulletText"/>
        <w:numPr>
          <w:ilvl w:val="0"/>
          <w:numId w:val="10"/>
        </w:numPr>
      </w:pPr>
      <w:r>
        <w:rPr>
          <w:rFonts w:ascii="Calibri" w:hAnsi="Calibri"/>
          <w:color w:val="243447"/>
        </w:rPr>
        <w:t>One workspace per user initially; no team roles yet.</w:t>
      </w:r>
    </w:p>
    <w:p>
      <w:pPr>
        <w:pStyle w:val="Heading3"/>
      </w:pPr>
      <w:r>
        <w:t>Workflow definitions</w:t>
      </w:r>
    </w:p>
    <w:p>
      <w:pPr>
        <w:pStyle w:val="BulletText"/>
        <w:numPr>
          <w:ilvl w:val="0"/>
          <w:numId w:val="10"/>
        </w:numPr>
      </w:pPr>
      <w:r>
        <w:rPr>
          <w:rFonts w:ascii="Calibri" w:hAnsi="Calibri"/>
          <w:color w:val="243447"/>
        </w:rPr>
        <w:t>Create, read, update, archive, clone, and list workflows.</w:t>
      </w:r>
    </w:p>
    <w:p>
      <w:pPr>
        <w:pStyle w:val="BulletText"/>
        <w:numPr>
          <w:ilvl w:val="0"/>
          <w:numId w:val="10"/>
        </w:numPr>
      </w:pPr>
      <w:r>
        <w:rPr>
          <w:rFonts w:ascii="Calibri" w:hAnsi="Calibri"/>
          <w:color w:val="243447"/>
        </w:rPr>
        <w:t>Immutable workflow versions: editing creates a new version; executions reference exactly one version.</w:t>
      </w:r>
    </w:p>
    <w:p>
      <w:pPr>
        <w:pStyle w:val="BulletText"/>
        <w:numPr>
          <w:ilvl w:val="0"/>
          <w:numId w:val="10"/>
        </w:numPr>
      </w:pPr>
      <w:r>
        <w:rPr>
          <w:rFonts w:ascii="Calibri" w:hAnsi="Calibri"/>
          <w:color w:val="243447"/>
        </w:rPr>
        <w:t>Linear ordered steps stored as validated JSON plus normalized metadata.</w:t>
      </w:r>
    </w:p>
    <w:p>
      <w:pPr>
        <w:pStyle w:val="BulletText"/>
        <w:numPr>
          <w:ilvl w:val="0"/>
          <w:numId w:val="10"/>
        </w:numPr>
      </w:pPr>
      <w:r>
        <w:rPr>
          <w:rFonts w:ascii="Calibri" w:hAnsi="Calibri"/>
          <w:color w:val="243447"/>
        </w:rPr>
        <w:t>Draft and published states; only a published version can run.</w:t>
      </w:r>
    </w:p>
    <w:p>
      <w:pPr>
        <w:pStyle w:val="Heading3"/>
      </w:pPr>
      <w:r>
        <w:t>Initial step types</w:t>
      </w:r>
    </w:p>
    <w:p>
      <w:pPr>
        <w:pStyle w:val="BulletText"/>
        <w:numPr>
          <w:ilvl w:val="0"/>
          <w:numId w:val="10"/>
        </w:numPr>
      </w:pPr>
      <w:r>
        <w:rPr>
          <w:rFonts w:ascii="Calibri" w:hAnsi="Calibri"/>
          <w:color w:val="243447"/>
        </w:rPr>
        <w:t>HTTP request: method, URL, headers, body, timeout, and selected response fields.</w:t>
      </w:r>
    </w:p>
    <w:p>
      <w:pPr>
        <w:pStyle w:val="BulletText"/>
        <w:numPr>
          <w:ilvl w:val="0"/>
          <w:numId w:val="10"/>
        </w:numPr>
      </w:pPr>
      <w:r>
        <w:rPr>
          <w:rFonts w:ascii="Calibri" w:hAnsi="Calibri"/>
          <w:color w:val="243447"/>
        </w:rPr>
        <w:t>Delay: pause execution for a fixed duration using delayed queue work, never process sleep.</w:t>
      </w:r>
    </w:p>
    <w:p>
      <w:pPr>
        <w:pStyle w:val="BulletText"/>
        <w:numPr>
          <w:ilvl w:val="0"/>
          <w:numId w:val="10"/>
        </w:numPr>
      </w:pPr>
      <w:r>
        <w:rPr>
          <w:rFonts w:ascii="Calibri" w:hAnsi="Calibri"/>
          <w:color w:val="243447"/>
        </w:rPr>
        <w:t>Condition: compare a value and choose continue or stop; branching can remain limited in Phase 1.</w:t>
      </w:r>
    </w:p>
    <w:p>
      <w:pPr>
        <w:pStyle w:val="BulletText"/>
        <w:numPr>
          <w:ilvl w:val="0"/>
          <w:numId w:val="10"/>
        </w:numPr>
      </w:pPr>
      <w:r>
        <w:rPr>
          <w:rFonts w:ascii="Calibri" w:hAnsi="Calibri"/>
          <w:color w:val="243447"/>
        </w:rPr>
        <w:t>Transform: map prior outputs into a new JSON object using a small safe expression model.</w:t>
      </w:r>
    </w:p>
    <w:p>
      <w:pPr>
        <w:pStyle w:val="BulletText"/>
        <w:numPr>
          <w:ilvl w:val="0"/>
          <w:numId w:val="10"/>
        </w:numPr>
      </w:pPr>
      <w:r>
        <w:rPr>
          <w:rFonts w:ascii="Calibri" w:hAnsi="Calibri"/>
          <w:color w:val="243447"/>
        </w:rPr>
        <w:t>AI processing: prompt plus structured JSON response validated against a schema.</w:t>
      </w:r>
    </w:p>
    <w:p>
      <w:pPr>
        <w:pStyle w:val="Heading3"/>
      </w:pPr>
      <w:r>
        <w:t>Execution controls</w:t>
      </w:r>
    </w:p>
    <w:p>
      <w:pPr>
        <w:pStyle w:val="BulletText"/>
        <w:numPr>
          <w:ilvl w:val="0"/>
          <w:numId w:val="10"/>
        </w:numPr>
      </w:pPr>
      <w:r>
        <w:rPr>
          <w:rFonts w:ascii="Calibri" w:hAnsi="Calibri"/>
          <w:color w:val="243447"/>
        </w:rPr>
        <w:t>Manual trigger with validated input.</w:t>
      </w:r>
    </w:p>
    <w:p>
      <w:pPr>
        <w:pStyle w:val="BulletText"/>
        <w:numPr>
          <w:ilvl w:val="0"/>
          <w:numId w:val="10"/>
        </w:numPr>
      </w:pPr>
      <w:r>
        <w:rPr>
          <w:rFonts w:ascii="Calibri" w:hAnsi="Calibri"/>
          <w:color w:val="243447"/>
        </w:rPr>
        <w:t>Sequential execution through a dedicated worker process.</w:t>
      </w:r>
    </w:p>
    <w:p>
      <w:pPr>
        <w:pStyle w:val="BulletText"/>
        <w:numPr>
          <w:ilvl w:val="0"/>
          <w:numId w:val="10"/>
        </w:numPr>
      </w:pPr>
      <w:r>
        <w:rPr>
          <w:rFonts w:ascii="Calibri" w:hAnsi="Calibri"/>
          <w:color w:val="243447"/>
        </w:rPr>
        <w:t>Retry with exponential backoff and per-step attempt limits.</w:t>
      </w:r>
    </w:p>
    <w:p>
      <w:pPr>
        <w:pStyle w:val="BulletText"/>
        <w:numPr>
          <w:ilvl w:val="0"/>
          <w:numId w:val="10"/>
        </w:numPr>
      </w:pPr>
      <w:r>
        <w:rPr>
          <w:rFonts w:ascii="Calibri" w:hAnsi="Calibri"/>
          <w:color w:val="243447"/>
        </w:rPr>
        <w:t>Cancel an execution cooperatively between steps; do not promise hard interruption of an active external request.</w:t>
      </w:r>
    </w:p>
    <w:p>
      <w:pPr>
        <w:pStyle w:val="BulletText"/>
        <w:numPr>
          <w:ilvl w:val="0"/>
          <w:numId w:val="10"/>
        </w:numPr>
      </w:pPr>
      <w:r>
        <w:rPr>
          <w:rFonts w:ascii="Calibri" w:hAnsi="Calibri"/>
          <w:color w:val="243447"/>
        </w:rPr>
        <w:t>Retry the entire failed execution from the failed step only when inputs and version are unchanged.</w:t>
      </w:r>
    </w:p>
    <w:p>
      <w:pPr>
        <w:pStyle w:val="Heading3"/>
      </w:pPr>
      <w:r>
        <w:t>Frontend visibility</w:t>
      </w:r>
    </w:p>
    <w:p>
      <w:pPr>
        <w:pStyle w:val="BulletText"/>
        <w:numPr>
          <w:ilvl w:val="0"/>
          <w:numId w:val="10"/>
        </w:numPr>
      </w:pPr>
      <w:r>
        <w:rPr>
          <w:rFonts w:ascii="Calibri" w:hAnsi="Calibri"/>
          <w:color w:val="243447"/>
        </w:rPr>
        <w:t>Workflow list, workflow editor form, publish action, and run dialog.</w:t>
      </w:r>
    </w:p>
    <w:p>
      <w:pPr>
        <w:pStyle w:val="BulletText"/>
        <w:numPr>
          <w:ilvl w:val="0"/>
          <w:numId w:val="10"/>
        </w:numPr>
      </w:pPr>
      <w:r>
        <w:rPr>
          <w:rFonts w:ascii="Calibri" w:hAnsi="Calibri"/>
          <w:color w:val="243447"/>
        </w:rPr>
        <w:t>Execution list with filters for status and workflow.</w:t>
      </w:r>
    </w:p>
    <w:p>
      <w:pPr>
        <w:pStyle w:val="BulletText"/>
        <w:numPr>
          <w:ilvl w:val="0"/>
          <w:numId w:val="10"/>
        </w:numPr>
      </w:pPr>
      <w:r>
        <w:rPr>
          <w:rFonts w:ascii="Calibri" w:hAnsi="Calibri"/>
          <w:color w:val="243447"/>
        </w:rPr>
        <w:t>Live vertical timeline of step states and attempts.</w:t>
      </w:r>
    </w:p>
    <w:p>
      <w:pPr>
        <w:pStyle w:val="BulletText"/>
        <w:numPr>
          <w:ilvl w:val="0"/>
          <w:numId w:val="10"/>
        </w:numPr>
      </w:pPr>
      <w:r>
        <w:rPr>
          <w:rFonts w:ascii="Calibri" w:hAnsi="Calibri"/>
          <w:color w:val="243447"/>
        </w:rPr>
        <w:t>Expandable input, output, error, duration, timestamps, and logs.</w:t>
      </w:r>
    </w:p>
    <w:p>
      <w:pPr>
        <w:pStyle w:val="BulletText"/>
        <w:numPr>
          <w:ilvl w:val="0"/>
          <w:numId w:val="10"/>
        </w:numPr>
      </w:pPr>
      <w:r>
        <w:rPr>
          <w:rFonts w:ascii="Calibri" w:hAnsi="Calibri"/>
          <w:color w:val="243447"/>
        </w:rPr>
        <w:t>Reconnect by fetching durable state first, then resubscribing to live events.</w:t>
      </w:r>
    </w:p>
    <w:p>
      <w:pPr>
        <w:pStyle w:val="Heading2"/>
      </w:pPr>
      <w:r>
        <w:t>2.2 Execution state model</w:t>
      </w:r>
    </w:p>
    <w:tbl>
      <w:tblPr>
        <w:tblStyle w:val="TableGrid"/>
        <w:tblW w:type="dxa" w:w="9360"/>
        <w:jc w:val="left"/>
        <w:tblLayout w:type="fixed"/>
        <w:tblLook w:firstColumn="1" w:firstRow="1" w:lastColumn="0" w:lastRow="0" w:noHBand="0" w:noVBand="1" w:val="04A0"/>
        <w:tblInd w:type="dxa" w:w="120"/>
      </w:tblPr>
      <w:tblGrid>
        <w:gridCol w:w="1631"/>
        <w:gridCol w:w="3475"/>
        <w:gridCol w:w="4254"/>
      </w:tblGrid>
      <w:tr>
        <w:trPr>
          <w:tblHeader w:val="true"/>
          <w:cantSplit/>
        </w:trPr>
        <w:tc>
          <w:tcPr>
            <w:tcW w:type="dxa" w:w="1631"/>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Entity</w:t>
            </w:r>
          </w:p>
        </w:tc>
        <w:tc>
          <w:tcPr>
            <w:tcW w:type="dxa" w:w="3475"/>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States</w:t>
            </w:r>
          </w:p>
        </w:tc>
        <w:tc>
          <w:tcPr>
            <w:tcW w:type="dxa" w:w="4254"/>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Important rule</w:t>
            </w:r>
          </w:p>
        </w:tc>
      </w:tr>
      <w:tr>
        <w:trPr>
          <w:cantSplit/>
        </w:trPr>
        <w:tc>
          <w:tcPr>
            <w:tcW w:type="dxa" w:w="1631"/>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Execution</w:t>
            </w:r>
          </w:p>
        </w:tc>
        <w:tc>
          <w:tcPr>
            <w:tcW w:type="dxa" w:w="347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queued → running → succeeded | failed | cancelled</w:t>
            </w:r>
          </w:p>
        </w:tc>
        <w:tc>
          <w:tcPr>
            <w:tcW w:type="dxa" w:w="425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Terminal states never move back to running; a retry creates a new execution or an explicit resume record.</w:t>
            </w:r>
          </w:p>
        </w:tc>
      </w:tr>
      <w:tr>
        <w:trPr>
          <w:cantSplit/>
        </w:trPr>
        <w:tc>
          <w:tcPr>
            <w:tcW w:type="dxa" w:w="1631"/>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Step run</w:t>
            </w:r>
          </w:p>
        </w:tc>
        <w:tc>
          <w:tcPr>
            <w:tcW w:type="dxa" w:w="3475"/>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pending → queued → running → succeeded | retrying | failed | skipped | cancelled</w:t>
            </w:r>
          </w:p>
        </w:tc>
        <w:tc>
          <w:tcPr>
            <w:tcW w:type="dxa" w:w="4254"/>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Only the worker may claim running work; every transition is validated and timestamped.</w:t>
            </w:r>
          </w:p>
        </w:tc>
      </w:tr>
      <w:tr>
        <w:trPr>
          <w:cantSplit/>
        </w:trPr>
        <w:tc>
          <w:tcPr>
            <w:tcW w:type="dxa" w:w="1631"/>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Workflow version</w:t>
            </w:r>
          </w:p>
        </w:tc>
        <w:tc>
          <w:tcPr>
            <w:tcW w:type="dxa" w:w="347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draft → published → retired</w:t>
            </w:r>
          </w:p>
        </w:tc>
        <w:tc>
          <w:tcPr>
            <w:tcW w:type="dxa" w:w="425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Published content is immutable; executions always retain the exact definition used.</w:t>
            </w:r>
          </w:p>
        </w:tc>
      </w:tr>
    </w:tbl>
    <w:p>
      <w:pPr>
        <w:spacing w:before="0" w:after="40"/>
      </w:pPr>
    </w:p>
    <w:p>
      <w:pPr>
        <w:pStyle w:val="Heading2"/>
      </w:pPr>
      <w:r>
        <w:t>2.3 Phase 1 data model</w:t>
      </w:r>
    </w:p>
    <w:tbl>
      <w:tblPr>
        <w:tblStyle w:val="TableGrid"/>
        <w:tblW w:type="dxa" w:w="9360"/>
        <w:jc w:val="left"/>
        <w:tblLayout w:type="fixed"/>
        <w:tblLook w:firstColumn="1" w:firstRow="1" w:lastColumn="0" w:lastRow="0" w:noHBand="0" w:noVBand="1" w:val="04A0"/>
        <w:tblInd w:type="dxa" w:w="120"/>
      </w:tblPr>
      <w:tblGrid>
        <w:gridCol w:w="1872"/>
        <w:gridCol w:w="2880"/>
        <w:gridCol w:w="4608"/>
      </w:tblGrid>
      <w:tr>
        <w:trPr>
          <w:tblHeader w:val="true"/>
          <w:cantSplit/>
        </w:trPr>
        <w:tc>
          <w:tcPr>
            <w:tcW w:type="dxa" w:w="1872"/>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Table</w:t>
            </w:r>
          </w:p>
        </w:tc>
        <w:tc>
          <w:tcPr>
            <w:tcW w:type="dxa" w:w="288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Purpose</w:t>
            </w:r>
          </w:p>
        </w:tc>
        <w:tc>
          <w:tcPr>
            <w:tcW w:type="dxa" w:w="4608"/>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Key fields / constraints</w:t>
            </w:r>
          </w:p>
        </w:tc>
      </w:tr>
      <w:tr>
        <w:trPr>
          <w:cantSplit/>
        </w:trPr>
        <w:tc>
          <w:tcPr>
            <w:tcW w:type="dxa" w:w="1872"/>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users</w:t>
            </w:r>
          </w:p>
        </w:tc>
        <w:tc>
          <w:tcPr>
            <w:tcW w:type="dxa" w:w="28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Authentication owner</w:t>
            </w:r>
          </w:p>
        </w:tc>
        <w:tc>
          <w:tcPr>
            <w:tcW w:type="dxa" w:w="460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id, email UNIQUE, password_hash, created_at</w:t>
            </w:r>
          </w:p>
        </w:tc>
      </w:tr>
      <w:tr>
        <w:trPr>
          <w:cantSplit/>
        </w:trPr>
        <w:tc>
          <w:tcPr>
            <w:tcW w:type="dxa" w:w="1872"/>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refresh_tokens</w:t>
            </w:r>
          </w:p>
        </w:tc>
        <w:tc>
          <w:tcPr>
            <w:tcW w:type="dxa" w:w="28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Rotatable sessions</w:t>
            </w:r>
          </w:p>
        </w:tc>
        <w:tc>
          <w:tcPr>
            <w:tcW w:type="dxa" w:w="4608"/>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token_hash, user_id, expires_at, revoked_at, family_id</w:t>
            </w:r>
          </w:p>
        </w:tc>
      </w:tr>
      <w:tr>
        <w:trPr>
          <w:cantSplit/>
        </w:trPr>
        <w:tc>
          <w:tcPr>
            <w:tcW w:type="dxa" w:w="1872"/>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workflows</w:t>
            </w:r>
          </w:p>
        </w:tc>
        <w:tc>
          <w:tcPr>
            <w:tcW w:type="dxa" w:w="28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Stable workflow identity</w:t>
            </w:r>
          </w:p>
        </w:tc>
        <w:tc>
          <w:tcPr>
            <w:tcW w:type="dxa" w:w="460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id, owner_id, name, status, active_version_id</w:t>
            </w:r>
          </w:p>
        </w:tc>
      </w:tr>
      <w:tr>
        <w:trPr>
          <w:cantSplit/>
        </w:trPr>
        <w:tc>
          <w:tcPr>
            <w:tcW w:type="dxa" w:w="1872"/>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workflow_versions</w:t>
            </w:r>
          </w:p>
        </w:tc>
        <w:tc>
          <w:tcPr>
            <w:tcW w:type="dxa" w:w="28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Immutable definition snapshot</w:t>
            </w:r>
          </w:p>
        </w:tc>
        <w:tc>
          <w:tcPr>
            <w:tcW w:type="dxa" w:w="4608"/>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workflow_id, version_no UNIQUE, definition_json, input_schema_json, published_at</w:t>
            </w:r>
          </w:p>
        </w:tc>
      </w:tr>
      <w:tr>
        <w:trPr>
          <w:cantSplit/>
        </w:trPr>
        <w:tc>
          <w:tcPr>
            <w:tcW w:type="dxa" w:w="1872"/>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executions</w:t>
            </w:r>
          </w:p>
        </w:tc>
        <w:tc>
          <w:tcPr>
            <w:tcW w:type="dxa" w:w="28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Durable run state</w:t>
            </w:r>
          </w:p>
        </w:tc>
        <w:tc>
          <w:tcPr>
            <w:tcW w:type="dxa" w:w="460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workflow_version_id, status, trigger_type, input_json, output_json, error_json, timestamps</w:t>
            </w:r>
          </w:p>
        </w:tc>
      </w:tr>
      <w:tr>
        <w:trPr>
          <w:cantSplit/>
        </w:trPr>
        <w:tc>
          <w:tcPr>
            <w:tcW w:type="dxa" w:w="1872"/>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step_runs</w:t>
            </w:r>
          </w:p>
        </w:tc>
        <w:tc>
          <w:tcPr>
            <w:tcW w:type="dxa" w:w="28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One logical step within an execution</w:t>
            </w:r>
          </w:p>
        </w:tc>
        <w:tc>
          <w:tcPr>
            <w:tcW w:type="dxa" w:w="4608"/>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execution_id + step_key UNIQUE, status, attempt_count, input/output/error, started/ended_at</w:t>
            </w:r>
          </w:p>
        </w:tc>
      </w:tr>
      <w:tr>
        <w:trPr>
          <w:cantSplit/>
        </w:trPr>
        <w:tc>
          <w:tcPr>
            <w:tcW w:type="dxa" w:w="1872"/>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step_attempts</w:t>
            </w:r>
          </w:p>
        </w:tc>
        <w:tc>
          <w:tcPr>
            <w:tcW w:type="dxa" w:w="28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Detailed retry history</w:t>
            </w:r>
          </w:p>
        </w:tc>
        <w:tc>
          <w:tcPr>
            <w:tcW w:type="dxa" w:w="460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step_run_id, attempt_no UNIQUE, worker_id, error, timing</w:t>
            </w:r>
          </w:p>
        </w:tc>
      </w:tr>
      <w:tr>
        <w:trPr>
          <w:cantSplit/>
        </w:trPr>
        <w:tc>
          <w:tcPr>
            <w:tcW w:type="dxa" w:w="1872"/>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execution_events</w:t>
            </w:r>
          </w:p>
        </w:tc>
        <w:tc>
          <w:tcPr>
            <w:tcW w:type="dxa" w:w="28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Replayable audit/event stream</w:t>
            </w:r>
          </w:p>
        </w:tc>
        <w:tc>
          <w:tcPr>
            <w:tcW w:type="dxa" w:w="4608"/>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execution_id, sequence_no UNIQUE, type, payload_json, created_at</w:t>
            </w:r>
          </w:p>
        </w:tc>
      </w:tr>
    </w:tbl>
    <w:p>
      <w:pPr>
        <w:spacing w:before="0" w:after="40"/>
      </w:pPr>
    </w:p>
    <w:p>
      <w:pPr>
        <w:spacing w:before="100" w:after="180"/>
        <w:ind w:left="173" w:right="173"/>
        <w:shd w:fill="F4F6F9"/>
      </w:pPr>
      <w:r>
        <w:rPr>
          <w:rFonts w:ascii="Calibri" w:hAnsi="Calibri"/>
          <w:b/>
          <w:color w:val="0B2545"/>
        </w:rPr>
        <w:t xml:space="preserve">SOURCE OF TRUTH  </w:t>
      </w:r>
      <w:r>
        <w:rPr>
          <w:rFonts w:ascii="Calibri" w:hAnsi="Calibri"/>
          <w:color w:val="243447"/>
        </w:rPr>
        <w:t>PostgreSQL owns workflow versions, execution state, step results, and replayable events. BullMQ contains dispatch jobs. Redis Pub/Sub may fan out live notifications, but reconnect and history always come from PostgreSQL.</w:t>
      </w:r>
    </w:p>
    <w:p>
      <w:pPr>
        <w:pStyle w:val="Heading2"/>
      </w:pPr>
      <w:r>
        <w:t>2.4 Reliability rules to implement now</w:t>
      </w:r>
    </w:p>
    <w:p>
      <w:pPr>
        <w:pStyle w:val="BulletText"/>
        <w:numPr>
          <w:ilvl w:val="0"/>
          <w:numId w:val="10"/>
        </w:numPr>
      </w:pPr>
      <w:r>
        <w:rPr>
          <w:rFonts w:ascii="Calibri" w:hAnsi="Calibri"/>
          <w:b/>
          <w:color w:val="243447"/>
        </w:rPr>
        <w:t>At-least-once delivery:</w:t>
      </w:r>
      <w:r>
        <w:rPr>
          <w:rFonts w:ascii="Calibri" w:hAnsi="Calibri"/>
          <w:color w:val="243447"/>
        </w:rPr>
        <w:t xml:space="preserve"> Assume a queue job may run more than once. Design processors so duplicates do not corrupt internal state.</w:t>
      </w:r>
    </w:p>
    <w:p>
      <w:pPr>
        <w:pStyle w:val="BulletText"/>
        <w:numPr>
          <w:ilvl w:val="0"/>
          <w:numId w:val="10"/>
        </w:numPr>
      </w:pPr>
      <w:r>
        <w:rPr>
          <w:rFonts w:ascii="Calibri" w:hAnsi="Calibri"/>
          <w:b/>
          <w:color w:val="243447"/>
        </w:rPr>
        <w:t>Idempotent state claim:</w:t>
      </w:r>
      <w:r>
        <w:rPr>
          <w:rFonts w:ascii="Calibri" w:hAnsi="Calibri"/>
          <w:color w:val="243447"/>
        </w:rPr>
        <w:t xml:space="preserve"> Update a step from queued to running with a conditional database statement. If zero rows change, another worker already owns or completed it.</w:t>
      </w:r>
    </w:p>
    <w:p>
      <w:pPr>
        <w:pStyle w:val="BulletText"/>
        <w:numPr>
          <w:ilvl w:val="0"/>
          <w:numId w:val="10"/>
        </w:numPr>
      </w:pPr>
      <w:r>
        <w:rPr>
          <w:rFonts w:ascii="Calibri" w:hAnsi="Calibri"/>
          <w:b/>
          <w:color w:val="243447"/>
        </w:rPr>
        <w:t>Stable idempotency key:</w:t>
      </w:r>
      <w:r>
        <w:rPr>
          <w:rFonts w:ascii="Calibri" w:hAnsi="Calibri"/>
          <w:color w:val="243447"/>
        </w:rPr>
        <w:t xml:space="preserve"> Use execution_id + step_key + logical_operation as the internal key. Send provider-supported idempotency keys for external side effects.</w:t>
      </w:r>
    </w:p>
    <w:p>
      <w:pPr>
        <w:pStyle w:val="BulletText"/>
        <w:numPr>
          <w:ilvl w:val="0"/>
          <w:numId w:val="10"/>
        </w:numPr>
      </w:pPr>
      <w:r>
        <w:rPr>
          <w:rFonts w:ascii="Calibri" w:hAnsi="Calibri"/>
          <w:b/>
          <w:color w:val="243447"/>
        </w:rPr>
        <w:t>Timeouts:</w:t>
      </w:r>
      <w:r>
        <w:rPr>
          <w:rFonts w:ascii="Calibri" w:hAnsi="Calibri"/>
          <w:color w:val="243447"/>
        </w:rPr>
        <w:t xml:space="preserve"> Every external HTTP and AI call has a deadline. Timeouts are classified separately from validation and permanent errors.</w:t>
      </w:r>
    </w:p>
    <w:p>
      <w:pPr>
        <w:pStyle w:val="BulletText"/>
        <w:numPr>
          <w:ilvl w:val="0"/>
          <w:numId w:val="10"/>
        </w:numPr>
      </w:pPr>
      <w:r>
        <w:rPr>
          <w:rFonts w:ascii="Calibri" w:hAnsi="Calibri"/>
          <w:b/>
          <w:color w:val="243447"/>
        </w:rPr>
        <w:t>Retry policy:</w:t>
      </w:r>
      <w:r>
        <w:rPr>
          <w:rFonts w:ascii="Calibri" w:hAnsi="Calibri"/>
          <w:color w:val="243447"/>
        </w:rPr>
        <w:t xml:space="preserve"> Retry only transient failures such as 429, selected 5xx responses, timeouts, and connection resets. Do not retry invalid input or most 4xx errors.</w:t>
      </w:r>
    </w:p>
    <w:p>
      <w:pPr>
        <w:pStyle w:val="BulletText"/>
        <w:numPr>
          <w:ilvl w:val="0"/>
          <w:numId w:val="10"/>
        </w:numPr>
      </w:pPr>
      <w:r>
        <w:rPr>
          <w:rFonts w:ascii="Calibri" w:hAnsi="Calibri"/>
          <w:b/>
          <w:color w:val="243447"/>
        </w:rPr>
        <w:t>Atomic state and events:</w:t>
      </w:r>
      <w:r>
        <w:rPr>
          <w:rFonts w:ascii="Calibri" w:hAnsi="Calibri"/>
          <w:color w:val="243447"/>
        </w:rPr>
        <w:t xml:space="preserve"> Write the state transition and its execution event in one database transaction.</w:t>
      </w:r>
    </w:p>
    <w:p>
      <w:pPr>
        <w:pStyle w:val="BulletText"/>
        <w:numPr>
          <w:ilvl w:val="0"/>
          <w:numId w:val="10"/>
        </w:numPr>
      </w:pPr>
      <w:r>
        <w:rPr>
          <w:rFonts w:ascii="Calibri" w:hAnsi="Calibri"/>
          <w:b/>
          <w:color w:val="243447"/>
        </w:rPr>
        <w:t>Safe resume:</w:t>
      </w:r>
      <w:r>
        <w:rPr>
          <w:rFonts w:ascii="Calibri" w:hAnsi="Calibri"/>
          <w:color w:val="243447"/>
        </w:rPr>
        <w:t xml:space="preserve"> Resume only from persisted successful outputs. Never infer success solely because a queue job disappeared.</w:t>
      </w:r>
    </w:p>
    <w:p>
      <w:pPr>
        <w:pStyle w:val="Heading2"/>
      </w:pPr>
      <w:r>
        <w:t>2.5 Suggested eight-week schedule</w:t>
      </w:r>
    </w:p>
    <w:tbl>
      <w:tblPr>
        <w:tblStyle w:val="TableGrid"/>
        <w:tblW w:type="dxa" w:w="9360"/>
        <w:jc w:val="left"/>
        <w:tblLayout w:type="fixed"/>
        <w:tblLook w:firstColumn="1" w:firstRow="1" w:lastColumn="0" w:lastRow="0" w:noHBand="0" w:noVBand="1" w:val="04A0"/>
        <w:tblInd w:type="dxa" w:w="120"/>
      </w:tblPr>
      <w:tblGrid>
        <w:gridCol w:w="792"/>
        <w:gridCol w:w="4536"/>
        <w:gridCol w:w="4032"/>
      </w:tblGrid>
      <w:tr>
        <w:trPr>
          <w:tblHeader w:val="true"/>
          <w:cantSplit/>
        </w:trPr>
        <w:tc>
          <w:tcPr>
            <w:tcW w:type="dxa" w:w="792"/>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Week</w:t>
            </w:r>
          </w:p>
        </w:tc>
        <w:tc>
          <w:tcPr>
            <w:tcW w:type="dxa" w:w="4536"/>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Build focus</w:t>
            </w:r>
          </w:p>
        </w:tc>
        <w:tc>
          <w:tcPr>
            <w:tcW w:type="dxa" w:w="4032"/>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Evidence produced</w:t>
            </w:r>
          </w:p>
        </w:tc>
      </w:tr>
      <w:tr>
        <w:trPr>
          <w:cantSplit/>
        </w:trPr>
        <w:tc>
          <w:tcPr>
            <w:tcW w:type="dxa" w:w="792"/>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1</w:t>
            </w:r>
          </w:p>
        </w:tc>
        <w:tc>
          <w:tcPr>
            <w:tcW w:type="dxa" w:w="453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Monorepo, Docker Compose, Express API, PostgreSQL migrations, health checks, config validation</w:t>
            </w:r>
          </w:p>
        </w:tc>
        <w:tc>
          <w:tcPr>
            <w:tcW w:type="dxa" w:w="4032"/>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All services start locally with one command; CI runs lint/typecheck/test</w:t>
            </w:r>
          </w:p>
        </w:tc>
      </w:tr>
      <w:tr>
        <w:trPr>
          <w:cantSplit/>
        </w:trPr>
        <w:tc>
          <w:tcPr>
            <w:tcW w:type="dxa" w:w="792"/>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2</w:t>
            </w:r>
          </w:p>
        </w:tc>
        <w:tc>
          <w:tcPr>
            <w:tcW w:type="dxa" w:w="453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Auth, user ownership, workflow CRUD, Zod contracts, immutable versions</w:t>
            </w:r>
          </w:p>
        </w:tc>
        <w:tc>
          <w:tcPr>
            <w:tcW w:type="dxa" w:w="4032"/>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Protected API and published workflow version</w:t>
            </w:r>
          </w:p>
        </w:tc>
      </w:tr>
      <w:tr>
        <w:trPr>
          <w:cantSplit/>
        </w:trPr>
        <w:tc>
          <w:tcPr>
            <w:tcW w:type="dxa" w:w="792"/>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3</w:t>
            </w:r>
          </w:p>
        </w:tc>
        <w:tc>
          <w:tcPr>
            <w:tcW w:type="dxa" w:w="453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Execution and step state machine; manual trigger; synchronous test adapter</w:t>
            </w:r>
          </w:p>
        </w:tc>
        <w:tc>
          <w:tcPr>
            <w:tcW w:type="dxa" w:w="4032"/>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A linear workflow completes with persisted results</w:t>
            </w:r>
          </w:p>
        </w:tc>
      </w:tr>
      <w:tr>
        <w:trPr>
          <w:cantSplit/>
        </w:trPr>
        <w:tc>
          <w:tcPr>
            <w:tcW w:type="dxa" w:w="792"/>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4</w:t>
            </w:r>
          </w:p>
        </w:tc>
        <w:tc>
          <w:tcPr>
            <w:tcW w:type="dxa" w:w="453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Redis/BullMQ worker, job payload contracts, retries, backoff, timeouts</w:t>
            </w:r>
          </w:p>
        </w:tc>
        <w:tc>
          <w:tcPr>
            <w:tcW w:type="dxa" w:w="4032"/>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Intentional transient failure retries correctly</w:t>
            </w:r>
          </w:p>
        </w:tc>
      </w:tr>
      <w:tr>
        <w:trPr>
          <w:cantSplit/>
        </w:trPr>
        <w:tc>
          <w:tcPr>
            <w:tcW w:type="dxa" w:w="792"/>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5</w:t>
            </w:r>
          </w:p>
        </w:tc>
        <w:tc>
          <w:tcPr>
            <w:tcW w:type="dxa" w:w="453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Idempotent claiming, attempt history, cancellation, worker restart recovery</w:t>
            </w:r>
          </w:p>
        </w:tc>
        <w:tc>
          <w:tcPr>
            <w:tcW w:type="dxa" w:w="4032"/>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Failure drills prove no missing or double-completed step</w:t>
            </w:r>
          </w:p>
        </w:tc>
      </w:tr>
      <w:tr>
        <w:trPr>
          <w:cantSplit/>
        </w:trPr>
        <w:tc>
          <w:tcPr>
            <w:tcW w:type="dxa" w:w="792"/>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6</w:t>
            </w:r>
          </w:p>
        </w:tc>
        <w:tc>
          <w:tcPr>
            <w:tcW w:type="dxa" w:w="453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WebSocket gateway, execution events, reconnect flow, live timeline UI</w:t>
            </w:r>
          </w:p>
        </w:tc>
        <w:tc>
          <w:tcPr>
            <w:tcW w:type="dxa" w:w="4032"/>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Browser shows durable plus live execution state</w:t>
            </w:r>
          </w:p>
        </w:tc>
      </w:tr>
      <w:tr>
        <w:trPr>
          <w:cantSplit/>
        </w:trPr>
        <w:tc>
          <w:tcPr>
            <w:tcW w:type="dxa" w:w="792"/>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7</w:t>
            </w:r>
          </w:p>
        </w:tc>
        <w:tc>
          <w:tcPr>
            <w:tcW w:type="dxa" w:w="453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HTTP, delay, condition, transform, and structured AI steps; secret redaction</w:t>
            </w:r>
          </w:p>
        </w:tc>
        <w:tc>
          <w:tcPr>
            <w:tcW w:type="dxa" w:w="4032"/>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Signature demo works end to end</w:t>
            </w:r>
          </w:p>
        </w:tc>
      </w:tr>
      <w:tr>
        <w:trPr>
          <w:cantSplit/>
        </w:trPr>
        <w:tc>
          <w:tcPr>
            <w:tcW w:type="dxa" w:w="792"/>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8</w:t>
            </w:r>
          </w:p>
        </w:tc>
        <w:tc>
          <w:tcPr>
            <w:tcW w:type="dxa" w:w="453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Integration tests, security checks, seed demo, ADRs, README, deploy, screen recording</w:t>
            </w:r>
          </w:p>
        </w:tc>
        <w:tc>
          <w:tcPr>
            <w:tcW w:type="dxa" w:w="4032"/>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Public demo and resume-ready repository</w:t>
            </w:r>
          </w:p>
        </w:tc>
      </w:tr>
    </w:tbl>
    <w:p>
      <w:pPr>
        <w:spacing w:before="0" w:after="40"/>
      </w:pPr>
    </w:p>
    <w:p>
      <w:pPr>
        <w:pStyle w:val="Heading2"/>
      </w:pPr>
      <w:r>
        <w:t>2.6 Phase 1 definition of done</w:t>
      </w:r>
    </w:p>
    <w:p>
      <w:pPr>
        <w:pStyle w:val="BulletText"/>
        <w:numPr>
          <w:ilvl w:val="0"/>
          <w:numId w:val="10"/>
        </w:numPr>
      </w:pPr>
      <w:r>
        <w:rPr>
          <w:rFonts w:ascii="Calibri" w:hAnsi="Calibri"/>
          <w:color w:val="243447"/>
        </w:rPr>
        <w:t>A published workflow version can execute HTTP → delay → condition/transform → AI in order.</w:t>
      </w:r>
    </w:p>
    <w:p>
      <w:pPr>
        <w:pStyle w:val="BulletText"/>
        <w:numPr>
          <w:ilvl w:val="0"/>
          <w:numId w:val="10"/>
        </w:numPr>
      </w:pPr>
      <w:r>
        <w:rPr>
          <w:rFonts w:ascii="Calibri" w:hAnsi="Calibri"/>
          <w:color w:val="243447"/>
        </w:rPr>
        <w:t>The API returns quickly after triggering; execution happens only in the worker.</w:t>
      </w:r>
    </w:p>
    <w:p>
      <w:pPr>
        <w:pStyle w:val="BulletText"/>
        <w:numPr>
          <w:ilvl w:val="0"/>
          <w:numId w:val="10"/>
        </w:numPr>
      </w:pPr>
      <w:r>
        <w:rPr>
          <w:rFonts w:ascii="Calibri" w:hAnsi="Calibri"/>
          <w:color w:val="243447"/>
        </w:rPr>
        <w:t>A transient failure retries with visible attempts and exponential backoff.</w:t>
      </w:r>
    </w:p>
    <w:p>
      <w:pPr>
        <w:pStyle w:val="BulletText"/>
        <w:numPr>
          <w:ilvl w:val="0"/>
          <w:numId w:val="10"/>
        </w:numPr>
      </w:pPr>
      <w:r>
        <w:rPr>
          <w:rFonts w:ascii="Calibri" w:hAnsi="Calibri"/>
          <w:color w:val="243447"/>
        </w:rPr>
        <w:t>Restarting the API does not affect active worker execution.</w:t>
      </w:r>
    </w:p>
    <w:p>
      <w:pPr>
        <w:pStyle w:val="BulletText"/>
        <w:numPr>
          <w:ilvl w:val="0"/>
          <w:numId w:val="10"/>
        </w:numPr>
      </w:pPr>
      <w:r>
        <w:rPr>
          <w:rFonts w:ascii="Calibri" w:hAnsi="Calibri"/>
          <w:color w:val="243447"/>
        </w:rPr>
        <w:t>Restarting a worker during a test does not permanently lose the execution; stalled work is recovered or clearly failed.</w:t>
      </w:r>
    </w:p>
    <w:p>
      <w:pPr>
        <w:pStyle w:val="BulletText"/>
        <w:numPr>
          <w:ilvl w:val="0"/>
          <w:numId w:val="10"/>
        </w:numPr>
      </w:pPr>
      <w:r>
        <w:rPr>
          <w:rFonts w:ascii="Calibri" w:hAnsi="Calibri"/>
          <w:color w:val="243447"/>
        </w:rPr>
        <w:t>Refreshing or reconnecting the browser reconstructs the correct timeline from PostgreSQL.</w:t>
      </w:r>
    </w:p>
    <w:p>
      <w:pPr>
        <w:pStyle w:val="BulletText"/>
        <w:numPr>
          <w:ilvl w:val="0"/>
          <w:numId w:val="10"/>
        </w:numPr>
      </w:pPr>
      <w:r>
        <w:rPr>
          <w:rFonts w:ascii="Calibri" w:hAnsi="Calibri"/>
          <w:color w:val="243447"/>
        </w:rPr>
        <w:t>Duplicate queue delivery does not create duplicate internal step completion.</w:t>
      </w:r>
    </w:p>
    <w:p>
      <w:pPr>
        <w:pStyle w:val="BulletText"/>
        <w:numPr>
          <w:ilvl w:val="0"/>
          <w:numId w:val="10"/>
        </w:numPr>
      </w:pPr>
      <w:r>
        <w:rPr>
          <w:rFonts w:ascii="Calibri" w:hAnsi="Calibri"/>
          <w:color w:val="243447"/>
        </w:rPr>
        <w:t>Secrets and authorization headers are redacted from stored logs and UI output.</w:t>
      </w:r>
    </w:p>
    <w:p>
      <w:pPr>
        <w:pStyle w:val="BulletText"/>
        <w:numPr>
          <w:ilvl w:val="0"/>
          <w:numId w:val="10"/>
        </w:numPr>
      </w:pPr>
      <w:r>
        <w:rPr>
          <w:rFonts w:ascii="Calibri" w:hAnsi="Calibri"/>
          <w:color w:val="243447"/>
        </w:rPr>
        <w:t>Automated integration tests cover the happy path, retry, permanent failure, duplicate delivery, cancellation, and reconnect.</w:t>
      </w:r>
    </w:p>
    <w:p>
      <w:pPr>
        <w:pStyle w:val="BulletText"/>
        <w:numPr>
          <w:ilvl w:val="0"/>
          <w:numId w:val="10"/>
        </w:numPr>
      </w:pPr>
      <w:r>
        <w:rPr>
          <w:rFonts w:ascii="Calibri" w:hAnsi="Calibri"/>
          <w:color w:val="243447"/>
        </w:rPr>
        <w:t>The repository has architecture notes, setup instructions, seeded demo data, and a two-minute demo script.</w:t>
      </w:r>
    </w:p>
    <w:p>
      <w:r>
        <w:br w:type="page"/>
      </w:r>
    </w:p>
    <w:p>
      <w:pPr>
        <w:pStyle w:val="Heading1"/>
      </w:pPr>
      <w:r>
        <w:t>3. Phase 2 — production hardening</w:t>
      </w:r>
    </w:p>
    <w:p>
      <w:pPr>
        <w:spacing w:before="100" w:after="180"/>
        <w:ind w:left="173" w:right="173"/>
        <w:shd w:fill="FFF7E1"/>
      </w:pPr>
      <w:r>
        <w:rPr>
          <w:rFonts w:ascii="Calibri" w:hAnsi="Calibri"/>
          <w:b/>
          <w:color w:val="7A5A00"/>
        </w:rPr>
        <w:t xml:space="preserve">PHASE 2 OUTCOME  </w:t>
      </w:r>
      <w:r>
        <w:rPr>
          <w:rFonts w:ascii="Calibri" w:hAnsi="Calibri"/>
          <w:color w:val="243447"/>
        </w:rPr>
        <w:t>ExecLoom accepts real inbound triggers, manages credentials safely, handles operational failures deliberately, and gives an operator enough information to diagnose and recover work.</w:t>
      </w:r>
    </w:p>
    <w:p>
      <w:pPr>
        <w:pStyle w:val="Heading2"/>
      </w:pPr>
      <w:r>
        <w:t>3.1 Trigger and workflow improvements</w:t>
      </w:r>
    </w:p>
    <w:p>
      <w:pPr>
        <w:pStyle w:val="BulletText"/>
        <w:numPr>
          <w:ilvl w:val="0"/>
          <w:numId w:val="10"/>
        </w:numPr>
      </w:pPr>
      <w:r>
        <w:rPr>
          <w:rFonts w:ascii="Calibri" w:hAnsi="Calibri"/>
          <w:color w:val="243447"/>
        </w:rPr>
        <w:t>Webhook trigger with a unique endpoint, request schema validation, payload-size limit, HMAC signature option, and replay protection.</w:t>
      </w:r>
    </w:p>
    <w:p>
      <w:pPr>
        <w:pStyle w:val="BulletText"/>
        <w:numPr>
          <w:ilvl w:val="0"/>
          <w:numId w:val="10"/>
        </w:numPr>
      </w:pPr>
      <w:r>
        <w:rPr>
          <w:rFonts w:ascii="Calibri" w:hAnsi="Calibri"/>
          <w:color w:val="243447"/>
        </w:rPr>
        <w:t>Cron trigger with timezone, next-run preview, missed-run policy, and duplicate-schedule protection.</w:t>
      </w:r>
    </w:p>
    <w:p>
      <w:pPr>
        <w:pStyle w:val="BulletText"/>
        <w:numPr>
          <w:ilvl w:val="0"/>
          <w:numId w:val="10"/>
        </w:numPr>
      </w:pPr>
      <w:r>
        <w:rPr>
          <w:rFonts w:ascii="Calibri" w:hAnsi="Calibri"/>
          <w:color w:val="243447"/>
        </w:rPr>
        <w:t>Workflow input schemas, default values, and a test-input panel.</w:t>
      </w:r>
    </w:p>
    <w:p>
      <w:pPr>
        <w:pStyle w:val="BulletText"/>
        <w:numPr>
          <w:ilvl w:val="0"/>
          <w:numId w:val="10"/>
        </w:numPr>
      </w:pPr>
      <w:r>
        <w:rPr>
          <w:rFonts w:ascii="Calibri" w:hAnsi="Calibri"/>
          <w:color w:val="243447"/>
        </w:rPr>
        <w:t>Variables that reference execution input and previous successful step outputs through a small documented expression syntax.</w:t>
      </w:r>
    </w:p>
    <w:p>
      <w:pPr>
        <w:pStyle w:val="BulletText"/>
        <w:numPr>
          <w:ilvl w:val="0"/>
          <w:numId w:val="10"/>
        </w:numPr>
      </w:pPr>
      <w:r>
        <w:rPr>
          <w:rFonts w:ascii="Calibri" w:hAnsi="Calibri"/>
          <w:color w:val="243447"/>
        </w:rPr>
        <w:t>Basic conditional branching with two paths; keep loops and arbitrary graph traversal out unless a concrete use case demands them.</w:t>
      </w:r>
    </w:p>
    <w:p>
      <w:pPr>
        <w:pStyle w:val="BulletText"/>
        <w:numPr>
          <w:ilvl w:val="0"/>
          <w:numId w:val="10"/>
        </w:numPr>
      </w:pPr>
      <w:r>
        <w:rPr>
          <w:rFonts w:ascii="Calibri" w:hAnsi="Calibri"/>
          <w:color w:val="243447"/>
        </w:rPr>
        <w:t>Per-step retry policy, timeout, and continue-on-error option with clear semantics.</w:t>
      </w:r>
    </w:p>
    <w:p>
      <w:pPr>
        <w:pStyle w:val="Heading2"/>
      </w:pPr>
      <w:r>
        <w:t>3.2 Operational reliability</w:t>
      </w:r>
    </w:p>
    <w:tbl>
      <w:tblPr>
        <w:tblStyle w:val="TableGrid"/>
        <w:tblW w:type="dxa" w:w="9360"/>
        <w:jc w:val="left"/>
        <w:tblLayout w:type="fixed"/>
        <w:tblLook w:firstColumn="1" w:firstRow="1" w:lastColumn="0" w:lastRow="0" w:noHBand="0" w:noVBand="1" w:val="04A0"/>
        <w:tblInd w:type="dxa" w:w="120"/>
      </w:tblPr>
      <w:tblGrid>
        <w:gridCol w:w="1800"/>
        <w:gridCol w:w="4320"/>
        <w:gridCol w:w="3240"/>
      </w:tblGrid>
      <w:tr>
        <w:trPr>
          <w:tblHeader w:val="true"/>
          <w:cantSplit/>
        </w:trPr>
        <w:tc>
          <w:tcPr>
            <w:tcW w:type="dxa" w:w="180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Capability</w:t>
            </w:r>
          </w:p>
        </w:tc>
        <w:tc>
          <w:tcPr>
            <w:tcW w:type="dxa" w:w="432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What to add</w:t>
            </w:r>
          </w:p>
        </w:tc>
        <w:tc>
          <w:tcPr>
            <w:tcW w:type="dxa" w:w="324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Why it matters</w:t>
            </w:r>
          </w:p>
        </w:tc>
      </w:tr>
      <w:tr>
        <w:trPr>
          <w:cantSplit/>
        </w:trPr>
        <w:tc>
          <w:tcPr>
            <w:tcW w:type="dxa" w:w="18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Transactional outbox</w:t>
            </w:r>
          </w:p>
        </w:tc>
        <w:tc>
          <w:tcPr>
            <w:tcW w:type="dxa" w:w="432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State change and outbox message in one transaction; dispatcher publishes later</w:t>
            </w:r>
          </w:p>
        </w:tc>
        <w:tc>
          <w:tcPr>
            <w:tcW w:type="dxa" w:w="324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Prevents committed state from being separated from an event that was never emitted</w:t>
            </w:r>
          </w:p>
        </w:tc>
      </w:tr>
      <w:tr>
        <w:trPr>
          <w:cantSplit/>
        </w:trPr>
        <w:tc>
          <w:tcPr>
            <w:tcW w:type="dxa" w:w="18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Dead-letter handling</w:t>
            </w:r>
          </w:p>
        </w:tc>
        <w:tc>
          <w:tcPr>
            <w:tcW w:type="dxa" w:w="432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Quarantine exhausted or malformed jobs with reason and recovery action</w:t>
            </w:r>
          </w:p>
        </w:tc>
        <w:tc>
          <w:tcPr>
            <w:tcW w:type="dxa" w:w="324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Turns silent poison messages into visible operator work</w:t>
            </w:r>
          </w:p>
        </w:tc>
      </w:tr>
      <w:tr>
        <w:trPr>
          <w:cantSplit/>
        </w:trPr>
        <w:tc>
          <w:tcPr>
            <w:tcW w:type="dxa" w:w="18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Lease / heartbeat</w:t>
            </w:r>
          </w:p>
        </w:tc>
        <w:tc>
          <w:tcPr>
            <w:tcW w:type="dxa" w:w="432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Worker identity, claim deadline, and heartbeat for long-running steps</w:t>
            </w:r>
          </w:p>
        </w:tc>
        <w:tc>
          <w:tcPr>
            <w:tcW w:type="dxa" w:w="324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Allows safe detection and recovery of abandoned work</w:t>
            </w:r>
          </w:p>
        </w:tc>
      </w:tr>
      <w:tr>
        <w:trPr>
          <w:cantSplit/>
        </w:trPr>
        <w:tc>
          <w:tcPr>
            <w:tcW w:type="dxa" w:w="18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Resume controls</w:t>
            </w:r>
          </w:p>
        </w:tc>
        <w:tc>
          <w:tcPr>
            <w:tcW w:type="dxa" w:w="432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Resume from failed step, retry one step when safe, or clone execution with edited input</w:t>
            </w:r>
          </w:p>
        </w:tc>
        <w:tc>
          <w:tcPr>
            <w:tcW w:type="dxa" w:w="324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Provides explicit recovery instead of database manipulation</w:t>
            </w:r>
          </w:p>
        </w:tc>
      </w:tr>
      <w:tr>
        <w:trPr>
          <w:cantSplit/>
        </w:trPr>
        <w:tc>
          <w:tcPr>
            <w:tcW w:type="dxa" w:w="18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Concurrency policy</w:t>
            </w:r>
          </w:p>
        </w:tc>
        <w:tc>
          <w:tcPr>
            <w:tcW w:type="dxa" w:w="432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Global, workspace, workflow, and external-host limits</w:t>
            </w:r>
          </w:p>
        </w:tc>
        <w:tc>
          <w:tcPr>
            <w:tcW w:type="dxa" w:w="324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Protects dependencies and creates a credible scaling story</w:t>
            </w:r>
          </w:p>
        </w:tc>
      </w:tr>
      <w:tr>
        <w:trPr>
          <w:cantSplit/>
        </w:trPr>
        <w:tc>
          <w:tcPr>
            <w:tcW w:type="dxa" w:w="18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Retention policy</w:t>
            </w:r>
          </w:p>
        </w:tc>
        <w:tc>
          <w:tcPr>
            <w:tcW w:type="dxa" w:w="432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Configurable event/log retention plus cleanup jobs</w:t>
            </w:r>
          </w:p>
        </w:tc>
        <w:tc>
          <w:tcPr>
            <w:tcW w:type="dxa" w:w="324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Prevents unlimited database growth</w:t>
            </w:r>
          </w:p>
        </w:tc>
      </w:tr>
    </w:tbl>
    <w:p>
      <w:pPr>
        <w:spacing w:before="0" w:after="40"/>
      </w:pPr>
    </w:p>
    <w:p>
      <w:pPr>
        <w:pStyle w:val="Heading2"/>
      </w:pPr>
      <w:r>
        <w:t>3.3 Credentials and integrations</w:t>
      </w:r>
    </w:p>
    <w:p>
      <w:pPr>
        <w:pStyle w:val="BulletText"/>
        <w:numPr>
          <w:ilvl w:val="0"/>
          <w:numId w:val="10"/>
        </w:numPr>
      </w:pPr>
      <w:r>
        <w:rPr>
          <w:rFonts w:ascii="Calibri" w:hAnsi="Calibri"/>
          <w:color w:val="243447"/>
        </w:rPr>
        <w:t>Credential records encrypted with an application key; the UI displays metadata, never plaintext secrets after creation.</w:t>
      </w:r>
    </w:p>
    <w:p>
      <w:pPr>
        <w:pStyle w:val="BulletText"/>
        <w:numPr>
          <w:ilvl w:val="0"/>
          <w:numId w:val="10"/>
        </w:numPr>
      </w:pPr>
      <w:r>
        <w:rPr>
          <w:rFonts w:ascii="Calibri" w:hAnsi="Calibri"/>
          <w:color w:val="243447"/>
        </w:rPr>
        <w:t>Named credentials referenced by step configuration instead of embedding secrets in workflow JSON.</w:t>
      </w:r>
    </w:p>
    <w:p>
      <w:pPr>
        <w:pStyle w:val="BulletText"/>
        <w:numPr>
          <w:ilvl w:val="0"/>
          <w:numId w:val="10"/>
        </w:numPr>
      </w:pPr>
      <w:r>
        <w:rPr>
          <w:rFonts w:ascii="Calibri" w:hAnsi="Calibri"/>
          <w:color w:val="243447"/>
        </w:rPr>
        <w:t>Initial connectors chosen for a real demo: Slack message, email, and one database or SaaS API.</w:t>
      </w:r>
    </w:p>
    <w:p>
      <w:pPr>
        <w:pStyle w:val="BulletText"/>
        <w:numPr>
          <w:ilvl w:val="0"/>
          <w:numId w:val="10"/>
        </w:numPr>
      </w:pPr>
      <w:r>
        <w:rPr>
          <w:rFonts w:ascii="Calibri" w:hAnsi="Calibri"/>
          <w:color w:val="243447"/>
        </w:rPr>
        <w:t>Credential access auditing and strict ownership checks.</w:t>
      </w:r>
    </w:p>
    <w:p>
      <w:pPr>
        <w:pStyle w:val="BulletText"/>
        <w:numPr>
          <w:ilvl w:val="0"/>
          <w:numId w:val="10"/>
        </w:numPr>
      </w:pPr>
      <w:r>
        <w:rPr>
          <w:rFonts w:ascii="Calibri" w:hAnsi="Calibri"/>
          <w:color w:val="243447"/>
        </w:rPr>
        <w:t>Automatic redaction of configured secret values and common sensitive headers from logs.</w:t>
      </w:r>
    </w:p>
    <w:p>
      <w:pPr>
        <w:pStyle w:val="Heading2"/>
      </w:pPr>
      <w:r>
        <w:t>3.4 Observability and operator UI</w:t>
      </w:r>
    </w:p>
    <w:p>
      <w:pPr>
        <w:pStyle w:val="BulletText"/>
        <w:numPr>
          <w:ilvl w:val="0"/>
          <w:numId w:val="10"/>
        </w:numPr>
      </w:pPr>
      <w:r>
        <w:rPr>
          <w:rFonts w:ascii="Calibri" w:hAnsi="Calibri"/>
          <w:color w:val="243447"/>
        </w:rPr>
        <w:t>Structured logs with request_id, execution_id, step_run_id, attempt_no, queue job id, and worker id.</w:t>
      </w:r>
    </w:p>
    <w:p>
      <w:pPr>
        <w:pStyle w:val="BulletText"/>
        <w:numPr>
          <w:ilvl w:val="0"/>
          <w:numId w:val="10"/>
        </w:numPr>
      </w:pPr>
      <w:r>
        <w:rPr>
          <w:rFonts w:ascii="Calibri" w:hAnsi="Calibri"/>
          <w:color w:val="243447"/>
        </w:rPr>
        <w:t>Metrics for queue depth, oldest queued job, success rate, failure rate, retry count, execution duration, and step latency.</w:t>
      </w:r>
    </w:p>
    <w:p>
      <w:pPr>
        <w:pStyle w:val="BulletText"/>
        <w:numPr>
          <w:ilvl w:val="0"/>
          <w:numId w:val="10"/>
        </w:numPr>
      </w:pPr>
      <w:r>
        <w:rPr>
          <w:rFonts w:ascii="Calibri" w:hAnsi="Calibri"/>
          <w:color w:val="243447"/>
        </w:rPr>
        <w:t>Health and readiness checks for API, worker, PostgreSQL, and Redis.</w:t>
      </w:r>
    </w:p>
    <w:p>
      <w:pPr>
        <w:pStyle w:val="BulletText"/>
        <w:numPr>
          <w:ilvl w:val="0"/>
          <w:numId w:val="10"/>
        </w:numPr>
      </w:pPr>
      <w:r>
        <w:rPr>
          <w:rFonts w:ascii="Calibri" w:hAnsi="Calibri"/>
          <w:color w:val="243447"/>
        </w:rPr>
        <w:t>Operations dashboard for failed executions, dead-letter jobs, slow steps, and worker availability.</w:t>
      </w:r>
    </w:p>
    <w:p>
      <w:pPr>
        <w:pStyle w:val="BulletText"/>
        <w:numPr>
          <w:ilvl w:val="0"/>
          <w:numId w:val="10"/>
        </w:numPr>
      </w:pPr>
      <w:r>
        <w:rPr>
          <w:rFonts w:ascii="Calibri" w:hAnsi="Calibri"/>
          <w:color w:val="243447"/>
        </w:rPr>
        <w:t>Audit trail for publish, trigger, cancel, retry, credential changes, and administrative actions.</w:t>
      </w:r>
    </w:p>
    <w:p>
      <w:pPr>
        <w:pStyle w:val="Heading2"/>
      </w:pPr>
      <w:r>
        <w:t>3.5 Phase 2 release gate</w:t>
      </w:r>
    </w:p>
    <w:p>
      <w:pPr>
        <w:pStyle w:val="BulletText"/>
        <w:numPr>
          <w:ilvl w:val="0"/>
          <w:numId w:val="10"/>
        </w:numPr>
      </w:pPr>
      <w:r>
        <w:rPr>
          <w:rFonts w:ascii="Calibri" w:hAnsi="Calibri"/>
          <w:color w:val="243447"/>
        </w:rPr>
        <w:t>Webhook signatures, replay attempts, invalid payloads, and oversized payloads are tested.</w:t>
      </w:r>
    </w:p>
    <w:p>
      <w:pPr>
        <w:pStyle w:val="BulletText"/>
        <w:numPr>
          <w:ilvl w:val="0"/>
          <w:numId w:val="10"/>
        </w:numPr>
      </w:pPr>
      <w:r>
        <w:rPr>
          <w:rFonts w:ascii="Calibri" w:hAnsi="Calibri"/>
          <w:color w:val="243447"/>
        </w:rPr>
        <w:t>Two scheduler instances do not create duplicate runs for the same scheduled occurrence.</w:t>
      </w:r>
    </w:p>
    <w:p>
      <w:pPr>
        <w:pStyle w:val="BulletText"/>
        <w:numPr>
          <w:ilvl w:val="0"/>
          <w:numId w:val="10"/>
        </w:numPr>
      </w:pPr>
      <w:r>
        <w:rPr>
          <w:rFonts w:ascii="Calibri" w:hAnsi="Calibri"/>
          <w:color w:val="243447"/>
        </w:rPr>
        <w:t>A killed worker is detected and its abandoned step is recovered according to policy.</w:t>
      </w:r>
    </w:p>
    <w:p>
      <w:pPr>
        <w:pStyle w:val="BulletText"/>
        <w:numPr>
          <w:ilvl w:val="0"/>
          <w:numId w:val="10"/>
        </w:numPr>
      </w:pPr>
      <w:r>
        <w:rPr>
          <w:rFonts w:ascii="Calibri" w:hAnsi="Calibri"/>
          <w:color w:val="243447"/>
        </w:rPr>
        <w:t>An exhausted job appears in the operator UI with an explicit recovery path.</w:t>
      </w:r>
    </w:p>
    <w:p>
      <w:pPr>
        <w:pStyle w:val="BulletText"/>
        <w:numPr>
          <w:ilvl w:val="0"/>
          <w:numId w:val="10"/>
        </w:numPr>
      </w:pPr>
      <w:r>
        <w:rPr>
          <w:rFonts w:ascii="Calibri" w:hAnsi="Calibri"/>
          <w:color w:val="243447"/>
        </w:rPr>
        <w:t>Credentials remain encrypted at rest, masked in UI responses, and redacted from logs.</w:t>
      </w:r>
    </w:p>
    <w:p>
      <w:pPr>
        <w:pStyle w:val="BulletText"/>
        <w:numPr>
          <w:ilvl w:val="0"/>
          <w:numId w:val="10"/>
        </w:numPr>
      </w:pPr>
      <w:r>
        <w:rPr>
          <w:rFonts w:ascii="Calibri" w:hAnsi="Calibri"/>
          <w:color w:val="243447"/>
        </w:rPr>
        <w:t>Load testing demonstrates a stated throughput and identifies the first bottleneck honestly.</w:t>
      </w:r>
    </w:p>
    <w:p>
      <w:r>
        <w:br w:type="page"/>
      </w:r>
    </w:p>
    <w:p>
      <w:pPr>
        <w:pStyle w:val="Heading1"/>
      </w:pPr>
      <w:r>
        <w:t>4. Phase 3 — intelligent product</w:t>
      </w:r>
    </w:p>
    <w:p>
      <w:pPr>
        <w:spacing w:before="100" w:after="180"/>
        <w:ind w:left="173" w:right="173"/>
        <w:shd w:fill="E8EEF5"/>
      </w:pPr>
      <w:r>
        <w:rPr>
          <w:rFonts w:ascii="Calibri" w:hAnsi="Calibri"/>
          <w:b/>
          <w:color w:val="0B2545"/>
        </w:rPr>
        <w:t xml:space="preserve">PHASE 3 OUTCOME  </w:t>
      </w:r>
      <w:r>
        <w:rPr>
          <w:rFonts w:ascii="Calibri" w:hAnsi="Calibri"/>
          <w:color w:val="243447"/>
        </w:rPr>
        <w:t>ExecLoom becomes more than a workflow-engine exercise: users can visually author useful automations, add governed AI decisions, request human approval, and understand cost and evidence.</w:t>
      </w:r>
    </w:p>
    <w:p>
      <w:pPr>
        <w:pStyle w:val="Heading2"/>
      </w:pPr>
      <w:r>
        <w:t>4.1 Visual workflow authoring</w:t>
      </w:r>
    </w:p>
    <w:p>
      <w:pPr>
        <w:pStyle w:val="BulletText"/>
        <w:numPr>
          <w:ilvl w:val="0"/>
          <w:numId w:val="10"/>
        </w:numPr>
      </w:pPr>
      <w:r>
        <w:rPr>
          <w:rFonts w:ascii="Calibri" w:hAnsi="Calibri"/>
          <w:color w:val="243447"/>
        </w:rPr>
        <w:t>React Flow canvas with a limited, validated node model rather than an unrestricted graph editor.</w:t>
      </w:r>
    </w:p>
    <w:p>
      <w:pPr>
        <w:pStyle w:val="BulletText"/>
        <w:numPr>
          <w:ilvl w:val="0"/>
          <w:numId w:val="10"/>
        </w:numPr>
      </w:pPr>
      <w:r>
        <w:rPr>
          <w:rFonts w:ascii="Calibri" w:hAnsi="Calibri"/>
          <w:color w:val="243447"/>
        </w:rPr>
        <w:t>Node configuration drawer, connection validation, test-step action, and sample data preview.</w:t>
      </w:r>
    </w:p>
    <w:p>
      <w:pPr>
        <w:pStyle w:val="BulletText"/>
        <w:numPr>
          <w:ilvl w:val="0"/>
          <w:numId w:val="10"/>
        </w:numPr>
      </w:pPr>
      <w:r>
        <w:rPr>
          <w:rFonts w:ascii="Calibri" w:hAnsi="Calibri"/>
          <w:color w:val="243447"/>
        </w:rPr>
        <w:t>Draft autosave, publish confirmation, immutable version history, clone, and rollback by publishing an older snapshot as a new version.</w:t>
      </w:r>
    </w:p>
    <w:p>
      <w:pPr>
        <w:pStyle w:val="BulletText"/>
        <w:numPr>
          <w:ilvl w:val="0"/>
          <w:numId w:val="10"/>
        </w:numPr>
      </w:pPr>
      <w:r>
        <w:rPr>
          <w:rFonts w:ascii="Calibri" w:hAnsi="Calibri"/>
          <w:color w:val="243447"/>
        </w:rPr>
        <w:t>Templates for a few genuine use cases, such as support-ticket triage, lead enrichment with approval, or document extraction and routing.</w:t>
      </w:r>
    </w:p>
    <w:p>
      <w:pPr>
        <w:pStyle w:val="BulletText"/>
        <w:numPr>
          <w:ilvl w:val="0"/>
          <w:numId w:val="10"/>
        </w:numPr>
      </w:pPr>
      <w:r>
        <w:rPr>
          <w:rFonts w:ascii="Calibri" w:hAnsi="Calibri"/>
          <w:color w:val="243447"/>
        </w:rPr>
        <w:t>Execution overlay on the graph so active, succeeded, failed, skipped, and waiting nodes are immediately visible.</w:t>
      </w:r>
    </w:p>
    <w:p>
      <w:pPr>
        <w:pStyle w:val="Heading2"/>
      </w:pPr>
      <w:r>
        <w:t>4.2 Governed AI and human-in-the-loop</w:t>
      </w:r>
    </w:p>
    <w:tbl>
      <w:tblPr>
        <w:tblStyle w:val="TableGrid"/>
        <w:tblW w:type="dxa" w:w="9360"/>
        <w:jc w:val="left"/>
        <w:tblLayout w:type="fixed"/>
        <w:tblLook w:firstColumn="1" w:firstRow="1" w:lastColumn="0" w:lastRow="0" w:noHBand="0" w:noVBand="1" w:val="04A0"/>
        <w:tblInd w:type="dxa" w:w="120"/>
      </w:tblPr>
      <w:tblGrid>
        <w:gridCol w:w="1800"/>
        <w:gridCol w:w="4464"/>
        <w:gridCol w:w="3096"/>
      </w:tblGrid>
      <w:tr>
        <w:trPr>
          <w:tblHeader w:val="true"/>
          <w:cantSplit/>
        </w:trPr>
        <w:tc>
          <w:tcPr>
            <w:tcW w:type="dxa" w:w="180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Feature</w:t>
            </w:r>
          </w:p>
        </w:tc>
        <w:tc>
          <w:tcPr>
            <w:tcW w:type="dxa" w:w="4464"/>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Behavior</w:t>
            </w:r>
          </w:p>
        </w:tc>
        <w:tc>
          <w:tcPr>
            <w:tcW w:type="dxa" w:w="3096"/>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Differentiating value</w:t>
            </w:r>
          </w:p>
        </w:tc>
      </w:tr>
      <w:tr>
        <w:trPr>
          <w:cantSplit/>
        </w:trPr>
        <w:tc>
          <w:tcPr>
            <w:tcW w:type="dxa" w:w="18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Structured AI step</w:t>
            </w:r>
          </w:p>
        </w:tc>
        <w:tc>
          <w:tcPr>
            <w:tcW w:type="dxa" w:w="446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Model output must satisfy a JSON schema; invalid output can retry with repair context</w:t>
            </w:r>
          </w:p>
        </w:tc>
        <w:tc>
          <w:tcPr>
            <w:tcW w:type="dxa" w:w="309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AI becomes a typed workflow component instead of free-form text</w:t>
            </w:r>
          </w:p>
        </w:tc>
      </w:tr>
      <w:tr>
        <w:trPr>
          <w:cantSplit/>
        </w:trPr>
        <w:tc>
          <w:tcPr>
            <w:tcW w:type="dxa" w:w="18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Tool-calling agent step</w:t>
            </w:r>
          </w:p>
        </w:tc>
        <w:tc>
          <w:tcPr>
            <w:tcW w:type="dxa" w:w="4464"/>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Allowlisted tools, maximum iterations, timeout, token/cost budget, and complete trace</w:t>
            </w:r>
          </w:p>
        </w:tc>
        <w:tc>
          <w:tcPr>
            <w:tcW w:type="dxa" w:w="309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The agent is bounded and auditable</w:t>
            </w:r>
          </w:p>
        </w:tc>
      </w:tr>
      <w:tr>
        <w:trPr>
          <w:cantSplit/>
        </w:trPr>
        <w:tc>
          <w:tcPr>
            <w:tcW w:type="dxa" w:w="18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Confidence policy</w:t>
            </w:r>
          </w:p>
        </w:tc>
        <w:tc>
          <w:tcPr>
            <w:tcW w:type="dxa" w:w="446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Route low-confidence results to review; continue automatically above threshold</w:t>
            </w:r>
          </w:p>
        </w:tc>
        <w:tc>
          <w:tcPr>
            <w:tcW w:type="dxa" w:w="309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Automation adapts to uncertainty</w:t>
            </w:r>
          </w:p>
        </w:tc>
      </w:tr>
      <w:tr>
        <w:trPr>
          <w:cantSplit/>
        </w:trPr>
        <w:tc>
          <w:tcPr>
            <w:tcW w:type="dxa" w:w="18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Approval step</w:t>
            </w:r>
          </w:p>
        </w:tc>
        <w:tc>
          <w:tcPr>
            <w:tcW w:type="dxa" w:w="4464"/>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Pause durably, notify reviewer, show evidence, and resume after approve/reject/expiry</w:t>
            </w:r>
          </w:p>
        </w:tc>
        <w:tc>
          <w:tcPr>
            <w:tcW w:type="dxa" w:w="309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Sensitive actions remain under human control</w:t>
            </w:r>
          </w:p>
        </w:tc>
      </w:tr>
      <w:tr>
        <w:trPr>
          <w:cantSplit/>
        </w:trPr>
        <w:tc>
          <w:tcPr>
            <w:tcW w:type="dxa" w:w="18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Simulation mode</w:t>
            </w:r>
          </w:p>
        </w:tc>
        <w:tc>
          <w:tcPr>
            <w:tcW w:type="dxa" w:w="446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Run with mocked side effects and show predicted actions, cost, and branches</w:t>
            </w:r>
          </w:p>
        </w:tc>
        <w:tc>
          <w:tcPr>
            <w:tcW w:type="dxa" w:w="309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Users can test safely before publishing</w:t>
            </w:r>
          </w:p>
        </w:tc>
      </w:tr>
      <w:tr>
        <w:trPr>
          <w:cantSplit/>
        </w:trPr>
        <w:tc>
          <w:tcPr>
            <w:tcW w:type="dxa" w:w="18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Execution comparison</w:t>
            </w:r>
          </w:p>
        </w:tc>
        <w:tc>
          <w:tcPr>
            <w:tcW w:type="dxa" w:w="4464"/>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Compare inputs, versions, branches, outputs, tokens, cost, and duration</w:t>
            </w:r>
          </w:p>
        </w:tc>
        <w:tc>
          <w:tcPr>
            <w:tcW w:type="dxa" w:w="309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Makes AI behavior debuggable over time</w:t>
            </w:r>
          </w:p>
        </w:tc>
      </w:tr>
    </w:tbl>
    <w:p>
      <w:pPr>
        <w:spacing w:before="0" w:after="40"/>
      </w:pPr>
    </w:p>
    <w:p>
      <w:pPr>
        <w:pStyle w:val="Heading2"/>
      </w:pPr>
      <w:r>
        <w:t>4.3 Teams and productization</w:t>
      </w:r>
    </w:p>
    <w:p>
      <w:pPr>
        <w:pStyle w:val="BulletText"/>
        <w:numPr>
          <w:ilvl w:val="0"/>
          <w:numId w:val="10"/>
        </w:numPr>
      </w:pPr>
      <w:r>
        <w:rPr>
          <w:rFonts w:ascii="Calibri" w:hAnsi="Calibri"/>
          <w:color w:val="243447"/>
        </w:rPr>
        <w:t>Organizations, memberships, and roles: owner, admin, editor, operator, and viewer.</w:t>
      </w:r>
    </w:p>
    <w:p>
      <w:pPr>
        <w:pStyle w:val="BulletText"/>
        <w:numPr>
          <w:ilvl w:val="0"/>
          <w:numId w:val="10"/>
        </w:numPr>
      </w:pPr>
      <w:r>
        <w:rPr>
          <w:rFonts w:ascii="Calibri" w:hAnsi="Calibri"/>
          <w:color w:val="243447"/>
        </w:rPr>
        <w:t>Workspace-scoped data access enforced in every repository query and tested against cross-tenant access.</w:t>
      </w:r>
    </w:p>
    <w:p>
      <w:pPr>
        <w:pStyle w:val="BulletText"/>
        <w:numPr>
          <w:ilvl w:val="0"/>
          <w:numId w:val="10"/>
        </w:numPr>
      </w:pPr>
      <w:r>
        <w:rPr>
          <w:rFonts w:ascii="Calibri" w:hAnsi="Calibri"/>
          <w:color w:val="243447"/>
        </w:rPr>
        <w:t>Environment separation for development and production credentials.</w:t>
      </w:r>
    </w:p>
    <w:p>
      <w:pPr>
        <w:pStyle w:val="BulletText"/>
        <w:numPr>
          <w:ilvl w:val="0"/>
          <w:numId w:val="10"/>
        </w:numPr>
      </w:pPr>
      <w:r>
        <w:rPr>
          <w:rFonts w:ascii="Calibri" w:hAnsi="Calibri"/>
          <w:color w:val="243447"/>
        </w:rPr>
        <w:t>Comments or approval notes on executions; shareable read-only execution link with expiration.</w:t>
      </w:r>
    </w:p>
    <w:p>
      <w:pPr>
        <w:pStyle w:val="BulletText"/>
        <w:numPr>
          <w:ilvl w:val="0"/>
          <w:numId w:val="10"/>
        </w:numPr>
      </w:pPr>
      <w:r>
        <w:rPr>
          <w:rFonts w:ascii="Calibri" w:hAnsi="Calibri"/>
          <w:color w:val="243447"/>
        </w:rPr>
        <w:t>Usage dashboard for executions, worker time, AI tokens/cost, failure rate, and saved operator time.</w:t>
      </w:r>
    </w:p>
    <w:p>
      <w:pPr>
        <w:pStyle w:val="BulletText"/>
        <w:numPr>
          <w:ilvl w:val="0"/>
          <w:numId w:val="10"/>
        </w:numPr>
      </w:pPr>
      <w:r>
        <w:rPr>
          <w:rFonts w:ascii="Calibri" w:hAnsi="Calibri"/>
          <w:color w:val="243447"/>
        </w:rPr>
        <w:t>Rate limits and plan limits may be implemented, but billing should follow actual user demand rather than lead development.</w:t>
      </w:r>
    </w:p>
    <w:p>
      <w:pPr>
        <w:pStyle w:val="Heading2"/>
      </w:pPr>
      <w:r>
        <w:t>4.4 Phase 3 release gate</w:t>
      </w:r>
    </w:p>
    <w:p>
      <w:pPr>
        <w:pStyle w:val="BulletText"/>
        <w:numPr>
          <w:ilvl w:val="0"/>
          <w:numId w:val="10"/>
        </w:numPr>
      </w:pPr>
      <w:r>
        <w:rPr>
          <w:rFonts w:ascii="Calibri" w:hAnsi="Calibri"/>
          <w:color w:val="243447"/>
        </w:rPr>
        <w:t>A new user can build and publish a supported workflow without editing JSON.</w:t>
      </w:r>
    </w:p>
    <w:p>
      <w:pPr>
        <w:pStyle w:val="BulletText"/>
        <w:numPr>
          <w:ilvl w:val="0"/>
          <w:numId w:val="10"/>
        </w:numPr>
      </w:pPr>
      <w:r>
        <w:rPr>
          <w:rFonts w:ascii="Calibri" w:hAnsi="Calibri"/>
          <w:color w:val="243447"/>
        </w:rPr>
        <w:t>An approval can remain pending across restarts and resume exactly once.</w:t>
      </w:r>
    </w:p>
    <w:p>
      <w:pPr>
        <w:pStyle w:val="BulletText"/>
        <w:numPr>
          <w:ilvl w:val="0"/>
          <w:numId w:val="10"/>
        </w:numPr>
      </w:pPr>
      <w:r>
        <w:rPr>
          <w:rFonts w:ascii="Calibri" w:hAnsi="Calibri"/>
          <w:color w:val="243447"/>
        </w:rPr>
        <w:t>AI output, evidence, tool calls, token usage, and cost are visible on the execution timeline.</w:t>
      </w:r>
    </w:p>
    <w:p>
      <w:pPr>
        <w:pStyle w:val="BulletText"/>
        <w:numPr>
          <w:ilvl w:val="0"/>
          <w:numId w:val="10"/>
        </w:numPr>
      </w:pPr>
      <w:r>
        <w:rPr>
          <w:rFonts w:ascii="Calibri" w:hAnsi="Calibri"/>
          <w:color w:val="243447"/>
        </w:rPr>
        <w:t>Simulation mode produces no real external side effect and clearly labels mocked results.</w:t>
      </w:r>
    </w:p>
    <w:p>
      <w:pPr>
        <w:pStyle w:val="BulletText"/>
        <w:numPr>
          <w:ilvl w:val="0"/>
          <w:numId w:val="10"/>
        </w:numPr>
      </w:pPr>
      <w:r>
        <w:rPr>
          <w:rFonts w:ascii="Calibri" w:hAnsi="Calibri"/>
          <w:color w:val="243447"/>
        </w:rPr>
        <w:t>Role and tenant isolation tests prevent cross-workspace reads and writes.</w:t>
      </w:r>
    </w:p>
    <w:p>
      <w:pPr>
        <w:pStyle w:val="BulletText"/>
        <w:numPr>
          <w:ilvl w:val="0"/>
          <w:numId w:val="10"/>
        </w:numPr>
      </w:pPr>
      <w:r>
        <w:rPr>
          <w:rFonts w:ascii="Calibri" w:hAnsi="Calibri"/>
          <w:color w:val="243447"/>
        </w:rPr>
        <w:t>At least three external testers complete one useful workflow and provide recorded feedback.</w:t>
      </w:r>
    </w:p>
    <w:p>
      <w:pPr>
        <w:pStyle w:val="Heading2"/>
      </w:pPr>
      <w:r>
        <w:t>4.5 Deliberately postponed beyond Phase 3</w:t>
      </w:r>
    </w:p>
    <w:p>
      <w:pPr>
        <w:pStyle w:val="BulletText"/>
        <w:numPr>
          <w:ilvl w:val="0"/>
          <w:numId w:val="10"/>
        </w:numPr>
      </w:pPr>
      <w:r>
        <w:rPr>
          <w:rFonts w:ascii="Calibri" w:hAnsi="Calibri"/>
          <w:color w:val="243447"/>
        </w:rPr>
        <w:t>Arbitrary DAG scheduling, fan-out/fan-in, loops, and dynamic sub-workflows.</w:t>
      </w:r>
    </w:p>
    <w:p>
      <w:pPr>
        <w:pStyle w:val="BulletText"/>
        <w:numPr>
          <w:ilvl w:val="0"/>
          <w:numId w:val="10"/>
        </w:numPr>
      </w:pPr>
      <w:r>
        <w:rPr>
          <w:rFonts w:ascii="Calibri" w:hAnsi="Calibri"/>
          <w:color w:val="243447"/>
        </w:rPr>
        <w:t>Sandboxed arbitrary code execution with container isolation and resource limits.</w:t>
      </w:r>
    </w:p>
    <w:p>
      <w:pPr>
        <w:pStyle w:val="BulletText"/>
        <w:numPr>
          <w:ilvl w:val="0"/>
          <w:numId w:val="10"/>
        </w:numPr>
      </w:pPr>
      <w:r>
        <w:rPr>
          <w:rFonts w:ascii="Calibri" w:hAnsi="Calibri"/>
          <w:color w:val="243447"/>
        </w:rPr>
        <w:t>OAuth integration marketplace and third-party node SDK.</w:t>
      </w:r>
    </w:p>
    <w:p>
      <w:pPr>
        <w:pStyle w:val="BulletText"/>
        <w:numPr>
          <w:ilvl w:val="0"/>
          <w:numId w:val="10"/>
        </w:numPr>
      </w:pPr>
      <w:r>
        <w:rPr>
          <w:rFonts w:ascii="Calibri" w:hAnsi="Calibri"/>
          <w:color w:val="243447"/>
        </w:rPr>
        <w:t>Multi-region execution, enterprise SSO/SCIM, and compliance certifications.</w:t>
      </w:r>
    </w:p>
    <w:p>
      <w:pPr>
        <w:pStyle w:val="BulletText"/>
        <w:numPr>
          <w:ilvl w:val="0"/>
          <w:numId w:val="10"/>
        </w:numPr>
      </w:pPr>
      <w:r>
        <w:rPr>
          <w:rFonts w:ascii="Calibri" w:hAnsi="Calibri"/>
          <w:color w:val="243447"/>
        </w:rPr>
        <w:t>Voice authoring or control unless real user research proves it materially improves the workflow.</w:t>
      </w:r>
    </w:p>
    <w:p>
      <w:r>
        <w:br w:type="page"/>
      </w:r>
    </w:p>
    <w:p>
      <w:pPr>
        <w:pStyle w:val="Heading1"/>
      </w:pPr>
      <w:r>
        <w:t>5. Architecture and monorepo structure</w:t>
      </w:r>
    </w:p>
    <w:p>
      <w:pPr>
        <w:spacing w:before="100" w:after="180"/>
        <w:ind w:left="173" w:right="173"/>
        <w:shd w:fill="EAF5EF"/>
      </w:pPr>
      <w:r>
        <w:rPr>
          <w:rFonts w:ascii="Calibri" w:hAnsi="Calibri"/>
          <w:b/>
          <w:color w:val="1F6D4A"/>
        </w:rPr>
        <w:t xml:space="preserve">MONOREPO VERDICT  </w:t>
      </w:r>
      <w:r>
        <w:rPr>
          <w:rFonts w:ascii="Calibri" w:hAnsi="Calibri"/>
          <w:color w:val="243447"/>
        </w:rPr>
        <w:t>Yes—use a monorepo. ExecLoom has multiple deployable processes that must share contracts, database types, configuration, and workflow semantics. A monorepo reduces drift while still allowing API, worker, and frontend to deploy and scale independently.</w:t>
      </w:r>
    </w:p>
    <w:p>
      <w:pPr>
        <w:pStyle w:val="Heading2"/>
      </w:pPr>
      <w:r>
        <w:t>5.1 Recommended tooling</w:t>
      </w:r>
    </w:p>
    <w:p>
      <w:pPr>
        <w:pStyle w:val="BulletText"/>
        <w:numPr>
          <w:ilvl w:val="0"/>
          <w:numId w:val="10"/>
        </w:numPr>
      </w:pPr>
      <w:r>
        <w:rPr>
          <w:rFonts w:ascii="Calibri" w:hAnsi="Calibri"/>
          <w:b/>
          <w:color w:val="243447"/>
        </w:rPr>
        <w:t>Workspace manager:</w:t>
      </w:r>
      <w:r>
        <w:rPr>
          <w:rFonts w:ascii="Calibri" w:hAnsi="Calibri"/>
          <w:color w:val="243447"/>
        </w:rPr>
        <w:t xml:space="preserve"> pnpm workspaces for fast, strict dependency management.</w:t>
      </w:r>
    </w:p>
    <w:p>
      <w:pPr>
        <w:pStyle w:val="BulletText"/>
        <w:numPr>
          <w:ilvl w:val="0"/>
          <w:numId w:val="10"/>
        </w:numPr>
      </w:pPr>
      <w:r>
        <w:rPr>
          <w:rFonts w:ascii="Calibri" w:hAnsi="Calibri"/>
          <w:b/>
          <w:color w:val="243447"/>
        </w:rPr>
        <w:t>Task runner:</w:t>
      </w:r>
      <w:r>
        <w:rPr>
          <w:rFonts w:ascii="Calibri" w:hAnsi="Calibri"/>
          <w:color w:val="243447"/>
        </w:rPr>
        <w:t xml:space="preserve"> Turborepo for cached build, lint, typecheck, and test pipelines. Nx is also valid, but Turborepo is simpler for this scope.</w:t>
      </w:r>
    </w:p>
    <w:p>
      <w:pPr>
        <w:pStyle w:val="BulletText"/>
        <w:numPr>
          <w:ilvl w:val="0"/>
          <w:numId w:val="10"/>
        </w:numPr>
      </w:pPr>
      <w:r>
        <w:rPr>
          <w:rFonts w:ascii="Calibri" w:hAnsi="Calibri"/>
          <w:b/>
          <w:color w:val="243447"/>
        </w:rPr>
        <w:t>Language:</w:t>
      </w:r>
      <w:r>
        <w:rPr>
          <w:rFonts w:ascii="Calibri" w:hAnsi="Calibri"/>
          <w:color w:val="243447"/>
        </w:rPr>
        <w:t xml:space="preserve"> TypeScript across web, API, worker, and shared packages.</w:t>
      </w:r>
    </w:p>
    <w:p>
      <w:pPr>
        <w:pStyle w:val="BulletText"/>
        <w:numPr>
          <w:ilvl w:val="0"/>
          <w:numId w:val="10"/>
        </w:numPr>
      </w:pPr>
      <w:r>
        <w:rPr>
          <w:rFonts w:ascii="Calibri" w:hAnsi="Calibri"/>
          <w:b/>
          <w:color w:val="243447"/>
        </w:rPr>
        <w:t>Database:</w:t>
      </w:r>
      <w:r>
        <w:rPr>
          <w:rFonts w:ascii="Calibri" w:hAnsi="Calibri"/>
          <w:color w:val="243447"/>
        </w:rPr>
        <w:t xml:space="preserve"> PostgreSQL with Drizzle or Prisma. Choose one; Drizzle exposes SQL more directly, while Prisma offers faster ergonomics.</w:t>
      </w:r>
    </w:p>
    <w:p>
      <w:pPr>
        <w:pStyle w:val="BulletText"/>
        <w:numPr>
          <w:ilvl w:val="0"/>
          <w:numId w:val="10"/>
        </w:numPr>
      </w:pPr>
      <w:r>
        <w:rPr>
          <w:rFonts w:ascii="Calibri" w:hAnsi="Calibri"/>
          <w:b/>
          <w:color w:val="243447"/>
        </w:rPr>
        <w:t>Queue:</w:t>
      </w:r>
      <w:r>
        <w:rPr>
          <w:rFonts w:ascii="Calibri" w:hAnsi="Calibri"/>
          <w:color w:val="243447"/>
        </w:rPr>
        <w:t xml:space="preserve"> Redis plus BullMQ for delayed jobs, retries, concurrency, and stalled-job handling.</w:t>
      </w:r>
    </w:p>
    <w:p>
      <w:pPr>
        <w:pStyle w:val="BulletText"/>
        <w:numPr>
          <w:ilvl w:val="0"/>
          <w:numId w:val="10"/>
        </w:numPr>
      </w:pPr>
      <w:r>
        <w:rPr>
          <w:rFonts w:ascii="Calibri" w:hAnsi="Calibri"/>
          <w:b/>
          <w:color w:val="243447"/>
        </w:rPr>
        <w:t>Contracts:</w:t>
      </w:r>
      <w:r>
        <w:rPr>
          <w:rFonts w:ascii="Calibri" w:hAnsi="Calibri"/>
          <w:color w:val="243447"/>
        </w:rPr>
        <w:t xml:space="preserve"> Zod schemas shared between HTTP handlers, queue producers, workers, and frontend clients.</w:t>
      </w:r>
    </w:p>
    <w:p>
      <w:pPr>
        <w:pStyle w:val="Heading2"/>
      </w:pPr>
      <w:r>
        <w:t>5.2 Repository layout</w:t>
      </w:r>
    </w:p>
    <w:p>
      <w:pPr>
        <w:pStyle w:val="CodeBlock"/>
        <w:shd w:fill="F2F4F7"/>
      </w:pPr>
      <w:r>
        <w:rPr>
          <w:rFonts w:ascii="Consolas" w:hAnsi="Consolas"/>
          <w:color w:val="0B2545"/>
          <w:sz w:val="17"/>
        </w:rPr>
        <w:t>execloom/</w:t>
        <w:br/>
      </w:r>
      <w:r>
        <w:rPr>
          <w:rFonts w:ascii="Consolas" w:hAnsi="Consolas"/>
          <w:color w:val="0B2545"/>
          <w:sz w:val="17"/>
        </w:rPr>
        <w:t>├── apps/</w:t>
        <w:br/>
      </w:r>
      <w:r>
        <w:rPr>
          <w:rFonts w:ascii="Consolas" w:hAnsi="Consolas"/>
          <w:color w:val="0B2545"/>
          <w:sz w:val="17"/>
        </w:rPr>
        <w:t>│   ├── web/                 # Next.js UI; never imports another app</w:t>
        <w:br/>
      </w:r>
      <w:r>
        <w:rPr>
          <w:rFonts w:ascii="Consolas" w:hAnsi="Consolas"/>
          <w:color w:val="0B2545"/>
          <w:sz w:val="17"/>
        </w:rPr>
        <w:t>│   ├── api/                 # Express HTTP + WebSocket gateway</w:t>
        <w:br/>
      </w:r>
      <w:r>
        <w:rPr>
          <w:rFonts w:ascii="Consolas" w:hAnsi="Consolas"/>
          <w:color w:val="0B2545"/>
          <w:sz w:val="17"/>
        </w:rPr>
        <w:t>│   └── worker/              # BullMQ consumers and step executors</w:t>
        <w:br/>
      </w:r>
      <w:r>
        <w:rPr>
          <w:rFonts w:ascii="Consolas" w:hAnsi="Consolas"/>
          <w:color w:val="0B2545"/>
          <w:sz w:val="17"/>
        </w:rPr>
        <w:t>├── packages/</w:t>
        <w:br/>
      </w:r>
      <w:r>
        <w:rPr>
          <w:rFonts w:ascii="Consolas" w:hAnsi="Consolas"/>
          <w:color w:val="0B2545"/>
          <w:sz w:val="17"/>
        </w:rPr>
        <w:t>│   ├── contracts/           # Zod API/event/job schemas + inferred types</w:t>
        <w:br/>
      </w:r>
      <w:r>
        <w:rPr>
          <w:rFonts w:ascii="Consolas" w:hAnsi="Consolas"/>
          <w:color w:val="0B2545"/>
          <w:sz w:val="17"/>
        </w:rPr>
        <w:t>│   ├── db/                  # schema, migrations, repositories, transactions</w:t>
        <w:br/>
      </w:r>
      <w:r>
        <w:rPr>
          <w:rFonts w:ascii="Consolas" w:hAnsi="Consolas"/>
          <w:color w:val="0B2545"/>
          <w:sz w:val="17"/>
        </w:rPr>
        <w:t>│   ├── workflow-core/       # pure state machine, validation, planning logic</w:t>
        <w:br/>
      </w:r>
      <w:r>
        <w:rPr>
          <w:rFonts w:ascii="Consolas" w:hAnsi="Consolas"/>
          <w:color w:val="0B2545"/>
          <w:sz w:val="17"/>
        </w:rPr>
        <w:t>│   ├── queue/               # queue names, payload schemas, producer helpers</w:t>
        <w:br/>
      </w:r>
      <w:r>
        <w:rPr>
          <w:rFonts w:ascii="Consolas" w:hAnsi="Consolas"/>
          <w:color w:val="0B2545"/>
          <w:sz w:val="17"/>
        </w:rPr>
        <w:t>│   ├── observability/       # logger, correlation ids, metrics helpers</w:t>
        <w:br/>
      </w:r>
      <w:r>
        <w:rPr>
          <w:rFonts w:ascii="Consolas" w:hAnsi="Consolas"/>
          <w:color w:val="0B2545"/>
          <w:sz w:val="17"/>
        </w:rPr>
        <w:t>│   ├── config/              # typed env parsing; no secret values committed</w:t>
        <w:br/>
      </w:r>
      <w:r>
        <w:rPr>
          <w:rFonts w:ascii="Consolas" w:hAnsi="Consolas"/>
          <w:color w:val="0B2545"/>
          <w:sz w:val="17"/>
        </w:rPr>
        <w:t>│   ├── testing/             # factories, fixtures, test containers</w:t>
        <w:br/>
      </w:r>
      <w:r>
        <w:rPr>
          <w:rFonts w:ascii="Consolas" w:hAnsi="Consolas"/>
          <w:color w:val="0B2545"/>
          <w:sz w:val="17"/>
        </w:rPr>
        <w:t>│   ├── eslint-config/       # shared lint configuration</w:t>
        <w:br/>
      </w:r>
      <w:r>
        <w:rPr>
          <w:rFonts w:ascii="Consolas" w:hAnsi="Consolas"/>
          <w:color w:val="0B2545"/>
          <w:sz w:val="17"/>
        </w:rPr>
        <w:t>│   └── tsconfig/            # shared TypeScript bases</w:t>
        <w:br/>
      </w:r>
      <w:r>
        <w:rPr>
          <w:rFonts w:ascii="Consolas" w:hAnsi="Consolas"/>
          <w:color w:val="0B2545"/>
          <w:sz w:val="17"/>
        </w:rPr>
        <w:t>├── infra/</w:t>
        <w:br/>
      </w:r>
      <w:r>
        <w:rPr>
          <w:rFonts w:ascii="Consolas" w:hAnsi="Consolas"/>
          <w:color w:val="0B2545"/>
          <w:sz w:val="17"/>
        </w:rPr>
        <w:t>│   ├── docker/              # images and container entrypoints</w:t>
        <w:br/>
      </w:r>
      <w:r>
        <w:rPr>
          <w:rFonts w:ascii="Consolas" w:hAnsi="Consolas"/>
          <w:color w:val="0B2545"/>
          <w:sz w:val="17"/>
        </w:rPr>
        <w:t>│   └── compose/             # local Postgres, Redis, mail catcher</w:t>
        <w:br/>
      </w:r>
      <w:r>
        <w:rPr>
          <w:rFonts w:ascii="Consolas" w:hAnsi="Consolas"/>
          <w:color w:val="0B2545"/>
          <w:sz w:val="17"/>
        </w:rPr>
        <w:t>├── docs/</w:t>
        <w:br/>
      </w:r>
      <w:r>
        <w:rPr>
          <w:rFonts w:ascii="Consolas" w:hAnsi="Consolas"/>
          <w:color w:val="0B2545"/>
          <w:sz w:val="17"/>
        </w:rPr>
        <w:t>│   ├── adr/                  # short architecture decision records</w:t>
        <w:br/>
      </w:r>
      <w:r>
        <w:rPr>
          <w:rFonts w:ascii="Consolas" w:hAnsi="Consolas"/>
          <w:color w:val="0B2545"/>
          <w:sz w:val="17"/>
        </w:rPr>
        <w:t>│   ├── api/                  # API and event conventions</w:t>
        <w:br/>
      </w:r>
      <w:r>
        <w:rPr>
          <w:rFonts w:ascii="Consolas" w:hAnsi="Consolas"/>
          <w:color w:val="0B2545"/>
          <w:sz w:val="17"/>
        </w:rPr>
        <w:t>│   └── runbooks/             # retry, DLQ, recovery, incident procedures</w:t>
        <w:br/>
      </w:r>
      <w:r>
        <w:rPr>
          <w:rFonts w:ascii="Consolas" w:hAnsi="Consolas"/>
          <w:color w:val="0B2545"/>
          <w:sz w:val="17"/>
        </w:rPr>
        <w:t>├── .github/workflows/        # CI</w:t>
        <w:br/>
      </w:r>
      <w:r>
        <w:rPr>
          <w:rFonts w:ascii="Consolas" w:hAnsi="Consolas"/>
          <w:color w:val="0B2545"/>
          <w:sz w:val="17"/>
        </w:rPr>
        <w:t>├── pnpm-workspace.yaml</w:t>
        <w:br/>
      </w:r>
      <w:r>
        <w:rPr>
          <w:rFonts w:ascii="Consolas" w:hAnsi="Consolas"/>
          <w:color w:val="0B2545"/>
          <w:sz w:val="17"/>
        </w:rPr>
        <w:t>├── turbo.json</w:t>
        <w:br/>
      </w:r>
      <w:r>
        <w:rPr>
          <w:rFonts w:ascii="Consolas" w:hAnsi="Consolas"/>
          <w:color w:val="0B2545"/>
          <w:sz w:val="17"/>
        </w:rPr>
        <w:t>└── package.json</w:t>
      </w:r>
    </w:p>
    <w:p>
      <w:pPr>
        <w:pStyle w:val="Heading2"/>
      </w:pPr>
      <w:r>
        <w:t>5.3 Start smaller than the final tree</w:t>
      </w:r>
    </w:p>
    <w:p>
      <w:r>
        <w:rPr>
          <w:rFonts w:ascii="Calibri" w:hAnsi="Calibri"/>
          <w:color w:val="243447"/>
        </w:rPr>
        <w:t>Do not create ten empty packages on day one. Begin with apps/web, apps/api, apps/worker, packages/contracts, packages/db, packages/workflow-core, and packages/config. Extract queue, observability, and testing packages when two applications genuinely share that code.</w:t>
      </w:r>
    </w:p>
    <w:p>
      <w:pPr>
        <w:pStyle w:val="Heading2"/>
      </w:pPr>
      <w:r>
        <w:t>5.4 Dependency boundaries</w:t>
      </w:r>
    </w:p>
    <w:p>
      <w:pPr>
        <w:pStyle w:val="BulletText"/>
        <w:numPr>
          <w:ilvl w:val="0"/>
          <w:numId w:val="10"/>
        </w:numPr>
      </w:pPr>
      <w:r>
        <w:rPr>
          <w:rFonts w:ascii="Calibri" w:hAnsi="Calibri"/>
          <w:color w:val="243447"/>
        </w:rPr>
        <w:t>Applications may depend on packages; packages must never depend on applications.</w:t>
      </w:r>
    </w:p>
    <w:p>
      <w:pPr>
        <w:pStyle w:val="BulletText"/>
        <w:numPr>
          <w:ilvl w:val="0"/>
          <w:numId w:val="10"/>
        </w:numPr>
      </w:pPr>
      <w:r>
        <w:rPr>
          <w:rFonts w:ascii="Calibri" w:hAnsi="Calibri"/>
          <w:color w:val="243447"/>
        </w:rPr>
        <w:t>web, api, and worker never import source files from one another.</w:t>
      </w:r>
    </w:p>
    <w:p>
      <w:pPr>
        <w:pStyle w:val="BulletText"/>
        <w:numPr>
          <w:ilvl w:val="0"/>
          <w:numId w:val="10"/>
        </w:numPr>
      </w:pPr>
      <w:r>
        <w:rPr>
          <w:rFonts w:ascii="Calibri" w:hAnsi="Calibri"/>
          <w:color w:val="243447"/>
        </w:rPr>
        <w:t>workflow-core stays pure: no Express, BullMQ, PostgreSQL client, filesystem, or network imports.</w:t>
      </w:r>
    </w:p>
    <w:p>
      <w:pPr>
        <w:pStyle w:val="BulletText"/>
        <w:numPr>
          <w:ilvl w:val="0"/>
          <w:numId w:val="10"/>
        </w:numPr>
      </w:pPr>
      <w:r>
        <w:rPr>
          <w:rFonts w:ascii="Calibri" w:hAnsi="Calibri"/>
          <w:color w:val="243447"/>
        </w:rPr>
        <w:t>contracts contains schemas and types, not business logic or database access.</w:t>
      </w:r>
    </w:p>
    <w:p>
      <w:pPr>
        <w:pStyle w:val="BulletText"/>
        <w:numPr>
          <w:ilvl w:val="0"/>
          <w:numId w:val="10"/>
        </w:numPr>
      </w:pPr>
      <w:r>
        <w:rPr>
          <w:rFonts w:ascii="Calibri" w:hAnsi="Calibri"/>
          <w:color w:val="243447"/>
        </w:rPr>
        <w:t>db exposes repositories and transaction helpers; callers do not scatter raw SQL across handlers and processors.</w:t>
      </w:r>
    </w:p>
    <w:p>
      <w:pPr>
        <w:pStyle w:val="BulletText"/>
        <w:numPr>
          <w:ilvl w:val="0"/>
          <w:numId w:val="10"/>
        </w:numPr>
      </w:pPr>
      <w:r>
        <w:rPr>
          <w:rFonts w:ascii="Calibri" w:hAnsi="Calibri"/>
          <w:color w:val="243447"/>
        </w:rPr>
        <w:t>queue owns job names and payload validation; a worker rejects malformed jobs before business processing.</w:t>
      </w:r>
    </w:p>
    <w:p>
      <w:pPr>
        <w:pStyle w:val="BulletText"/>
        <w:numPr>
          <w:ilvl w:val="0"/>
          <w:numId w:val="10"/>
        </w:numPr>
      </w:pPr>
      <w:r>
        <w:rPr>
          <w:rFonts w:ascii="Calibri" w:hAnsi="Calibri"/>
          <w:color w:val="243447"/>
        </w:rPr>
        <w:t>Circular dependencies fail CI through an import-boundary rule or dependency graph check.</w:t>
      </w:r>
    </w:p>
    <w:p>
      <w:pPr>
        <w:pStyle w:val="Heading2"/>
      </w:pPr>
      <w:r>
        <w:t>5.5 Application-internal structure</w:t>
      </w:r>
    </w:p>
    <w:p>
      <w:pPr>
        <w:pStyle w:val="CodeBlock"/>
        <w:shd w:fill="F2F4F7"/>
      </w:pPr>
      <w:r>
        <w:rPr>
          <w:rFonts w:ascii="Consolas" w:hAnsi="Consolas"/>
          <w:color w:val="0B2545"/>
          <w:sz w:val="17"/>
        </w:rPr>
        <w:t>apps/api/src/</w:t>
        <w:br/>
      </w:r>
      <w:r>
        <w:rPr>
          <w:rFonts w:ascii="Consolas" w:hAnsi="Consolas"/>
          <w:color w:val="0B2545"/>
          <w:sz w:val="17"/>
        </w:rPr>
        <w:t>├── modules/</w:t>
        <w:br/>
      </w:r>
      <w:r>
        <w:rPr>
          <w:rFonts w:ascii="Consolas" w:hAnsi="Consolas"/>
          <w:color w:val="0B2545"/>
          <w:sz w:val="17"/>
        </w:rPr>
        <w:t>│   ├── auth/           # route, controller, service, repository contract</w:t>
        <w:br/>
      </w:r>
      <w:r>
        <w:rPr>
          <w:rFonts w:ascii="Consolas" w:hAnsi="Consolas"/>
          <w:color w:val="0B2545"/>
          <w:sz w:val="17"/>
        </w:rPr>
        <w:t>│   ├── workflows/      # versioning, publishing, ownership</w:t>
        <w:br/>
      </w:r>
      <w:r>
        <w:rPr>
          <w:rFonts w:ascii="Consolas" w:hAnsi="Consolas"/>
          <w:color w:val="0B2545"/>
          <w:sz w:val="17"/>
        </w:rPr>
        <w:t>│   ├── executions/     # trigger, cancel, history, retry</w:t>
        <w:br/>
      </w:r>
      <w:r>
        <w:rPr>
          <w:rFonts w:ascii="Consolas" w:hAnsi="Consolas"/>
          <w:color w:val="0B2545"/>
          <w:sz w:val="17"/>
        </w:rPr>
        <w:t>│   └── realtime/       # WebSocket auth and subscriptions</w:t>
        <w:br/>
      </w:r>
      <w:r>
        <w:rPr>
          <w:rFonts w:ascii="Consolas" w:hAnsi="Consolas"/>
          <w:color w:val="0B2545"/>
          <w:sz w:val="17"/>
        </w:rPr>
        <w:t>├── middleware/         # auth, validation, errors, request id</w:t>
        <w:br/>
      </w:r>
      <w:r>
        <w:rPr>
          <w:rFonts w:ascii="Consolas" w:hAnsi="Consolas"/>
          <w:color w:val="0B2545"/>
          <w:sz w:val="17"/>
        </w:rPr>
        <w:t>├── app.ts              # Express assembly, no server listen</w:t>
        <w:br/>
      </w:r>
      <w:r>
        <w:rPr>
          <w:rFonts w:ascii="Consolas" w:hAnsi="Consolas"/>
          <w:color w:val="0B2545"/>
          <w:sz w:val="17"/>
        </w:rPr>
        <w:t>└── server.ts           # process startup and graceful shutdown</w:t>
        <w:br/>
      </w:r>
      <w:r>
        <w:rPr>
          <w:rFonts w:ascii="Consolas" w:hAnsi="Consolas"/>
          <w:color w:val="0B2545"/>
          <w:sz w:val="17"/>
        </w:rPr>
        <w:br/>
      </w:r>
      <w:r>
        <w:rPr>
          <w:rFonts w:ascii="Consolas" w:hAnsi="Consolas"/>
          <w:color w:val="0B2545"/>
          <w:sz w:val="17"/>
        </w:rPr>
        <w:t>apps/worker/src/</w:t>
        <w:br/>
      </w:r>
      <w:r>
        <w:rPr>
          <w:rFonts w:ascii="Consolas" w:hAnsi="Consolas"/>
          <w:color w:val="0B2545"/>
          <w:sz w:val="17"/>
        </w:rPr>
        <w:t>├── processors/         # workflow and step job handlers</w:t>
        <w:br/>
      </w:r>
      <w:r>
        <w:rPr>
          <w:rFonts w:ascii="Consolas" w:hAnsi="Consolas"/>
          <w:color w:val="0B2545"/>
          <w:sz w:val="17"/>
        </w:rPr>
        <w:t>├── steps/              # http, delay, condition, transform, ai adapters</w:t>
        <w:br/>
      </w:r>
      <w:r>
        <w:rPr>
          <w:rFonts w:ascii="Consolas" w:hAnsi="Consolas"/>
          <w:color w:val="0B2545"/>
          <w:sz w:val="17"/>
        </w:rPr>
        <w:t>├── recovery/           # stalled claims, leases, reconciliation</w:t>
        <w:br/>
      </w:r>
      <w:r>
        <w:rPr>
          <w:rFonts w:ascii="Consolas" w:hAnsi="Consolas"/>
          <w:color w:val="0B2545"/>
          <w:sz w:val="17"/>
        </w:rPr>
        <w:t>└── worker.ts           # queue registration and shutdown</w:t>
      </w:r>
    </w:p>
    <w:p>
      <w:pPr>
        <w:pStyle w:val="Heading2"/>
      </w:pPr>
      <w:r>
        <w:t>5.6 Scaling model</w:t>
      </w:r>
    </w:p>
    <w:tbl>
      <w:tblPr>
        <w:tblStyle w:val="TableGrid"/>
        <w:tblW w:type="dxa" w:w="9360"/>
        <w:jc w:val="left"/>
        <w:tblLayout w:type="fixed"/>
        <w:tblLook w:firstColumn="1" w:firstRow="1" w:lastColumn="0" w:lastRow="0" w:noHBand="0" w:noVBand="1" w:val="04A0"/>
        <w:tblInd w:type="dxa" w:w="120"/>
      </w:tblPr>
      <w:tblGrid>
        <w:gridCol w:w="1656"/>
        <w:gridCol w:w="4320"/>
        <w:gridCol w:w="3384"/>
      </w:tblGrid>
      <w:tr>
        <w:trPr>
          <w:tblHeader w:val="true"/>
          <w:cantSplit/>
        </w:trPr>
        <w:tc>
          <w:tcPr>
            <w:tcW w:type="dxa" w:w="1656"/>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Component</w:t>
            </w:r>
          </w:p>
        </w:tc>
        <w:tc>
          <w:tcPr>
            <w:tcW w:type="dxa" w:w="432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How it scales</w:t>
            </w:r>
          </w:p>
        </w:tc>
        <w:tc>
          <w:tcPr>
            <w:tcW w:type="dxa" w:w="3384"/>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State rule</w:t>
            </w:r>
          </w:p>
        </w:tc>
      </w:tr>
      <w:tr>
        <w:trPr>
          <w:cantSplit/>
        </w:trPr>
        <w:tc>
          <w:tcPr>
            <w:tcW w:type="dxa" w:w="165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Web</w:t>
            </w:r>
          </w:p>
        </w:tc>
        <w:tc>
          <w:tcPr>
            <w:tcW w:type="dxa" w:w="432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CDN / multiple Next.js instances</w:t>
            </w:r>
          </w:p>
        </w:tc>
        <w:tc>
          <w:tcPr>
            <w:tcW w:type="dxa" w:w="338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No execution state in process memory</w:t>
            </w:r>
          </w:p>
        </w:tc>
      </w:tr>
      <w:tr>
        <w:trPr>
          <w:cantSplit/>
        </w:trPr>
        <w:tc>
          <w:tcPr>
            <w:tcW w:type="dxa" w:w="165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API</w:t>
            </w:r>
          </w:p>
        </w:tc>
        <w:tc>
          <w:tcPr>
            <w:tcW w:type="dxa" w:w="432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Multiple stateless instances behind a load balancer</w:t>
            </w:r>
          </w:p>
        </w:tc>
        <w:tc>
          <w:tcPr>
            <w:tcW w:type="dxa" w:w="3384"/>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Authentication and durable state live outside the process</w:t>
            </w:r>
          </w:p>
        </w:tc>
      </w:tr>
      <w:tr>
        <w:trPr>
          <w:cantSplit/>
        </w:trPr>
        <w:tc>
          <w:tcPr>
            <w:tcW w:type="dxa" w:w="165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Worker</w:t>
            </w:r>
          </w:p>
        </w:tc>
        <w:tc>
          <w:tcPr>
            <w:tcW w:type="dxa" w:w="432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Increase replicas and BullMQ concurrency by queue or step class</w:t>
            </w:r>
          </w:p>
        </w:tc>
        <w:tc>
          <w:tcPr>
            <w:tcW w:type="dxa" w:w="338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Database claim prevents two workers from owning the same logical step</w:t>
            </w:r>
          </w:p>
        </w:tc>
      </w:tr>
      <w:tr>
        <w:trPr>
          <w:cantSplit/>
        </w:trPr>
        <w:tc>
          <w:tcPr>
            <w:tcW w:type="dxa" w:w="165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WebSocket gateway</w:t>
            </w:r>
          </w:p>
        </w:tc>
        <w:tc>
          <w:tcPr>
            <w:tcW w:type="dxa" w:w="432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Sticky sessions initially; later Redis adapter or dedicated gateway</w:t>
            </w:r>
          </w:p>
        </w:tc>
        <w:tc>
          <w:tcPr>
            <w:tcW w:type="dxa" w:w="3384"/>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PostgreSQL event history repairs missed live messages</w:t>
            </w:r>
          </w:p>
        </w:tc>
      </w:tr>
      <w:tr>
        <w:trPr>
          <w:cantSplit/>
        </w:trPr>
        <w:tc>
          <w:tcPr>
            <w:tcW w:type="dxa" w:w="165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PostgreSQL</w:t>
            </w:r>
          </w:p>
        </w:tc>
        <w:tc>
          <w:tcPr>
            <w:tcW w:type="dxa" w:w="432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Indexes, pooling, query tuning, then read replicas if justified</w:t>
            </w:r>
          </w:p>
        </w:tc>
        <w:tc>
          <w:tcPr>
            <w:tcW w:type="dxa" w:w="338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Single source of truth for execution transitions</w:t>
            </w:r>
          </w:p>
        </w:tc>
      </w:tr>
      <w:tr>
        <w:trPr>
          <w:cantSplit/>
        </w:trPr>
        <w:tc>
          <w:tcPr>
            <w:tcW w:type="dxa" w:w="165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Redis</w:t>
            </w:r>
          </w:p>
        </w:tc>
        <w:tc>
          <w:tcPr>
            <w:tcW w:type="dxa" w:w="432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Managed Redis, memory policy, persistence appropriate to queue usage</w:t>
            </w:r>
          </w:p>
        </w:tc>
        <w:tc>
          <w:tcPr>
            <w:tcW w:type="dxa" w:w="3384"/>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Never the only copy of business history</w:t>
            </w:r>
          </w:p>
        </w:tc>
      </w:tr>
    </w:tbl>
    <w:p>
      <w:pPr>
        <w:spacing w:before="0" w:after="40"/>
      </w:pPr>
    </w:p>
    <w:p>
      <w:pPr>
        <w:pStyle w:val="Heading1"/>
      </w:pPr>
      <w:r>
        <w:t>6. Data, API, execution, and realtime design</w:t>
      </w:r>
    </w:p>
    <w:p>
      <w:pPr>
        <w:pStyle w:val="Heading2"/>
      </w:pPr>
      <w:r>
        <w:t>6.1 API surface for Phase 1</w:t>
      </w:r>
    </w:p>
    <w:tbl>
      <w:tblPr>
        <w:tblStyle w:val="TableGrid"/>
        <w:tblW w:type="dxa" w:w="9360"/>
        <w:jc w:val="left"/>
        <w:tblLayout w:type="fixed"/>
        <w:tblLook w:firstColumn="1" w:firstRow="1" w:lastColumn="0" w:lastRow="0" w:noHBand="0" w:noVBand="1" w:val="04A0"/>
        <w:tblInd w:type="dxa" w:w="120"/>
      </w:tblPr>
      <w:tblGrid>
        <w:gridCol w:w="2664"/>
        <w:gridCol w:w="3096"/>
        <w:gridCol w:w="3600"/>
      </w:tblGrid>
      <w:tr>
        <w:trPr>
          <w:tblHeader w:val="true"/>
          <w:cantSplit/>
        </w:trPr>
        <w:tc>
          <w:tcPr>
            <w:tcW w:type="dxa" w:w="2664"/>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Method / route</w:t>
            </w:r>
          </w:p>
        </w:tc>
        <w:tc>
          <w:tcPr>
            <w:tcW w:type="dxa" w:w="3096"/>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Purpose</w:t>
            </w:r>
          </w:p>
        </w:tc>
        <w:tc>
          <w:tcPr>
            <w:tcW w:type="dxa" w:w="360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Notes</w:t>
            </w:r>
          </w:p>
        </w:tc>
      </w:tr>
      <w:tr>
        <w:trPr>
          <w:cantSplit/>
        </w:trPr>
        <w:tc>
          <w:tcPr>
            <w:tcW w:type="dxa" w:w="266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POST /auth/register</w:t>
            </w:r>
          </w:p>
        </w:tc>
        <w:tc>
          <w:tcPr>
            <w:tcW w:type="dxa" w:w="309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Create user</w:t>
            </w:r>
          </w:p>
        </w:tc>
        <w:tc>
          <w:tcPr>
            <w:tcW w:type="dxa" w:w="36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Rate-limited; normalized email; generic conflict response</w:t>
            </w:r>
          </w:p>
        </w:tc>
      </w:tr>
      <w:tr>
        <w:trPr>
          <w:cantSplit/>
        </w:trPr>
        <w:tc>
          <w:tcPr>
            <w:tcW w:type="dxa" w:w="2664"/>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POST /auth/login</w:t>
            </w:r>
          </w:p>
        </w:tc>
        <w:tc>
          <w:tcPr>
            <w:tcW w:type="dxa" w:w="309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Issue access and refresh tokens</w:t>
            </w:r>
          </w:p>
        </w:tc>
        <w:tc>
          <w:tcPr>
            <w:tcW w:type="dxa" w:w="36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Rotate session family on refresh</w:t>
            </w:r>
          </w:p>
        </w:tc>
      </w:tr>
      <w:tr>
        <w:trPr>
          <w:cantSplit/>
        </w:trPr>
        <w:tc>
          <w:tcPr>
            <w:tcW w:type="dxa" w:w="266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POST /auth/refresh</w:t>
            </w:r>
          </w:p>
        </w:tc>
        <w:tc>
          <w:tcPr>
            <w:tcW w:type="dxa" w:w="309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Rotate refresh token</w:t>
            </w:r>
          </w:p>
        </w:tc>
        <w:tc>
          <w:tcPr>
            <w:tcW w:type="dxa" w:w="36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Reuse detection revokes the token family</w:t>
            </w:r>
          </w:p>
        </w:tc>
      </w:tr>
      <w:tr>
        <w:trPr>
          <w:cantSplit/>
        </w:trPr>
        <w:tc>
          <w:tcPr>
            <w:tcW w:type="dxa" w:w="2664"/>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GET /workflows</w:t>
            </w:r>
          </w:p>
        </w:tc>
        <w:tc>
          <w:tcPr>
            <w:tcW w:type="dxa" w:w="309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List owned workflows</w:t>
            </w:r>
          </w:p>
        </w:tc>
        <w:tc>
          <w:tcPr>
            <w:tcW w:type="dxa" w:w="36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Cursor pagination and status filter</w:t>
            </w:r>
          </w:p>
        </w:tc>
      </w:tr>
      <w:tr>
        <w:trPr>
          <w:cantSplit/>
        </w:trPr>
        <w:tc>
          <w:tcPr>
            <w:tcW w:type="dxa" w:w="266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POST /workflows</w:t>
            </w:r>
          </w:p>
        </w:tc>
        <w:tc>
          <w:tcPr>
            <w:tcW w:type="dxa" w:w="309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Create workflow draft</w:t>
            </w:r>
          </w:p>
        </w:tc>
        <w:tc>
          <w:tcPr>
            <w:tcW w:type="dxa" w:w="36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Validated definition; server creates version 1</w:t>
            </w:r>
          </w:p>
        </w:tc>
      </w:tr>
      <w:tr>
        <w:trPr>
          <w:cantSplit/>
        </w:trPr>
        <w:tc>
          <w:tcPr>
            <w:tcW w:type="dxa" w:w="2664"/>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PUT /workflows/:id</w:t>
            </w:r>
          </w:p>
        </w:tc>
        <w:tc>
          <w:tcPr>
            <w:tcW w:type="dxa" w:w="309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Create a new draft version</w:t>
            </w:r>
          </w:p>
        </w:tc>
        <w:tc>
          <w:tcPr>
            <w:tcW w:type="dxa" w:w="36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Optimistic version check prevents lost updates</w:t>
            </w:r>
          </w:p>
        </w:tc>
      </w:tr>
      <w:tr>
        <w:trPr>
          <w:cantSplit/>
        </w:trPr>
        <w:tc>
          <w:tcPr>
            <w:tcW w:type="dxa" w:w="266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POST /workflows/:id/publish</w:t>
            </w:r>
          </w:p>
        </w:tc>
        <w:tc>
          <w:tcPr>
            <w:tcW w:type="dxa" w:w="309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Publish a version</w:t>
            </w:r>
          </w:p>
        </w:tc>
        <w:tc>
          <w:tcPr>
            <w:tcW w:type="dxa" w:w="36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Published definition becomes immutable</w:t>
            </w:r>
          </w:p>
        </w:tc>
      </w:tr>
      <w:tr>
        <w:trPr>
          <w:cantSplit/>
        </w:trPr>
        <w:tc>
          <w:tcPr>
            <w:tcW w:type="dxa" w:w="2664"/>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POST /workflows/:id/executions</w:t>
            </w:r>
          </w:p>
        </w:tc>
        <w:tc>
          <w:tcPr>
            <w:tcW w:type="dxa" w:w="309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Trigger execution</w:t>
            </w:r>
          </w:p>
        </w:tc>
        <w:tc>
          <w:tcPr>
            <w:tcW w:type="dxa" w:w="36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Accept idempotency key; returns 202 quickly</w:t>
            </w:r>
          </w:p>
        </w:tc>
      </w:tr>
      <w:tr>
        <w:trPr>
          <w:cantSplit/>
        </w:trPr>
        <w:tc>
          <w:tcPr>
            <w:tcW w:type="dxa" w:w="266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GET /executions/:id</w:t>
            </w:r>
          </w:p>
        </w:tc>
        <w:tc>
          <w:tcPr>
            <w:tcW w:type="dxa" w:w="309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Fetch durable execution</w:t>
            </w:r>
          </w:p>
        </w:tc>
        <w:tc>
          <w:tcPr>
            <w:tcW w:type="dxa" w:w="36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Includes ordered steps and attempts</w:t>
            </w:r>
          </w:p>
        </w:tc>
      </w:tr>
      <w:tr>
        <w:trPr>
          <w:cantSplit/>
        </w:trPr>
        <w:tc>
          <w:tcPr>
            <w:tcW w:type="dxa" w:w="2664"/>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POST /executions/:id/cancel</w:t>
            </w:r>
          </w:p>
        </w:tc>
        <w:tc>
          <w:tcPr>
            <w:tcW w:type="dxa" w:w="309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Request cancellation</w:t>
            </w:r>
          </w:p>
        </w:tc>
        <w:tc>
          <w:tcPr>
            <w:tcW w:type="dxa" w:w="36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Idempotent; cooperative cancellation semantics</w:t>
            </w:r>
          </w:p>
        </w:tc>
      </w:tr>
      <w:tr>
        <w:trPr>
          <w:cantSplit/>
        </w:trPr>
        <w:tc>
          <w:tcPr>
            <w:tcW w:type="dxa" w:w="266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POST /executions/:id/retry</w:t>
            </w:r>
          </w:p>
        </w:tc>
        <w:tc>
          <w:tcPr>
            <w:tcW w:type="dxa" w:w="309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Create explicit retry/resume</w:t>
            </w:r>
          </w:p>
        </w:tc>
        <w:tc>
          <w:tcPr>
            <w:tcW w:type="dxa" w:w="36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Original execution remains unchanged</w:t>
            </w:r>
          </w:p>
        </w:tc>
      </w:tr>
      <w:tr>
        <w:trPr>
          <w:cantSplit/>
        </w:trPr>
        <w:tc>
          <w:tcPr>
            <w:tcW w:type="dxa" w:w="2664"/>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GET /executions/:id/events</w:t>
            </w:r>
          </w:p>
        </w:tc>
        <w:tc>
          <w:tcPr>
            <w:tcW w:type="dxa" w:w="309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Fetch ordered events</w:t>
            </w:r>
          </w:p>
        </w:tc>
        <w:tc>
          <w:tcPr>
            <w:tcW w:type="dxa" w:w="36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Supports after_sequence for reconnect</w:t>
            </w:r>
          </w:p>
        </w:tc>
      </w:tr>
    </w:tbl>
    <w:p>
      <w:pPr>
        <w:spacing w:before="0" w:after="40"/>
      </w:pPr>
    </w:p>
    <w:p>
      <w:pPr>
        <w:pStyle w:val="Heading2"/>
      </w:pPr>
      <w:r>
        <w:t>6.2 Request and event conventions</w:t>
      </w:r>
    </w:p>
    <w:p>
      <w:pPr>
        <w:pStyle w:val="BulletText"/>
        <w:numPr>
          <w:ilvl w:val="0"/>
          <w:numId w:val="10"/>
        </w:numPr>
      </w:pPr>
      <w:r>
        <w:rPr>
          <w:rFonts w:ascii="Calibri" w:hAnsi="Calibri"/>
          <w:color w:val="243447"/>
        </w:rPr>
        <w:t>Validate every boundary with Zod: HTTP body, route params, environment variables, queue payloads, AI structured output, and external response fields used by later steps.</w:t>
      </w:r>
    </w:p>
    <w:p>
      <w:pPr>
        <w:pStyle w:val="BulletText"/>
        <w:numPr>
          <w:ilvl w:val="0"/>
          <w:numId w:val="10"/>
        </w:numPr>
      </w:pPr>
      <w:r>
        <w:rPr>
          <w:rFonts w:ascii="Calibri" w:hAnsi="Calibri"/>
          <w:color w:val="243447"/>
        </w:rPr>
        <w:t>Return a consistent error shape with code, message, request_id, and optional validation details; never expose stack traces in production.</w:t>
      </w:r>
    </w:p>
    <w:p>
      <w:pPr>
        <w:pStyle w:val="BulletText"/>
        <w:numPr>
          <w:ilvl w:val="0"/>
          <w:numId w:val="10"/>
        </w:numPr>
      </w:pPr>
      <w:r>
        <w:rPr>
          <w:rFonts w:ascii="Calibri" w:hAnsi="Calibri"/>
          <w:color w:val="243447"/>
        </w:rPr>
        <w:t>Use cursor pagination for executions and events. Avoid offset pagination on tables that grow continuously.</w:t>
      </w:r>
    </w:p>
    <w:p>
      <w:pPr>
        <w:pStyle w:val="BulletText"/>
        <w:numPr>
          <w:ilvl w:val="0"/>
          <w:numId w:val="10"/>
        </w:numPr>
      </w:pPr>
      <w:r>
        <w:rPr>
          <w:rFonts w:ascii="Calibri" w:hAnsi="Calibri"/>
          <w:color w:val="243447"/>
        </w:rPr>
        <w:t>Accept an Idempotency-Key header for trigger and other side-effecting endpoints where clients may retry.</w:t>
      </w:r>
    </w:p>
    <w:p>
      <w:pPr>
        <w:pStyle w:val="BulletText"/>
        <w:numPr>
          <w:ilvl w:val="0"/>
          <w:numId w:val="10"/>
        </w:numPr>
      </w:pPr>
      <w:r>
        <w:rPr>
          <w:rFonts w:ascii="Calibri" w:hAnsi="Calibri"/>
          <w:color w:val="243447"/>
        </w:rPr>
        <w:t>Version contracts deliberately. Internal queue jobs also need a payload version because old jobs can outlive a deployment.</w:t>
      </w:r>
    </w:p>
    <w:p>
      <w:pPr>
        <w:pStyle w:val="Heading2"/>
      </w:pPr>
      <w:r>
        <w:t>6.3 Execution transaction pattern</w:t>
      </w:r>
    </w:p>
    <w:p>
      <w:pPr>
        <w:pStyle w:val="NumberedText"/>
        <w:numPr>
          <w:ilvl w:val="0"/>
          <w:numId w:val="12"/>
        </w:numPr>
      </w:pPr>
      <w:r>
        <w:rPr>
          <w:rFonts w:ascii="Calibri" w:hAnsi="Calibri"/>
          <w:color w:val="243447"/>
        </w:rPr>
        <w:t>API transaction creates execution, initial step_run, execution_event, and queue-outbox record.</w:t>
      </w:r>
    </w:p>
    <w:p>
      <w:pPr>
        <w:pStyle w:val="NumberedText"/>
        <w:numPr>
          <w:ilvl w:val="0"/>
          <w:numId w:val="12"/>
        </w:numPr>
      </w:pPr>
      <w:r>
        <w:rPr>
          <w:rFonts w:ascii="Calibri" w:hAnsi="Calibri"/>
          <w:color w:val="243447"/>
        </w:rPr>
        <w:t>Dispatcher publishes the job and marks the outbox record delivered; retries publication safely on failure.</w:t>
      </w:r>
    </w:p>
    <w:p>
      <w:pPr>
        <w:pStyle w:val="NumberedText"/>
        <w:numPr>
          <w:ilvl w:val="0"/>
          <w:numId w:val="12"/>
        </w:numPr>
      </w:pPr>
      <w:r>
        <w:rPr>
          <w:rFonts w:ascii="Calibri" w:hAnsi="Calibri"/>
          <w:color w:val="243447"/>
        </w:rPr>
        <w:t>Worker validates payload, conditionally claims the step, and records an attempt.</w:t>
      </w:r>
    </w:p>
    <w:p>
      <w:pPr>
        <w:pStyle w:val="NumberedText"/>
        <w:numPr>
          <w:ilvl w:val="0"/>
          <w:numId w:val="12"/>
        </w:numPr>
      </w:pPr>
      <w:r>
        <w:rPr>
          <w:rFonts w:ascii="Calibri" w:hAnsi="Calibri"/>
          <w:color w:val="243447"/>
        </w:rPr>
        <w:t>Step adapter performs bounded work with timeout and an idempotency context.</w:t>
      </w:r>
    </w:p>
    <w:p>
      <w:pPr>
        <w:pStyle w:val="NumberedText"/>
        <w:numPr>
          <w:ilvl w:val="0"/>
          <w:numId w:val="12"/>
        </w:numPr>
      </w:pPr>
      <w:r>
        <w:rPr>
          <w:rFonts w:ascii="Calibri" w:hAnsi="Calibri"/>
          <w:color w:val="243447"/>
        </w:rPr>
        <w:t>Worker transaction stores result, emits event, creates the next step_run or marks execution terminal, and creates the next outbox item.</w:t>
      </w:r>
    </w:p>
    <w:p>
      <w:pPr>
        <w:pStyle w:val="NumberedText"/>
        <w:numPr>
          <w:ilvl w:val="0"/>
          <w:numId w:val="12"/>
        </w:numPr>
      </w:pPr>
      <w:r>
        <w:rPr>
          <w:rFonts w:ascii="Calibri" w:hAnsi="Calibri"/>
          <w:color w:val="243447"/>
        </w:rPr>
        <w:t>Realtime publisher broadcasts the committed event. A missed broadcast is repaired when the client fetches events after its last sequence number.</w:t>
      </w:r>
    </w:p>
    <w:p>
      <w:pPr>
        <w:pStyle w:val="Heading2"/>
      </w:pPr>
      <w:r>
        <w:t>6.4 Realtime contract</w:t>
      </w:r>
    </w:p>
    <w:tbl>
      <w:tblPr>
        <w:tblStyle w:val="TableGrid"/>
        <w:tblW w:type="dxa" w:w="9360"/>
        <w:jc w:val="left"/>
        <w:tblLayout w:type="fixed"/>
        <w:tblLook w:firstColumn="1" w:firstRow="1" w:lastColumn="0" w:lastRow="0" w:noHBand="0" w:noVBand="1" w:val="04A0"/>
        <w:tblInd w:type="dxa" w:w="120"/>
      </w:tblPr>
      <w:tblGrid>
        <w:gridCol w:w="2088"/>
        <w:gridCol w:w="4680"/>
        <w:gridCol w:w="2592"/>
      </w:tblGrid>
      <w:tr>
        <w:trPr>
          <w:tblHeader w:val="true"/>
          <w:cantSplit/>
        </w:trPr>
        <w:tc>
          <w:tcPr>
            <w:tcW w:type="dxa" w:w="2088"/>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Event</w:t>
            </w:r>
          </w:p>
        </w:tc>
        <w:tc>
          <w:tcPr>
            <w:tcW w:type="dxa" w:w="468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Minimum payload</w:t>
            </w:r>
          </w:p>
        </w:tc>
        <w:tc>
          <w:tcPr>
            <w:tcW w:type="dxa" w:w="2592"/>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UI response</w:t>
            </w:r>
          </w:p>
        </w:tc>
      </w:tr>
      <w:tr>
        <w:trPr>
          <w:cantSplit/>
        </w:trP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execution.queued</w:t>
            </w:r>
          </w:p>
        </w:tc>
        <w:tc>
          <w:tcPr>
            <w:tcW w:type="dxa" w:w="46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execution_id, status, sequence, timestamp</w:t>
            </w:r>
          </w:p>
        </w:tc>
        <w:tc>
          <w:tcPr>
            <w:tcW w:type="dxa" w:w="2592"/>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Insert execution and show queued badge</w:t>
            </w:r>
          </w:p>
        </w:tc>
      </w:tr>
      <w:tr>
        <w:trPr>
          <w:cantSplit/>
        </w:trPr>
        <w:tc>
          <w:tcPr>
            <w:tcW w:type="dxa" w:w="2088"/>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execution.started</w:t>
            </w:r>
          </w:p>
        </w:tc>
        <w:tc>
          <w:tcPr>
            <w:tcW w:type="dxa" w:w="46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execution_id, started_at, sequence</w:t>
            </w:r>
          </w:p>
        </w:tc>
        <w:tc>
          <w:tcPr>
            <w:tcW w:type="dxa" w:w="2592"/>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Mark timeline active</w:t>
            </w:r>
          </w:p>
        </w:tc>
      </w:tr>
      <w:tr>
        <w:trPr>
          <w:cantSplit/>
        </w:trP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step.started</w:t>
            </w:r>
          </w:p>
        </w:tc>
        <w:tc>
          <w:tcPr>
            <w:tcW w:type="dxa" w:w="46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step_key, attempt_no, started_at, sequence</w:t>
            </w:r>
          </w:p>
        </w:tc>
        <w:tc>
          <w:tcPr>
            <w:tcW w:type="dxa" w:w="2592"/>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Expand active step and timer</w:t>
            </w:r>
          </w:p>
        </w:tc>
      </w:tr>
      <w:tr>
        <w:trPr>
          <w:cantSplit/>
        </w:trPr>
        <w:tc>
          <w:tcPr>
            <w:tcW w:type="dxa" w:w="2088"/>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step.retrying</w:t>
            </w:r>
          </w:p>
        </w:tc>
        <w:tc>
          <w:tcPr>
            <w:tcW w:type="dxa" w:w="46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step_key, attempt_no, next_retry_at, error_summary</w:t>
            </w:r>
          </w:p>
        </w:tc>
        <w:tc>
          <w:tcPr>
            <w:tcW w:type="dxa" w:w="2592"/>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Show retry countdown and previous error</w:t>
            </w:r>
          </w:p>
        </w:tc>
      </w:tr>
      <w:tr>
        <w:trPr>
          <w:cantSplit/>
        </w:trP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step.succeeded</w:t>
            </w:r>
          </w:p>
        </w:tc>
        <w:tc>
          <w:tcPr>
            <w:tcW w:type="dxa" w:w="46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step_key, attempt_no, duration_ms, output_summary</w:t>
            </w:r>
          </w:p>
        </w:tc>
        <w:tc>
          <w:tcPr>
            <w:tcW w:type="dxa" w:w="2592"/>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Mark success and unlock output inspection</w:t>
            </w:r>
          </w:p>
        </w:tc>
      </w:tr>
      <w:tr>
        <w:trPr>
          <w:cantSplit/>
        </w:trPr>
        <w:tc>
          <w:tcPr>
            <w:tcW w:type="dxa" w:w="2088"/>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step.failed</w:t>
            </w:r>
          </w:p>
        </w:tc>
        <w:tc>
          <w:tcPr>
            <w:tcW w:type="dxa" w:w="46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step_key, attempt_no, error_code, safe_message</w:t>
            </w:r>
          </w:p>
        </w:tc>
        <w:tc>
          <w:tcPr>
            <w:tcW w:type="dxa" w:w="2592"/>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Mark failure and present allowed recovery actions</w:t>
            </w:r>
          </w:p>
        </w:tc>
      </w:tr>
      <w:tr>
        <w:trPr>
          <w:cantSplit/>
        </w:trP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execution.completed</w:t>
            </w:r>
          </w:p>
        </w:tc>
        <w:tc>
          <w:tcPr>
            <w:tcW w:type="dxa" w:w="46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status, ended_at, output_summary, sequence</w:t>
            </w:r>
          </w:p>
        </w:tc>
        <w:tc>
          <w:tcPr>
            <w:tcW w:type="dxa" w:w="2592"/>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Stop timers and show final outcome</w:t>
            </w:r>
          </w:p>
        </w:tc>
      </w:tr>
    </w:tbl>
    <w:p>
      <w:pPr>
        <w:spacing w:before="0" w:after="40"/>
      </w:pPr>
    </w:p>
    <w:p>
      <w:pPr>
        <w:spacing w:before="100" w:after="180"/>
        <w:ind w:left="173" w:right="173"/>
        <w:shd w:fill="F4F6F9"/>
      </w:pPr>
      <w:r>
        <w:rPr>
          <w:rFonts w:ascii="Calibri" w:hAnsi="Calibri"/>
          <w:b/>
          <w:color w:val="0B2545"/>
        </w:rPr>
        <w:t xml:space="preserve">RECONNECT RULE  </w:t>
      </w:r>
      <w:r>
        <w:rPr>
          <w:rFonts w:ascii="Calibri" w:hAnsi="Calibri"/>
          <w:color w:val="243447"/>
        </w:rPr>
        <w:t>Client sends its last event sequence, fetches all later persisted events, applies them in order, then subscribes to live messages. Live delivery is an optimization; durable events define truth.</w:t>
      </w:r>
    </w:p>
    <w:p>
      <w:pPr>
        <w:pStyle w:val="Heading2"/>
      </w:pPr>
      <w:r>
        <w:t>6.5 Indexes and constraints worth discussing</w:t>
      </w:r>
    </w:p>
    <w:p>
      <w:pPr>
        <w:pStyle w:val="BulletText"/>
        <w:numPr>
          <w:ilvl w:val="0"/>
          <w:numId w:val="10"/>
        </w:numPr>
      </w:pPr>
      <w:r>
        <w:rPr>
          <w:rFonts w:ascii="Calibri" w:hAnsi="Calibri"/>
          <w:color w:val="243447"/>
        </w:rPr>
        <w:t>UNIQUE(workflow_id, version_no) on workflow_versions.</w:t>
      </w:r>
    </w:p>
    <w:p>
      <w:pPr>
        <w:pStyle w:val="BulletText"/>
        <w:numPr>
          <w:ilvl w:val="0"/>
          <w:numId w:val="10"/>
        </w:numPr>
      </w:pPr>
      <w:r>
        <w:rPr>
          <w:rFonts w:ascii="Calibri" w:hAnsi="Calibri"/>
          <w:color w:val="243447"/>
        </w:rPr>
        <w:t>UNIQUE(execution_id, step_key) on logical step_runs; attempt history lives separately.</w:t>
      </w:r>
    </w:p>
    <w:p>
      <w:pPr>
        <w:pStyle w:val="BulletText"/>
        <w:numPr>
          <w:ilvl w:val="0"/>
          <w:numId w:val="10"/>
        </w:numPr>
      </w:pPr>
      <w:r>
        <w:rPr>
          <w:rFonts w:ascii="Calibri" w:hAnsi="Calibri"/>
          <w:color w:val="243447"/>
        </w:rPr>
        <w:t>UNIQUE(step_run_id, attempt_no) on step_attempts.</w:t>
      </w:r>
    </w:p>
    <w:p>
      <w:pPr>
        <w:pStyle w:val="BulletText"/>
        <w:numPr>
          <w:ilvl w:val="0"/>
          <w:numId w:val="10"/>
        </w:numPr>
      </w:pPr>
      <w:r>
        <w:rPr>
          <w:rFonts w:ascii="Calibri" w:hAnsi="Calibri"/>
          <w:color w:val="243447"/>
        </w:rPr>
        <w:t>UNIQUE(execution_id, sequence_no) on execution_events.</w:t>
      </w:r>
    </w:p>
    <w:p>
      <w:pPr>
        <w:pStyle w:val="BulletText"/>
        <w:numPr>
          <w:ilvl w:val="0"/>
          <w:numId w:val="10"/>
        </w:numPr>
      </w:pPr>
      <w:r>
        <w:rPr>
          <w:rFonts w:ascii="Calibri" w:hAnsi="Calibri"/>
          <w:color w:val="243447"/>
        </w:rPr>
        <w:t>Partial or composite indexes for executions(owner/workspace, status, created_at DESC) and queued outbox records(created_at).</w:t>
      </w:r>
    </w:p>
    <w:p>
      <w:pPr>
        <w:pStyle w:val="BulletText"/>
        <w:numPr>
          <w:ilvl w:val="0"/>
          <w:numId w:val="10"/>
        </w:numPr>
      </w:pPr>
      <w:r>
        <w:rPr>
          <w:rFonts w:ascii="Calibri" w:hAnsi="Calibri"/>
          <w:color w:val="243447"/>
        </w:rPr>
        <w:t>Check constraints or application transition guards prevent invalid terminal-to-running state changes.</w:t>
      </w:r>
    </w:p>
    <w:p>
      <w:pPr>
        <w:pStyle w:val="BulletText"/>
        <w:numPr>
          <w:ilvl w:val="0"/>
          <w:numId w:val="10"/>
        </w:numPr>
      </w:pPr>
      <w:r>
        <w:rPr>
          <w:rFonts w:ascii="Calibri" w:hAnsi="Calibri"/>
          <w:color w:val="243447"/>
        </w:rPr>
        <w:t>Optimistic lock version on editable workflow drafts to prevent overwriting concurrent edits.</w:t>
      </w:r>
    </w:p>
    <w:p>
      <w:r>
        <w:br w:type="page"/>
      </w:r>
    </w:p>
    <w:p>
      <w:pPr>
        <w:pStyle w:val="Heading1"/>
      </w:pPr>
      <w:r>
        <w:t>7. Security, testing, observability, and deployment</w:t>
      </w:r>
    </w:p>
    <w:p>
      <w:pPr>
        <w:pStyle w:val="Heading2"/>
      </w:pPr>
      <w:r>
        <w:t>7.1 Security baseline</w:t>
      </w:r>
    </w:p>
    <w:p>
      <w:pPr>
        <w:pStyle w:val="BulletText"/>
        <w:numPr>
          <w:ilvl w:val="0"/>
          <w:numId w:val="10"/>
        </w:numPr>
      </w:pPr>
      <w:r>
        <w:rPr>
          <w:rFonts w:ascii="Calibri" w:hAnsi="Calibri"/>
          <w:b/>
          <w:color w:val="243447"/>
        </w:rPr>
        <w:t>Authentication:</w:t>
      </w:r>
      <w:r>
        <w:rPr>
          <w:rFonts w:ascii="Calibri" w:hAnsi="Calibri"/>
          <w:color w:val="243447"/>
        </w:rPr>
        <w:t xml:space="preserve"> Argon2id or bcrypt with appropriate cost, short access-token lifetime, hashed refresh tokens, rotation and reuse detection.</w:t>
      </w:r>
    </w:p>
    <w:p>
      <w:pPr>
        <w:pStyle w:val="BulletText"/>
        <w:numPr>
          <w:ilvl w:val="0"/>
          <w:numId w:val="10"/>
        </w:numPr>
      </w:pPr>
      <w:r>
        <w:rPr>
          <w:rFonts w:ascii="Calibri" w:hAnsi="Calibri"/>
          <w:b/>
          <w:color w:val="243447"/>
        </w:rPr>
        <w:t>Authorization:</w:t>
      </w:r>
      <w:r>
        <w:rPr>
          <w:rFonts w:ascii="Calibri" w:hAnsi="Calibri"/>
          <w:color w:val="243447"/>
        </w:rPr>
        <w:t xml:space="preserve"> Ownership/workspace check inside service or repository methods, not only route middleware.</w:t>
      </w:r>
    </w:p>
    <w:p>
      <w:pPr>
        <w:pStyle w:val="BulletText"/>
        <w:numPr>
          <w:ilvl w:val="0"/>
          <w:numId w:val="10"/>
        </w:numPr>
      </w:pPr>
      <w:r>
        <w:rPr>
          <w:rFonts w:ascii="Calibri" w:hAnsi="Calibri"/>
          <w:b/>
          <w:color w:val="243447"/>
        </w:rPr>
        <w:t>Secrets:</w:t>
      </w:r>
      <w:r>
        <w:rPr>
          <w:rFonts w:ascii="Calibri" w:hAnsi="Calibri"/>
          <w:color w:val="243447"/>
        </w:rPr>
        <w:t xml:space="preserve"> Environment secrets validated at startup; user credentials encrypted; values masked in logs, responses, and error objects.</w:t>
      </w:r>
    </w:p>
    <w:p>
      <w:pPr>
        <w:pStyle w:val="BulletText"/>
        <w:numPr>
          <w:ilvl w:val="0"/>
          <w:numId w:val="10"/>
        </w:numPr>
      </w:pPr>
      <w:r>
        <w:rPr>
          <w:rFonts w:ascii="Calibri" w:hAnsi="Calibri"/>
          <w:b/>
          <w:color w:val="243447"/>
        </w:rPr>
        <w:t>Outbound HTTP:</w:t>
      </w:r>
      <w:r>
        <w:rPr>
          <w:rFonts w:ascii="Calibri" w:hAnsi="Calibri"/>
          <w:color w:val="243447"/>
        </w:rPr>
        <w:t xml:space="preserve"> Allow only http/https; block localhost, link-local, private-network and cloud metadata targets; revalidate redirects and resolved addresses to reduce SSRF risk.</w:t>
      </w:r>
    </w:p>
    <w:p>
      <w:pPr>
        <w:pStyle w:val="BulletText"/>
        <w:numPr>
          <w:ilvl w:val="0"/>
          <w:numId w:val="10"/>
        </w:numPr>
      </w:pPr>
      <w:r>
        <w:rPr>
          <w:rFonts w:ascii="Calibri" w:hAnsi="Calibri"/>
          <w:b/>
          <w:color w:val="243447"/>
        </w:rPr>
        <w:t>Webhooks:</w:t>
      </w:r>
      <w:r>
        <w:rPr>
          <w:rFonts w:ascii="Calibri" w:hAnsi="Calibri"/>
          <w:color w:val="243447"/>
        </w:rPr>
        <w:t xml:space="preserve"> Random endpoint secret, optional HMAC signature, timestamp tolerance, replay identifier, request limit, and rate limit.</w:t>
      </w:r>
    </w:p>
    <w:p>
      <w:pPr>
        <w:pStyle w:val="BulletText"/>
        <w:numPr>
          <w:ilvl w:val="0"/>
          <w:numId w:val="10"/>
        </w:numPr>
      </w:pPr>
      <w:r>
        <w:rPr>
          <w:rFonts w:ascii="Calibri" w:hAnsi="Calibri"/>
          <w:b/>
          <w:color w:val="243447"/>
        </w:rPr>
        <w:t>AI:</w:t>
      </w:r>
      <w:r>
        <w:rPr>
          <w:rFonts w:ascii="Calibri" w:hAnsi="Calibri"/>
          <w:color w:val="243447"/>
        </w:rPr>
        <w:t xml:space="preserve"> Prompt and output size limits, structured schema, timeout, token/cost cap, tool allowlist, and no secrets in prompt logs.</w:t>
      </w:r>
    </w:p>
    <w:p>
      <w:pPr>
        <w:pStyle w:val="BulletText"/>
        <w:numPr>
          <w:ilvl w:val="0"/>
          <w:numId w:val="10"/>
        </w:numPr>
      </w:pPr>
      <w:r>
        <w:rPr>
          <w:rFonts w:ascii="Calibri" w:hAnsi="Calibri"/>
          <w:b/>
          <w:color w:val="243447"/>
        </w:rPr>
        <w:t>Data:</w:t>
      </w:r>
      <w:r>
        <w:rPr>
          <w:rFonts w:ascii="Calibri" w:hAnsi="Calibri"/>
          <w:color w:val="243447"/>
        </w:rPr>
        <w:t xml:space="preserve"> Parameterized queries, strict JSON size limits, safe error messages, backups, and migrations tested before production.</w:t>
      </w:r>
    </w:p>
    <w:p>
      <w:pPr>
        <w:pStyle w:val="Heading2"/>
      </w:pPr>
      <w:r>
        <w:t>7.2 Testing strategy</w:t>
      </w:r>
    </w:p>
    <w:tbl>
      <w:tblPr>
        <w:tblStyle w:val="TableGrid"/>
        <w:tblW w:type="dxa" w:w="9360"/>
        <w:jc w:val="left"/>
        <w:tblLayout w:type="fixed"/>
        <w:tblLook w:firstColumn="1" w:firstRow="1" w:lastColumn="0" w:lastRow="0" w:noHBand="0" w:noVBand="1" w:val="04A0"/>
        <w:tblInd w:type="dxa" w:w="120"/>
      </w:tblPr>
      <w:tblGrid>
        <w:gridCol w:w="1656"/>
        <w:gridCol w:w="4824"/>
        <w:gridCol w:w="2880"/>
      </w:tblGrid>
      <w:tr>
        <w:trPr>
          <w:tblHeader w:val="true"/>
          <w:cantSplit/>
        </w:trPr>
        <w:tc>
          <w:tcPr>
            <w:tcW w:type="dxa" w:w="1656"/>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Layer</w:t>
            </w:r>
          </w:p>
        </w:tc>
        <w:tc>
          <w:tcPr>
            <w:tcW w:type="dxa" w:w="4824"/>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Examples</w:t>
            </w:r>
          </w:p>
        </w:tc>
        <w:tc>
          <w:tcPr>
            <w:tcW w:type="dxa" w:w="288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Tooling / environment</w:t>
            </w:r>
          </w:p>
        </w:tc>
      </w:tr>
      <w:tr>
        <w:trPr>
          <w:cantSplit/>
        </w:trPr>
        <w:tc>
          <w:tcPr>
            <w:tcW w:type="dxa" w:w="165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Unit</w:t>
            </w:r>
          </w:p>
        </w:tc>
        <w:tc>
          <w:tcPr>
            <w:tcW w:type="dxa" w:w="482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State transitions, retry classification, expression evaluation, workflow validation</w:t>
            </w:r>
          </w:p>
        </w:tc>
        <w:tc>
          <w:tcPr>
            <w:tcW w:type="dxa" w:w="28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Vitest; pure functions; no network</w:t>
            </w:r>
          </w:p>
        </w:tc>
      </w:tr>
      <w:tr>
        <w:trPr>
          <w:cantSplit/>
        </w:trPr>
        <w:tc>
          <w:tcPr>
            <w:tcW w:type="dxa" w:w="165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Repository</w:t>
            </w:r>
          </w:p>
        </w:tc>
        <w:tc>
          <w:tcPr>
            <w:tcW w:type="dxa" w:w="4824"/>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Transactions, uniqueness, conditional claims, pagination</w:t>
            </w:r>
          </w:p>
        </w:tc>
        <w:tc>
          <w:tcPr>
            <w:tcW w:type="dxa" w:w="28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Real PostgreSQL via test containers or isolated CI service</w:t>
            </w:r>
          </w:p>
        </w:tc>
      </w:tr>
      <w:tr>
        <w:trPr>
          <w:cantSplit/>
        </w:trPr>
        <w:tc>
          <w:tcPr>
            <w:tcW w:type="dxa" w:w="165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Queue integration</w:t>
            </w:r>
          </w:p>
        </w:tc>
        <w:tc>
          <w:tcPr>
            <w:tcW w:type="dxa" w:w="482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Duplicate delivery, backoff, stalled recovery, cancellation</w:t>
            </w:r>
          </w:p>
        </w:tc>
        <w:tc>
          <w:tcPr>
            <w:tcW w:type="dxa" w:w="28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Real Redis/BullMQ; deterministic short timing</w:t>
            </w:r>
          </w:p>
        </w:tc>
      </w:tr>
      <w:tr>
        <w:trPr>
          <w:cantSplit/>
        </w:trPr>
        <w:tc>
          <w:tcPr>
            <w:tcW w:type="dxa" w:w="165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API integration</w:t>
            </w:r>
          </w:p>
        </w:tc>
        <w:tc>
          <w:tcPr>
            <w:tcW w:type="dxa" w:w="4824"/>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Auth rotation, ownership, trigger idempotency, response schemas</w:t>
            </w:r>
          </w:p>
        </w:tc>
        <w:tc>
          <w:tcPr>
            <w:tcW w:type="dxa" w:w="28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Supertest against assembled app</w:t>
            </w:r>
          </w:p>
        </w:tc>
      </w:tr>
      <w:tr>
        <w:trPr>
          <w:cantSplit/>
        </w:trPr>
        <w:tc>
          <w:tcPr>
            <w:tcW w:type="dxa" w:w="165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End-to-end</w:t>
            </w:r>
          </w:p>
        </w:tc>
        <w:tc>
          <w:tcPr>
            <w:tcW w:type="dxa" w:w="482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Create, publish, run, fail/retry, reconnect, inspect output</w:t>
            </w:r>
          </w:p>
        </w:tc>
        <w:tc>
          <w:tcPr>
            <w:tcW w:type="dxa" w:w="28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Playwright plus full Docker Compose stack</w:t>
            </w:r>
          </w:p>
        </w:tc>
      </w:tr>
      <w:tr>
        <w:trPr>
          <w:cantSplit/>
        </w:trPr>
        <w:tc>
          <w:tcPr>
            <w:tcW w:type="dxa" w:w="165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Failure drills</w:t>
            </w:r>
          </w:p>
        </w:tc>
        <w:tc>
          <w:tcPr>
            <w:tcW w:type="dxa" w:w="4824"/>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Kill worker, restart API, return 429/500, timeout external call, disconnect browser</w:t>
            </w:r>
          </w:p>
        </w:tc>
        <w:tc>
          <w:tcPr>
            <w:tcW w:type="dxa" w:w="28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Scripted demo fixtures and documented expected outcomes</w:t>
            </w:r>
          </w:p>
        </w:tc>
      </w:tr>
    </w:tbl>
    <w:p>
      <w:pPr>
        <w:spacing w:before="0" w:after="40"/>
      </w:pPr>
    </w:p>
    <w:p>
      <w:pPr>
        <w:pStyle w:val="Heading2"/>
      </w:pPr>
      <w:r>
        <w:t>7.3 Minimum CI pipeline</w:t>
      </w:r>
    </w:p>
    <w:p>
      <w:pPr>
        <w:pStyle w:val="NumberedText"/>
        <w:numPr>
          <w:ilvl w:val="0"/>
          <w:numId w:val="13"/>
        </w:numPr>
      </w:pPr>
      <w:r>
        <w:rPr>
          <w:rFonts w:ascii="Calibri" w:hAnsi="Calibri"/>
          <w:color w:val="243447"/>
        </w:rPr>
        <w:t>Install with frozen lockfile.</w:t>
      </w:r>
    </w:p>
    <w:p>
      <w:pPr>
        <w:pStyle w:val="NumberedText"/>
        <w:numPr>
          <w:ilvl w:val="0"/>
          <w:numId w:val="13"/>
        </w:numPr>
      </w:pPr>
      <w:r>
        <w:rPr>
          <w:rFonts w:ascii="Calibri" w:hAnsi="Calibri"/>
          <w:color w:val="243447"/>
        </w:rPr>
        <w:t>Lint and enforce import boundaries.</w:t>
      </w:r>
    </w:p>
    <w:p>
      <w:pPr>
        <w:pStyle w:val="NumberedText"/>
        <w:numPr>
          <w:ilvl w:val="0"/>
          <w:numId w:val="13"/>
        </w:numPr>
      </w:pPr>
      <w:r>
        <w:rPr>
          <w:rFonts w:ascii="Calibri" w:hAnsi="Calibri"/>
          <w:color w:val="243447"/>
        </w:rPr>
        <w:t>Typecheck every affected app and package.</w:t>
      </w:r>
    </w:p>
    <w:p>
      <w:pPr>
        <w:pStyle w:val="NumberedText"/>
        <w:numPr>
          <w:ilvl w:val="0"/>
          <w:numId w:val="13"/>
        </w:numPr>
      </w:pPr>
      <w:r>
        <w:rPr>
          <w:rFonts w:ascii="Calibri" w:hAnsi="Calibri"/>
          <w:color w:val="243447"/>
        </w:rPr>
        <w:t>Run unit and integration tests with PostgreSQL and Redis services.</w:t>
      </w:r>
    </w:p>
    <w:p>
      <w:pPr>
        <w:pStyle w:val="NumberedText"/>
        <w:numPr>
          <w:ilvl w:val="0"/>
          <w:numId w:val="13"/>
        </w:numPr>
      </w:pPr>
      <w:r>
        <w:rPr>
          <w:rFonts w:ascii="Calibri" w:hAnsi="Calibri"/>
          <w:color w:val="243447"/>
        </w:rPr>
        <w:t>Build web, API, and worker images.</w:t>
      </w:r>
    </w:p>
    <w:p>
      <w:pPr>
        <w:pStyle w:val="NumberedText"/>
        <w:numPr>
          <w:ilvl w:val="0"/>
          <w:numId w:val="13"/>
        </w:numPr>
      </w:pPr>
      <w:r>
        <w:rPr>
          <w:rFonts w:ascii="Calibri" w:hAnsi="Calibri"/>
          <w:color w:val="243447"/>
        </w:rPr>
        <w:t>Run database migration verification against an empty database and a representative previous schema.</w:t>
      </w:r>
    </w:p>
    <w:p>
      <w:pPr>
        <w:pStyle w:val="NumberedText"/>
        <w:numPr>
          <w:ilvl w:val="0"/>
          <w:numId w:val="13"/>
        </w:numPr>
      </w:pPr>
      <w:r>
        <w:rPr>
          <w:rFonts w:ascii="Calibri" w:hAnsi="Calibri"/>
          <w:color w:val="243447"/>
        </w:rPr>
        <w:t>Optional after stabilization: dependency vulnerability scan and container image scan.</w:t>
      </w:r>
    </w:p>
    <w:p>
      <w:pPr>
        <w:pStyle w:val="Heading2"/>
      </w:pPr>
      <w:r>
        <w:t>7.4 Local development and deployment</w:t>
      </w:r>
    </w:p>
    <w:p>
      <w:pPr>
        <w:spacing w:after="80"/>
      </w:pPr>
      <w:r>
        <w:rPr>
          <w:rFonts w:ascii="Calibri" w:hAnsi="Calibri"/>
          <w:b/>
          <w:color w:val="1F4D78"/>
        </w:rPr>
        <w:t xml:space="preserve">Local development: </w:t>
      </w:r>
      <w:r>
        <w:rPr>
          <w:rFonts w:ascii="Calibri" w:hAnsi="Calibri"/>
          <w:color w:val="243447"/>
        </w:rPr>
        <w:t>Docker Compose runs PostgreSQL, Redis, and a mail catcher. API/web/worker can run on the host with watch mode, or all services can run in containers.</w:t>
      </w:r>
    </w:p>
    <w:p>
      <w:pPr>
        <w:spacing w:after="80"/>
      </w:pPr>
      <w:r>
        <w:rPr>
          <w:rFonts w:ascii="Calibri" w:hAnsi="Calibri"/>
          <w:b/>
          <w:color w:val="1F4D78"/>
        </w:rPr>
        <w:t xml:space="preserve">Production units: </w:t>
      </w:r>
      <w:r>
        <w:rPr>
          <w:rFonts w:ascii="Calibri" w:hAnsi="Calibri"/>
          <w:color w:val="243447"/>
        </w:rPr>
        <w:t>Deploy web, API, and worker as separate services from the same repository. Give each its own command, health check, resource limits, and environment configuration.</w:t>
      </w:r>
    </w:p>
    <w:p>
      <w:pPr>
        <w:spacing w:after="80"/>
      </w:pPr>
      <w:r>
        <w:rPr>
          <w:rFonts w:ascii="Calibri" w:hAnsi="Calibri"/>
          <w:b/>
          <w:color w:val="1F4D78"/>
        </w:rPr>
        <w:t xml:space="preserve">Migrations: </w:t>
      </w:r>
      <w:r>
        <w:rPr>
          <w:rFonts w:ascii="Calibri" w:hAnsi="Calibri"/>
          <w:color w:val="243447"/>
        </w:rPr>
        <w:t>One controlled migration job runs before application rollout; workers should remain compatible with jobs created by the previous deployed version during rolling updates.</w:t>
      </w:r>
    </w:p>
    <w:p>
      <w:pPr>
        <w:spacing w:after="80"/>
      </w:pPr>
      <w:r>
        <w:rPr>
          <w:rFonts w:ascii="Calibri" w:hAnsi="Calibri"/>
          <w:b/>
          <w:color w:val="1F4D78"/>
        </w:rPr>
        <w:t xml:space="preserve">Graceful shutdown: </w:t>
      </w:r>
      <w:r>
        <w:rPr>
          <w:rFonts w:ascii="Calibri" w:hAnsi="Calibri"/>
          <w:color w:val="243447"/>
        </w:rPr>
        <w:t>API stops accepting traffic and closes connections; worker pauses new claims, waits for bounded active work, then exits without pretending unfinished work succeeded.</w:t>
      </w:r>
    </w:p>
    <w:p>
      <w:pPr>
        <w:spacing w:after="80"/>
      </w:pPr>
      <w:r>
        <w:rPr>
          <w:rFonts w:ascii="Calibri" w:hAnsi="Calibri"/>
          <w:b/>
          <w:color w:val="1F4D78"/>
        </w:rPr>
        <w:t xml:space="preserve">Backups: </w:t>
      </w:r>
      <w:r>
        <w:rPr>
          <w:rFonts w:ascii="Calibri" w:hAnsi="Calibri"/>
          <w:color w:val="243447"/>
        </w:rPr>
        <w:t>Automated PostgreSQL backups and a tested restore procedure. Queue data is operationally important, but durable execution truth remains recoverable from PostgreSQL.</w:t>
      </w:r>
    </w:p>
    <w:p>
      <w:pPr>
        <w:pStyle w:val="Heading2"/>
      </w:pPr>
      <w:r>
        <w:t>7.5 Architecture decisions to document</w:t>
      </w:r>
    </w:p>
    <w:p>
      <w:pPr>
        <w:pStyle w:val="BulletText"/>
        <w:numPr>
          <w:ilvl w:val="0"/>
          <w:numId w:val="10"/>
        </w:numPr>
      </w:pPr>
      <w:r>
        <w:rPr>
          <w:rFonts w:ascii="Calibri" w:hAnsi="Calibri"/>
          <w:color w:val="243447"/>
        </w:rPr>
        <w:t>ADR-001: PostgreSQL is the execution source of truth; Redis/BullMQ is transport and scheduling.</w:t>
      </w:r>
    </w:p>
    <w:p>
      <w:pPr>
        <w:pStyle w:val="BulletText"/>
        <w:numPr>
          <w:ilvl w:val="0"/>
          <w:numId w:val="10"/>
        </w:numPr>
      </w:pPr>
      <w:r>
        <w:rPr>
          <w:rFonts w:ascii="Calibri" w:hAnsi="Calibri"/>
          <w:color w:val="243447"/>
        </w:rPr>
        <w:t>ADR-002: Modular monorepo with independent deployable applications.</w:t>
      </w:r>
    </w:p>
    <w:p>
      <w:pPr>
        <w:pStyle w:val="BulletText"/>
        <w:numPr>
          <w:ilvl w:val="0"/>
          <w:numId w:val="10"/>
        </w:numPr>
      </w:pPr>
      <w:r>
        <w:rPr>
          <w:rFonts w:ascii="Calibri" w:hAnsi="Calibri"/>
          <w:color w:val="243447"/>
        </w:rPr>
        <w:t>ADR-003: Immutable workflow versions referenced by executions.</w:t>
      </w:r>
    </w:p>
    <w:p>
      <w:pPr>
        <w:pStyle w:val="BulletText"/>
        <w:numPr>
          <w:ilvl w:val="0"/>
          <w:numId w:val="10"/>
        </w:numPr>
      </w:pPr>
      <w:r>
        <w:rPr>
          <w:rFonts w:ascii="Calibri" w:hAnsi="Calibri"/>
          <w:color w:val="243447"/>
        </w:rPr>
        <w:t>ADR-004: At-least-once processing with idempotent claims rather than exactly-once claims.</w:t>
      </w:r>
    </w:p>
    <w:p>
      <w:pPr>
        <w:pStyle w:val="BulletText"/>
        <w:numPr>
          <w:ilvl w:val="0"/>
          <w:numId w:val="10"/>
        </w:numPr>
      </w:pPr>
      <w:r>
        <w:rPr>
          <w:rFonts w:ascii="Calibri" w:hAnsi="Calibri"/>
          <w:color w:val="243447"/>
        </w:rPr>
        <w:t>ADR-005: Durable execution_events plus best-effort live broadcast.</w:t>
      </w:r>
    </w:p>
    <w:p>
      <w:pPr>
        <w:pStyle w:val="BulletText"/>
        <w:numPr>
          <w:ilvl w:val="0"/>
          <w:numId w:val="10"/>
        </w:numPr>
      </w:pPr>
      <w:r>
        <w:rPr>
          <w:rFonts w:ascii="Calibri" w:hAnsi="Calibri"/>
          <w:color w:val="243447"/>
        </w:rPr>
        <w:t>ADR-006: Linear workflows first; limited branching later; arbitrary DAG postponed.</w:t>
      </w:r>
    </w:p>
    <w:p>
      <w:pPr>
        <w:pStyle w:val="BulletText"/>
        <w:numPr>
          <w:ilvl w:val="0"/>
          <w:numId w:val="10"/>
        </w:numPr>
      </w:pPr>
      <w:r>
        <w:rPr>
          <w:rFonts w:ascii="Calibri" w:hAnsi="Calibri"/>
          <w:color w:val="243447"/>
        </w:rPr>
        <w:t>ADR-007: Structured AI output and bounded tools instead of unconstrained autonomous agents.</w:t>
      </w:r>
    </w:p>
    <w:p>
      <w:r>
        <w:br w:type="page"/>
      </w:r>
    </w:p>
    <w:p>
      <w:pPr>
        <w:pStyle w:val="Heading1"/>
      </w:pPr>
      <w:r>
        <w:t>8. Delivery checklist, demo plan, and resume positioning</w:t>
      </w:r>
    </w:p>
    <w:p>
      <w:pPr>
        <w:pStyle w:val="Heading2"/>
      </w:pPr>
      <w:r>
        <w:t>8.1 Repository quality checklist</w:t>
      </w:r>
    </w:p>
    <w:p>
      <w:pPr>
        <w:pStyle w:val="BulletText"/>
        <w:numPr>
          <w:ilvl w:val="0"/>
          <w:numId w:val="10"/>
        </w:numPr>
      </w:pPr>
      <w:r>
        <w:rPr>
          <w:rFonts w:ascii="Calibri" w:hAnsi="Calibri"/>
          <w:color w:val="243447"/>
        </w:rPr>
        <w:t>README begins with the problem, a 30-second demo GIF/video, architecture overview, and failure/retry behavior.</w:t>
      </w:r>
    </w:p>
    <w:p>
      <w:pPr>
        <w:pStyle w:val="BulletText"/>
        <w:numPr>
          <w:ilvl w:val="0"/>
          <w:numId w:val="10"/>
        </w:numPr>
      </w:pPr>
      <w:r>
        <w:rPr>
          <w:rFonts w:ascii="Calibri" w:hAnsi="Calibri"/>
          <w:color w:val="243447"/>
        </w:rPr>
        <w:t>One-command local startup, seeded account, and seeded workflow make review easy.</w:t>
      </w:r>
    </w:p>
    <w:p>
      <w:pPr>
        <w:pStyle w:val="BulletText"/>
        <w:numPr>
          <w:ilvl w:val="0"/>
          <w:numId w:val="10"/>
        </w:numPr>
      </w:pPr>
      <w:r>
        <w:rPr>
          <w:rFonts w:ascii="Calibri" w:hAnsi="Calibri"/>
          <w:color w:val="243447"/>
        </w:rPr>
        <w:t>OpenAPI specification or generated API reference is available.</w:t>
      </w:r>
    </w:p>
    <w:p>
      <w:pPr>
        <w:pStyle w:val="BulletText"/>
        <w:numPr>
          <w:ilvl w:val="0"/>
          <w:numId w:val="10"/>
        </w:numPr>
      </w:pPr>
      <w:r>
        <w:rPr>
          <w:rFonts w:ascii="Calibri" w:hAnsi="Calibri"/>
          <w:color w:val="243447"/>
        </w:rPr>
        <w:t>Database diagram, execution-state diagram, and three to seven short ADRs are committed.</w:t>
      </w:r>
    </w:p>
    <w:p>
      <w:pPr>
        <w:pStyle w:val="BulletText"/>
        <w:numPr>
          <w:ilvl w:val="0"/>
          <w:numId w:val="10"/>
        </w:numPr>
      </w:pPr>
      <w:r>
        <w:rPr>
          <w:rFonts w:ascii="Calibri" w:hAnsi="Calibri"/>
          <w:color w:val="243447"/>
        </w:rPr>
        <w:t>Tests run in CI and the badge reflects the public branch honestly.</w:t>
      </w:r>
    </w:p>
    <w:p>
      <w:pPr>
        <w:pStyle w:val="BulletText"/>
        <w:numPr>
          <w:ilvl w:val="0"/>
          <w:numId w:val="10"/>
        </w:numPr>
      </w:pPr>
      <w:r>
        <w:rPr>
          <w:rFonts w:ascii="Calibri" w:hAnsi="Calibri"/>
          <w:color w:val="243447"/>
        </w:rPr>
        <w:t>No secrets, personal client data, copied proprietary code, or fake production metrics are included.</w:t>
      </w:r>
    </w:p>
    <w:p>
      <w:pPr>
        <w:pStyle w:val="BulletText"/>
        <w:numPr>
          <w:ilvl w:val="0"/>
          <w:numId w:val="10"/>
        </w:numPr>
      </w:pPr>
      <w:r>
        <w:rPr>
          <w:rFonts w:ascii="Calibri" w:hAnsi="Calibri"/>
          <w:color w:val="243447"/>
        </w:rPr>
        <w:t>Issues or roadmap clearly separate completed behavior from planned features.</w:t>
      </w:r>
    </w:p>
    <w:p>
      <w:pPr>
        <w:pStyle w:val="Heading2"/>
      </w:pPr>
      <w:r>
        <w:t>8.2 Two-minute interview demo</w:t>
      </w:r>
    </w:p>
    <w:p>
      <w:pPr>
        <w:pStyle w:val="NumberedText"/>
        <w:numPr>
          <w:ilvl w:val="0"/>
          <w:numId w:val="14"/>
        </w:numPr>
      </w:pPr>
      <w:r>
        <w:rPr>
          <w:rFonts w:ascii="Calibri" w:hAnsi="Calibri"/>
          <w:color w:val="243447"/>
        </w:rPr>
        <w:t>Open a published workflow containing HTTP, delay, condition/transform, and structured AI steps.</w:t>
      </w:r>
    </w:p>
    <w:p>
      <w:pPr>
        <w:pStyle w:val="NumberedText"/>
        <w:numPr>
          <w:ilvl w:val="0"/>
          <w:numId w:val="14"/>
        </w:numPr>
      </w:pPr>
      <w:r>
        <w:rPr>
          <w:rFonts w:ascii="Calibri" w:hAnsi="Calibri"/>
          <w:color w:val="243447"/>
        </w:rPr>
        <w:t>Explain that the API only creates durable state and enqueues work; a separate worker performs execution.</w:t>
      </w:r>
    </w:p>
    <w:p>
      <w:pPr>
        <w:pStyle w:val="NumberedText"/>
        <w:numPr>
          <w:ilvl w:val="0"/>
          <w:numId w:val="14"/>
        </w:numPr>
      </w:pPr>
      <w:r>
        <w:rPr>
          <w:rFonts w:ascii="Calibri" w:hAnsi="Calibri"/>
          <w:color w:val="243447"/>
        </w:rPr>
        <w:t>Start the workflow with an idempotency key and open the live timeline.</w:t>
      </w:r>
    </w:p>
    <w:p>
      <w:pPr>
        <w:pStyle w:val="NumberedText"/>
        <w:numPr>
          <w:ilvl w:val="0"/>
          <w:numId w:val="14"/>
        </w:numPr>
      </w:pPr>
      <w:r>
        <w:rPr>
          <w:rFonts w:ascii="Calibri" w:hAnsi="Calibri"/>
          <w:color w:val="243447"/>
        </w:rPr>
        <w:t>Show the first HTTP attempt fail and the retry countdown appear.</w:t>
      </w:r>
    </w:p>
    <w:p>
      <w:pPr>
        <w:pStyle w:val="NumberedText"/>
        <w:numPr>
          <w:ilvl w:val="0"/>
          <w:numId w:val="14"/>
        </w:numPr>
      </w:pPr>
      <w:r>
        <w:rPr>
          <w:rFonts w:ascii="Calibri" w:hAnsi="Calibri"/>
          <w:color w:val="243447"/>
        </w:rPr>
        <w:t>Show the second attempt succeed, the next steps run, and the final structured output appear.</w:t>
      </w:r>
    </w:p>
    <w:p>
      <w:pPr>
        <w:pStyle w:val="NumberedText"/>
        <w:numPr>
          <w:ilvl w:val="0"/>
          <w:numId w:val="14"/>
        </w:numPr>
      </w:pPr>
      <w:r>
        <w:rPr>
          <w:rFonts w:ascii="Calibri" w:hAnsi="Calibri"/>
          <w:color w:val="243447"/>
        </w:rPr>
        <w:t>Refresh the page to prove the timeline comes from persisted history.</w:t>
      </w:r>
    </w:p>
    <w:p>
      <w:pPr>
        <w:pStyle w:val="NumberedText"/>
        <w:numPr>
          <w:ilvl w:val="0"/>
          <w:numId w:val="14"/>
        </w:numPr>
      </w:pPr>
      <w:r>
        <w:rPr>
          <w:rFonts w:ascii="Calibri" w:hAnsi="Calibri"/>
          <w:color w:val="243447"/>
        </w:rPr>
        <w:t>Briefly open the step attempts and point to correlation ids, durations, and safe error classification.</w:t>
      </w:r>
    </w:p>
    <w:p>
      <w:pPr>
        <w:pStyle w:val="NumberedText"/>
        <w:numPr>
          <w:ilvl w:val="0"/>
          <w:numId w:val="14"/>
        </w:numPr>
      </w:pPr>
      <w:r>
        <w:rPr>
          <w:rFonts w:ascii="Calibri" w:hAnsi="Calibri"/>
          <w:color w:val="243447"/>
        </w:rPr>
        <w:t>End with one architecture diagram and state the tradeoff: at-least-once delivery plus idempotency instead of impossible universal exactly-once execution.</w:t>
      </w:r>
    </w:p>
    <w:p>
      <w:pPr>
        <w:pStyle w:val="Heading2"/>
      </w:pPr>
      <w:r>
        <w:t>8.3 Resume wording</w:t>
      </w:r>
    </w:p>
    <w:p>
      <w:pPr>
        <w:spacing w:before="100" w:after="180"/>
        <w:ind w:left="173" w:right="173"/>
        <w:shd w:fill="E8EEF5"/>
      </w:pPr>
      <w:r>
        <w:rPr>
          <w:rFonts w:ascii="Calibri" w:hAnsi="Calibri"/>
          <w:b/>
          <w:color w:val="0B2545"/>
        </w:rPr>
        <w:t xml:space="preserve">PROJECT TITLE  </w:t>
      </w:r>
      <w:r>
        <w:rPr>
          <w:rFonts w:ascii="Calibri" w:hAnsi="Calibri"/>
          <w:color w:val="243447"/>
        </w:rPr>
        <w:t>ExecLoom — Durable AI Workflow Engine</w:t>
      </w:r>
    </w:p>
    <w:p>
      <w:pPr>
        <w:pStyle w:val="BulletText"/>
        <w:numPr>
          <w:ilvl w:val="0"/>
          <w:numId w:val="10"/>
        </w:numPr>
      </w:pPr>
      <w:r>
        <w:rPr>
          <w:rFonts w:ascii="Calibri" w:hAnsi="Calibri"/>
          <w:color w:val="243447"/>
        </w:rPr>
        <w:t>Built a TypeScript workflow execution platform with an Express API, PostgreSQL state machine, Redis/BullMQ workers, and realtime execution timelines in Next.js.</w:t>
      </w:r>
    </w:p>
    <w:p>
      <w:pPr>
        <w:pStyle w:val="BulletText"/>
        <w:numPr>
          <w:ilvl w:val="0"/>
          <w:numId w:val="10"/>
        </w:numPr>
      </w:pPr>
      <w:r>
        <w:rPr>
          <w:rFonts w:ascii="Calibri" w:hAnsi="Calibri"/>
          <w:color w:val="243447"/>
        </w:rPr>
        <w:t>Implemented at-least-once job processing with conditional step claims, retry classification, exponential backoff, attempt history, cancellation, and restart recovery.</w:t>
      </w:r>
    </w:p>
    <w:p>
      <w:pPr>
        <w:pStyle w:val="BulletText"/>
        <w:numPr>
          <w:ilvl w:val="0"/>
          <w:numId w:val="10"/>
        </w:numPr>
      </w:pPr>
      <w:r>
        <w:rPr>
          <w:rFonts w:ascii="Calibri" w:hAnsi="Calibri"/>
          <w:color w:val="243447"/>
        </w:rPr>
        <w:t>Designed immutable workflow versioning, structured AI steps, reconnectable event streams, and integration tests for duplicate delivery and failure scenarios.</w:t>
      </w:r>
    </w:p>
    <w:p>
      <w:r>
        <w:rPr>
          <w:rFonts w:ascii="Calibri" w:hAnsi="Calibri"/>
          <w:color w:val="243447"/>
        </w:rPr>
        <w:t>Only keep claims that the repository and demo can prove. Replace generic words such as scalable or production-ready with measured throughput, tested failure behavior, or a specific design decision.</w:t>
      </w:r>
    </w:p>
    <w:p>
      <w:pPr>
        <w:pStyle w:val="Heading2"/>
      </w:pPr>
      <w:r>
        <w:t>8.4 Final prioritization</w:t>
      </w:r>
    </w:p>
    <w:tbl>
      <w:tblPr>
        <w:tblStyle w:val="TableGrid"/>
        <w:tblW w:type="dxa" w:w="9360"/>
        <w:jc w:val="left"/>
        <w:tblLayout w:type="fixed"/>
        <w:tblLook w:firstColumn="1" w:firstRow="1" w:lastColumn="0" w:lastRow="0" w:noHBand="0" w:noVBand="1" w:val="04A0"/>
        <w:tblInd w:type="dxa" w:w="120"/>
      </w:tblPr>
      <w:tblGrid>
        <w:gridCol w:w="3096"/>
        <w:gridCol w:w="3096"/>
        <w:gridCol w:w="3168"/>
      </w:tblGrid>
      <w:tr>
        <w:trPr>
          <w:tblHeader w:val="true"/>
          <w:cantSplit/>
        </w:trPr>
        <w:tc>
          <w:tcPr>
            <w:tcW w:type="dxa" w:w="3096"/>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Build now</w:t>
            </w:r>
          </w:p>
        </w:tc>
        <w:tc>
          <w:tcPr>
            <w:tcW w:type="dxa" w:w="3096"/>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Build next</w:t>
            </w:r>
          </w:p>
        </w:tc>
        <w:tc>
          <w:tcPr>
            <w:tcW w:type="dxa" w:w="3168"/>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40" w:lineRule="auto"/>
            </w:pPr>
            <w:r>
              <w:rPr>
                <w:rFonts w:ascii="Calibri" w:hAnsi="Calibri"/>
                <w:b/>
                <w:color w:val="0B2545"/>
                <w:sz w:val="18"/>
              </w:rPr>
              <w:t>Build only after evidence</w:t>
            </w:r>
          </w:p>
        </w:tc>
      </w:tr>
      <w:tr>
        <w:trPr>
          <w:cantSplit/>
        </w:trPr>
        <w:tc>
          <w:tcPr>
            <w:tcW w:type="dxa" w:w="309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Linear versioned workflows</w:t>
            </w:r>
          </w:p>
        </w:tc>
        <w:tc>
          <w:tcPr>
            <w:tcW w:type="dxa" w:w="309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Webhook and cron triggers</w:t>
            </w:r>
          </w:p>
        </w:tc>
        <w:tc>
          <w:tcPr>
            <w:tcW w:type="dxa" w:w="316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Arbitrary DAG and loops</w:t>
            </w:r>
          </w:p>
        </w:tc>
      </w:tr>
      <w:tr>
        <w:trPr>
          <w:cantSplit/>
        </w:trPr>
        <w:tc>
          <w:tcPr>
            <w:tcW w:type="dxa" w:w="309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API + worker separation</w:t>
            </w:r>
          </w:p>
        </w:tc>
        <w:tc>
          <w:tcPr>
            <w:tcW w:type="dxa" w:w="309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Transactional outbox and leases</w:t>
            </w:r>
          </w:p>
        </w:tc>
        <w:tc>
          <w:tcPr>
            <w:tcW w:type="dxa" w:w="3168"/>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Multi-region workers</w:t>
            </w:r>
          </w:p>
        </w:tc>
      </w:tr>
      <w:tr>
        <w:trPr>
          <w:cantSplit/>
        </w:trPr>
        <w:tc>
          <w:tcPr>
            <w:tcW w:type="dxa" w:w="309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Retries, idempotent claims, cancellation</w:t>
            </w:r>
          </w:p>
        </w:tc>
        <w:tc>
          <w:tcPr>
            <w:tcW w:type="dxa" w:w="309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Encrypted credentials and DLQ UI</w:t>
            </w:r>
          </w:p>
        </w:tc>
        <w:tc>
          <w:tcPr>
            <w:tcW w:type="dxa" w:w="316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Sandboxed custom code</w:t>
            </w:r>
          </w:p>
        </w:tc>
      </w:tr>
      <w:tr>
        <w:trPr>
          <w:cantSplit/>
        </w:trPr>
        <w:tc>
          <w:tcPr>
            <w:tcW w:type="dxa" w:w="309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Durable events + live timeline</w:t>
            </w:r>
          </w:p>
        </w:tc>
        <w:tc>
          <w:tcPr>
            <w:tcW w:type="dxa" w:w="309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Basic branching and visual builder</w:t>
            </w:r>
          </w:p>
        </w:tc>
        <w:tc>
          <w:tcPr>
            <w:tcW w:type="dxa" w:w="3168"/>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Integration marketplace</w:t>
            </w:r>
          </w:p>
        </w:tc>
      </w:tr>
      <w:tr>
        <w:trPr>
          <w:cantSplit/>
        </w:trPr>
        <w:tc>
          <w:tcPr>
            <w:tcW w:type="dxa" w:w="309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One structured AI step</w:t>
            </w:r>
          </w:p>
        </w:tc>
        <w:tc>
          <w:tcPr>
            <w:tcW w:type="dxa" w:w="309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Approvals, confidence, simulation</w:t>
            </w:r>
          </w:p>
        </w:tc>
        <w:tc>
          <w:tcPr>
            <w:tcW w:type="dxa" w:w="316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Fully autonomous open-ended agents</w:t>
            </w:r>
          </w:p>
        </w:tc>
      </w:tr>
      <w:tr>
        <w:trPr>
          <w:cantSplit/>
        </w:trPr>
        <w:tc>
          <w:tcPr>
            <w:tcW w:type="dxa" w:w="309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Tests, docs, demo, deployment</w:t>
            </w:r>
          </w:p>
        </w:tc>
        <w:tc>
          <w:tcPr>
            <w:tcW w:type="dxa" w:w="3096"/>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Teams, RBAC, usage analytics</w:t>
            </w:r>
          </w:p>
        </w:tc>
        <w:tc>
          <w:tcPr>
            <w:tcW w:type="dxa" w:w="3168"/>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after="0" w:line="252" w:lineRule="auto"/>
            </w:pPr>
            <w:r>
              <w:rPr>
                <w:rFonts w:ascii="Calibri" w:hAnsi="Calibri"/>
                <w:color w:val="243447"/>
                <w:sz w:val="17"/>
              </w:rPr>
              <w:t>Billing and enterprise controls</w:t>
            </w:r>
          </w:p>
        </w:tc>
      </w:tr>
    </w:tbl>
    <w:p>
      <w:pPr>
        <w:spacing w:before="0" w:after="40"/>
      </w:pPr>
    </w:p>
    <w:p>
      <w:pPr>
        <w:spacing w:before="100" w:after="180"/>
        <w:ind w:left="173" w:right="173"/>
        <w:shd w:fill="EAF5EF"/>
      </w:pPr>
      <w:r>
        <w:rPr>
          <w:rFonts w:ascii="Calibri" w:hAnsi="Calibri"/>
          <w:b/>
          <w:color w:val="1F6D4A"/>
        </w:rPr>
        <w:t xml:space="preserve">NEXT ACTION  </w:t>
      </w:r>
      <w:r>
        <w:rPr>
          <w:rFonts w:ascii="Calibri" w:hAnsi="Calibri"/>
          <w:color w:val="243447"/>
        </w:rPr>
        <w:t>Create the monorepo and complete Week 1 only. Do not design the visual builder yet. Your first milestone is a health-checked API, worker, PostgreSQL, Redis, typed configuration, migrations, and CI that all run from one repository.</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right"/>
      </w:tabs>
      <w:spacing w:before="0" w:after="0"/>
    </w:pPr>
    <w:r>
      <w:rPr>
        <w:rFonts w:ascii="Calibri" w:hAnsi="Calibri"/>
        <w:color w:val="65758B"/>
        <w:sz w:val="17"/>
      </w:rPr>
      <w:t>ExecLoom  •  Durable AI Workflow Engine</w:t>
    </w:r>
    <w:r>
      <w:tab/>
    </w:r>
    <w:r>
      <w:rPr>
        <w:rFonts w:ascii="Calibri" w:hAnsi="Calibri"/>
        <w:color w:val="65758B"/>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5758B"/>
        <w:sz w:val="17"/>
      </w:rPr>
      <w:t>EXECLOOM  /  PRODUCT &amp; ENGINEERING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suff w:val="tab"/>
      <w:pPr>
        <w:tabs>
          <w:tab w:val="num" w:pos="540"/>
        </w:tabs>
        <w:ind w:left="540" w:hanging="270"/>
        <w:spacing w:after="80" w:line="300" w:lineRule="auto"/>
      </w:pPr>
      <w:rPr>
        <w:rFonts w:ascii="Symbol" w:hAnsi="Symbol"/>
      </w:rPr>
    </w:lvl>
  </w:abstractNum>
  <w:num w:numId="10">
    <w:abstractNumId w:val="9"/>
  </w:num>
  <w:abstractNum w:abstractNumId="10">
    <w:multiLevelType w:val="singleLevel"/>
    <w:lvl w:ilvl="0">
      <w:start w:val="1"/>
      <w:numFmt w:val="decimal"/>
      <w:lvlText w:val="%1."/>
      <w:lvlJc w:val="left"/>
      <w:suff w:val="tab"/>
      <w:pPr>
        <w:tabs>
          <w:tab w:val="num" w:pos="540"/>
        </w:tabs>
        <w:ind w:left="540" w:hanging="270"/>
        <w:spacing w:after="80" w:line="30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Text">
    <w:name w:val="Bullet Text"/>
    <w:basedOn w:val="Normal"/>
    <w:pPr>
      <w:spacing w:after="80" w:line="300" w:lineRule="auto"/>
      <w:ind w:left="540" w:hanging="271"/>
    </w:pPr>
    <w:rPr>
      <w:rFonts w:ascii="Calibri" w:hAnsi="Calibri"/>
      <w:sz w:val="22"/>
    </w:rPr>
  </w:style>
  <w:style w:type="paragraph" w:customStyle="1" w:styleId="NumberedText">
    <w:name w:val="Numbered Text"/>
    <w:basedOn w:val="Normal"/>
    <w:pPr>
      <w:spacing w:after="80" w:line="300" w:lineRule="auto"/>
      <w:ind w:left="540" w:hanging="271"/>
    </w:pPr>
    <w:rPr>
      <w:rFonts w:ascii="Calibri" w:hAnsi="Calibri"/>
      <w:sz w:val="22"/>
    </w:rPr>
  </w:style>
  <w:style w:type="paragraph" w:customStyle="1" w:styleId="CodeBlock">
    <w:name w:val="Code Block"/>
    <w:basedOn w:val="Normal"/>
    <w:pPr>
      <w:spacing w:before="80" w:after="160" w:line="252" w:lineRule="auto"/>
      <w:ind w:left="173" w:right="173"/>
    </w:pPr>
    <w:rPr>
      <w:rFonts w:ascii="Consolas" w:hAnsi="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ExecLoom — Product &amp; Engineering Roadmap</dc:title>
  <dc:subject>Three-phase roadmap and scalable monorepo architecture for a durable AI workflow engine</dc:subject>
  <dc:creator>OpenAI</dc:creator>
  <cp:keywords>ExecLoom, workflow engine, Node.js, Express, BullMQ, Redis, PostgreSQL, AI, monorepo</cp:keywords>
  <dc:description>Prepared as a focused product and engineering implementation guide.</dc:description>
  <cp:lastModifiedBy/>
  <cp:revision>1</cp:revision>
  <dcterms:created xsi:type="dcterms:W3CDTF">2013-12-23T23:15:00Z</dcterms:created>
  <dcterms:modified xsi:type="dcterms:W3CDTF">2013-12-23T23:15:00Z</dcterms:modified>
  <cp:category/>
</cp:coreProperties>
</file>