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Evergrove Before-Focus Research Agent</w:t>
      </w:r>
    </w:p>
    <w:p>
      <w:pPr>
        <w:pStyle w:val="Heading2"/>
      </w:pPr>
      <w:r>
        <w:t>Final Architecture and 7-Day Implementation Plan (Internship Phase 2)</w:t>
      </w:r>
    </w:p>
    <w:p>
      <w:r>
        <w:t>Prepared: August 2026</w:t>
      </w:r>
    </w:p>
    <w:p>
      <w:r>
        <w:t>Source documents analysed: Arbisoft Internship Program 2026 (Mentee-Web); Evergrove Before-Focus Research Agent Proposal; Evergrove Research Agent Architecture and 7-Day Plan (design brief).</w:t>
      </w:r>
    </w:p>
    <w:p>
      <w:r>
        <w:t xml:space="preserve">Conflict priority applied: </w:t>
      </w:r>
      <w:r>
        <w:rPr>
          <w:b/>
        </w:rPr>
        <w:t>Arbisoft Phase 2 requirements → Evergrove product proposal → Architecture/7-day planning brief.</w:t>
      </w:r>
    </w:p>
    <w:p>
      <w:r>
        <w:br w:type="page"/>
      </w:r>
    </w:p>
    <w:p>
      <w:pPr>
        <w:pStyle w:val="Heading1"/>
      </w:pPr>
      <w:r>
        <w:t>0. How to read this document</w:t>
      </w:r>
    </w:p>
    <w:p>
      <w:r>
        <w:t>Every architecture concept is introduced with four questions before any implementation detail:</w:t>
      </w:r>
    </w:p>
    <w:p>
      <w:pPr>
        <w:pStyle w:val="ListNumber"/>
      </w:pPr>
      <w:r>
        <w:rPr>
          <w:b/>
        </w:rPr>
        <w:t>What is it?</w:t>
      </w:r>
    </w:p>
    <w:p>
      <w:pPr>
        <w:pStyle w:val="ListNumber"/>
      </w:pPr>
      <w:r>
        <w:rPr>
          <w:b/>
        </w:rPr>
        <w:t>Why do we need it?</w:t>
      </w:r>
    </w:p>
    <w:p>
      <w:pPr>
        <w:pStyle w:val="ListNumber"/>
      </w:pPr>
      <w:r>
        <w:rPr>
          <w:b/>
        </w:rPr>
        <w:t>How will we use it in this project?</w:t>
      </w:r>
    </w:p>
    <w:p>
      <w:pPr>
        <w:pStyle w:val="ListNumber"/>
      </w:pPr>
      <w:r>
        <w:rPr>
          <w:b/>
        </w:rPr>
        <w:t>What will depend on it later?</w:t>
      </w:r>
    </w:p>
    <w:p>
      <w:r>
        <w:t>Sections follow the exact answer order requested in the design brief (§32).</w:t>
      </w:r>
    </w:p>
    <w:p>
      <w:r>
        <w:t>Two labels are used throughout:</w:t>
      </w:r>
    </w:p>
    <w:p>
      <w:pPr>
        <w:pStyle w:val="ListBullet"/>
      </w:pPr>
      <w:r>
        <w:rPr>
          <w:b/>
        </w:rPr>
        <w:t>[REQUIRED]</w:t>
      </w:r>
      <w:r>
        <w:t xml:space="preserve"> — needed to satisfy an Arbisoft Phase 2 assignment item.</w:t>
      </w:r>
    </w:p>
    <w:p>
      <w:pPr>
        <w:pStyle w:val="ListBullet"/>
      </w:pPr>
      <w:r>
        <w:rPr>
          <w:b/>
        </w:rPr>
        <w:t>[OPTIONAL / PHASE 3]</w:t>
      </w:r>
      <w:r>
        <w:t xml:space="preserve"> — deliberately postponed.</w:t>
      </w:r>
    </w:p>
    <w:p>
      <w:pPr>
        <w:pStyle w:val="Heading3"/>
      </w:pPr>
      <w:r>
        <w:t>What changed in this revision</w:t>
      </w:r>
    </w:p>
    <w:p>
      <w:r>
        <w:t>The structure, examples, requirement mapping, risks and 7-day plan are unchanged. Seven decisions were corrected: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sz w:val="18"/>
              </w:rPr>
            </w:r>
            <w:r>
              <w:rPr>
                <w:b/>
                <w:sz w:val="18"/>
              </w:rPr>
              <w:t>#</w:t>
            </w:r>
          </w:p>
        </w:tc>
        <w:tc>
          <w:tcPr>
            <w:tcW w:type="dxa" w:w="2160"/>
            <w:shd w:val="clear" w:color="auto" w:fill="DCE6F1"/>
          </w:tcPr>
          <w:p>
            <w:pPr>
              <w:spacing w:after="40"/>
            </w:pPr>
            <w:r>
              <w:rPr>
                <w:b/>
                <w:sz w:val="18"/>
              </w:rPr>
            </w:r>
            <w:r>
              <w:rPr>
                <w:b/>
                <w:sz w:val="18"/>
              </w:rPr>
              <w:t>Was</w:t>
            </w:r>
          </w:p>
        </w:tc>
        <w:tc>
          <w:tcPr>
            <w:tcW w:type="dxa" w:w="2160"/>
            <w:shd w:val="clear" w:color="auto" w:fill="DCE6F1"/>
          </w:tcPr>
          <w:p>
            <w:pPr>
              <w:spacing w:after="40"/>
            </w:pPr>
            <w:r>
              <w:rPr>
                <w:b/>
                <w:sz w:val="18"/>
              </w:rPr>
            </w:r>
            <w:r>
              <w:rPr>
                <w:b/>
                <w:sz w:val="18"/>
              </w:rPr>
              <w:t>Now</w:t>
            </w:r>
          </w:p>
        </w:tc>
        <w:tc>
          <w:tcPr>
            <w:tcW w:type="dxa" w:w="2160"/>
            <w:shd w:val="clear" w:color="auto" w:fill="DCE6F1"/>
          </w:tcPr>
          <w:p>
            <w:pPr>
              <w:spacing w:after="40"/>
            </w:pPr>
            <w:r>
              <w:rPr>
                <w:b/>
                <w:sz w:val="18"/>
              </w:rPr>
            </w:r>
            <w:r>
              <w:rPr>
                <w:b/>
                <w:sz w:val="18"/>
              </w:rPr>
              <w:t>Why</w:t>
            </w:r>
          </w:p>
        </w:tc>
      </w:tr>
      <w:tr>
        <w:tc>
          <w:tcPr>
            <w:tcW w:type="dxa" w:w="2160"/>
          </w:tcPr>
          <w:p>
            <w:pPr>
              <w:spacing w:after="40"/>
            </w:pPr>
            <w:r>
              <w:rPr>
                <w:sz w:val="18"/>
              </w:rPr>
            </w:r>
            <w:r>
              <w:rPr>
                <w:sz w:val="18"/>
              </w:rPr>
              <w:t>1</w:t>
            </w:r>
          </w:p>
        </w:tc>
        <w:tc>
          <w:tcPr>
            <w:tcW w:type="dxa" w:w="2160"/>
          </w:tcPr>
          <w:p>
            <w:pPr>
              <w:spacing w:after="40"/>
            </w:pPr>
            <w:r>
              <w:rPr>
                <w:sz w:val="18"/>
              </w:rPr>
            </w:r>
            <w:r>
              <w:rPr>
                <w:sz w:val="18"/>
              </w:rPr>
              <w:t>Search via self-hosted SearXNG in Docker</w:t>
            </w:r>
          </w:p>
        </w:tc>
        <w:tc>
          <w:tcPr>
            <w:tcW w:type="dxa" w:w="2160"/>
          </w:tcPr>
          <w:p>
            <w:pPr>
              <w:spacing w:after="40"/>
            </w:pPr>
            <w:r>
              <w:rPr>
                <w:sz w:val="18"/>
              </w:rPr>
            </w:r>
            <w:r>
              <w:rPr>
                <w:b/>
                <w:sz w:val="18"/>
              </w:rPr>
              <w:t>SerpAPI free tier</w:t>
            </w:r>
            <w:r>
              <w:rPr>
                <w:sz w:val="18"/>
              </w:rPr>
              <w:t xml:space="preserve"> (250/mo), behind the same </w:t>
            </w:r>
            <w:r>
              <w:rPr>
                <w:rFonts w:ascii="Consolas" w:hAnsi="Consolas"/>
                <w:color w:val="A03030"/>
                <w:sz w:val="18"/>
              </w:rPr>
              <w:t>SearchBackend</w:t>
            </w:r>
            <w:r>
              <w:rPr>
                <w:sz w:val="18"/>
              </w:rPr>
              <w:t xml:space="preserve"> protocol</w:t>
            </w:r>
          </w:p>
        </w:tc>
        <w:tc>
          <w:tcPr>
            <w:tcW w:type="dxa" w:w="2160"/>
          </w:tcPr>
          <w:p>
            <w:pPr>
              <w:spacing w:after="40"/>
            </w:pPr>
            <w:r>
              <w:rPr>
                <w:sz w:val="18"/>
              </w:rPr>
            </w:r>
            <w:r>
              <w:rPr>
                <w:sz w:val="18"/>
              </w:rPr>
              <w:t xml:space="preserve">Matches the Arbisoft assignment text literally </w:t>
            </w:r>
            <w:r>
              <w:rPr>
                <w:b/>
                <w:sz w:val="18"/>
              </w:rPr>
              <w:t>and</w:t>
            </w:r>
            <w:r>
              <w:rPr>
                <w:sz w:val="18"/>
              </w:rPr>
              <w:t xml:space="preserve"> is still $0. Removes Docker entirely</w:t>
            </w:r>
          </w:p>
        </w:tc>
      </w:tr>
      <w:tr>
        <w:tc>
          <w:tcPr>
            <w:tcW w:type="dxa" w:w="2160"/>
          </w:tcPr>
          <w:p>
            <w:pPr>
              <w:spacing w:after="40"/>
            </w:pPr>
            <w:r>
              <w:rPr>
                <w:sz w:val="18"/>
              </w:rPr>
            </w:r>
            <w:r>
              <w:rPr>
                <w:sz w:val="18"/>
              </w:rPr>
              <w:t>2</w:t>
            </w:r>
          </w:p>
        </w:tc>
        <w:tc>
          <w:tcPr>
            <w:tcW w:type="dxa" w:w="2160"/>
          </w:tcPr>
          <w:p>
            <w:pPr>
              <w:spacing w:after="40"/>
            </w:pPr>
            <w:r>
              <w:rPr>
                <w:sz w:val="18"/>
              </w:rPr>
            </w:r>
            <w:r>
              <w:rPr>
                <w:sz w:val="18"/>
              </w:rPr>
              <w:t>Docker Compose a mandatory dependency</w:t>
            </w:r>
          </w:p>
        </w:tc>
        <w:tc>
          <w:tcPr>
            <w:tcW w:type="dxa" w:w="2160"/>
          </w:tcPr>
          <w:p>
            <w:pPr>
              <w:spacing w:after="40"/>
            </w:pPr>
            <w:r>
              <w:rPr>
                <w:sz w:val="18"/>
              </w:rPr>
            </w:r>
            <w:r>
              <w:rPr>
                <w:b/>
                <w:sz w:val="18"/>
              </w:rPr>
              <w:t>Removed from Phase 2</w:t>
            </w:r>
          </w:p>
        </w:tc>
        <w:tc>
          <w:tcPr>
            <w:tcW w:type="dxa" w:w="2160"/>
          </w:tcPr>
          <w:p>
            <w:pPr>
              <w:spacing w:after="40"/>
            </w:pPr>
            <w:r>
              <w:rPr>
                <w:sz w:val="18"/>
              </w:rPr>
            </w:r>
            <w:r>
              <w:rPr>
                <w:sz w:val="18"/>
              </w:rPr>
              <w:t>Its only job was hosting SearXNG</w:t>
            </w:r>
          </w:p>
        </w:tc>
      </w:tr>
      <w:tr>
        <w:tc>
          <w:tcPr>
            <w:tcW w:type="dxa" w:w="2160"/>
          </w:tcPr>
          <w:p>
            <w:pPr>
              <w:spacing w:after="40"/>
            </w:pPr>
            <w:r>
              <w:rPr>
                <w:sz w:val="18"/>
              </w:rPr>
            </w:r>
            <w:r>
              <w:rPr>
                <w:sz w:val="18"/>
              </w:rPr>
              <w:t>3</w:t>
            </w:r>
          </w:p>
        </w:tc>
        <w:tc>
          <w:tcPr>
            <w:tcW w:type="dxa" w:w="2160"/>
          </w:tcPr>
          <w:p>
            <w:pPr>
              <w:spacing w:after="40"/>
            </w:pPr>
            <w:r>
              <w:rPr>
                <w:sz w:val="18"/>
              </w:rPr>
            </w:r>
            <w:r>
              <w:rPr>
                <w:sz w:val="18"/>
              </w:rPr>
              <w:t>System architecture implied, never argued</w:t>
            </w:r>
          </w:p>
        </w:tc>
        <w:tc>
          <w:tcPr>
            <w:tcW w:type="dxa" w:w="2160"/>
          </w:tcPr>
          <w:p>
            <w:pPr>
              <w:spacing w:after="40"/>
            </w:pPr>
            <w:r>
              <w:rPr>
                <w:sz w:val="18"/>
              </w:rPr>
            </w:r>
            <w:r>
              <w:rPr>
                <w:b/>
                <w:sz w:val="18"/>
              </w:rPr>
              <w:t>§7 — all seven architectures evaluated</w:t>
            </w:r>
            <w:r>
              <w:rPr>
                <w:sz w:val="18"/>
              </w:rPr>
              <w:t>; modular monolith chosen</w:t>
            </w:r>
          </w:p>
        </w:tc>
        <w:tc>
          <w:tcPr>
            <w:tcW w:type="dxa" w:w="2160"/>
          </w:tcPr>
          <w:p>
            <w:pPr>
              <w:spacing w:after="40"/>
            </w:pPr>
            <w:r>
              <w:rPr>
                <w:sz w:val="18"/>
              </w:rPr>
            </w:r>
            <w:r>
              <w:rPr>
                <w:sz w:val="18"/>
              </w:rPr>
              <w:t>The multi-agent design was being confused with a deployment topology</w:t>
            </w:r>
          </w:p>
        </w:tc>
      </w:tr>
      <w:tr>
        <w:tc>
          <w:tcPr>
            <w:tcW w:type="dxa" w:w="2160"/>
          </w:tcPr>
          <w:p>
            <w:pPr>
              <w:spacing w:after="40"/>
            </w:pPr>
            <w:r>
              <w:rPr>
                <w:sz w:val="18"/>
              </w:rPr>
            </w:r>
            <w:r>
              <w:rPr>
                <w:sz w:val="18"/>
              </w:rPr>
              <w:t>4</w:t>
            </w:r>
          </w:p>
        </w:tc>
        <w:tc>
          <w:tcPr>
            <w:tcW w:type="dxa" w:w="2160"/>
          </w:tcPr>
          <w:p>
            <w:pPr>
              <w:spacing w:after="40"/>
            </w:pPr>
            <w:r>
              <w:rPr>
                <w:sz w:val="18"/>
              </w:rPr>
            </w:r>
            <w:r>
              <w:rPr>
                <w:rFonts w:ascii="Consolas" w:hAnsi="Consolas"/>
                <w:color w:val="A03030"/>
                <w:sz w:val="18"/>
              </w:rPr>
              <w:t>single_agent.py</w:t>
            </w:r>
            <w:r>
              <w:rPr>
                <w:sz w:val="18"/>
              </w:rPr>
              <w:t xml:space="preserve"> deleted on Day 5</w:t>
            </w:r>
          </w:p>
        </w:tc>
        <w:tc>
          <w:tcPr>
            <w:tcW w:type="dxa" w:w="2160"/>
          </w:tcPr>
          <w:p>
            <w:pPr>
              <w:spacing w:after="40"/>
            </w:pPr>
            <w:r>
              <w:rPr>
                <w:sz w:val="18"/>
              </w:rPr>
            </w:r>
            <w:r>
              <w:rPr>
                <w:b/>
                <w:sz w:val="18"/>
              </w:rPr>
              <w:t>Retained via `--mode single`</w:t>
            </w:r>
          </w:p>
        </w:tc>
        <w:tc>
          <w:tcPr>
            <w:tcW w:type="dxa" w:w="2160"/>
          </w:tcPr>
          <w:p>
            <w:pPr>
              <w:spacing w:after="40"/>
            </w:pPr>
            <w:r>
              <w:rPr>
                <w:sz w:val="18"/>
              </w:rPr>
            </w:r>
            <w:r>
              <w:rPr>
                <w:sz w:val="18"/>
              </w:rPr>
              <w:t>Arbisoft W4-5 requires a *single-agent* multi-hop demo in its own right</w:t>
            </w:r>
          </w:p>
        </w:tc>
      </w:tr>
      <w:tr>
        <w:tc>
          <w:tcPr>
            <w:tcW w:type="dxa" w:w="2160"/>
          </w:tcPr>
          <w:p>
            <w:pPr>
              <w:spacing w:after="40"/>
            </w:pPr>
            <w:r>
              <w:rPr>
                <w:sz w:val="18"/>
              </w:rPr>
            </w:r>
            <w:r>
              <w:rPr>
                <w:sz w:val="18"/>
              </w:rPr>
              <w:t>5</w:t>
            </w:r>
          </w:p>
        </w:tc>
        <w:tc>
          <w:tcPr>
            <w:tcW w:type="dxa" w:w="2160"/>
          </w:tcPr>
          <w:p>
            <w:pPr>
              <w:spacing w:after="40"/>
            </w:pPr>
            <w:r>
              <w:rPr>
                <w:sz w:val="18"/>
              </w:rPr>
            </w:r>
            <w:r>
              <w:rPr>
                <w:sz w:val="18"/>
              </w:rPr>
              <w:t>Memory framed mainly as cross-run</w:t>
            </w:r>
          </w:p>
        </w:tc>
        <w:tc>
          <w:tcPr>
            <w:tcW w:type="dxa" w:w="2160"/>
          </w:tcPr>
          <w:p>
            <w:pPr>
              <w:spacing w:after="40"/>
            </w:pPr>
            <w:r>
              <w:rPr>
                <w:sz w:val="18"/>
              </w:rPr>
            </w:r>
            <w:r>
              <w:rPr>
                <w:b/>
                <w:sz w:val="18"/>
              </w:rPr>
              <w:t>§12.1 session memory demonstrated explicitly</w:t>
            </w:r>
            <w:r>
              <w:rPr>
                <w:sz w:val="18"/>
              </w:rPr>
              <w:t>, cross-run kept as an addition</w:t>
            </w:r>
          </w:p>
        </w:tc>
        <w:tc>
          <w:tcPr>
            <w:tcW w:type="dxa" w:w="2160"/>
          </w:tcPr>
          <w:p>
            <w:pPr>
              <w:spacing w:after="40"/>
            </w:pPr>
            <w:r>
              <w:rPr>
                <w:sz w:val="18"/>
              </w:rPr>
            </w:r>
            <w:r>
              <w:rPr>
                <w:sz w:val="18"/>
              </w:rPr>
              <w:t xml:space="preserve">W4-2 says "earlier </w:t>
            </w:r>
            <w:r>
              <w:rPr>
                <w:b/>
                <w:sz w:val="18"/>
              </w:rPr>
              <w:t>in the session</w:t>
            </w:r>
            <w:r>
              <w:rPr>
                <w:sz w:val="18"/>
              </w:rPr>
              <w:t>"</w:t>
            </w:r>
          </w:p>
        </w:tc>
      </w:tr>
      <w:tr>
        <w:tc>
          <w:tcPr>
            <w:tcW w:type="dxa" w:w="2160"/>
          </w:tcPr>
          <w:p>
            <w:pPr>
              <w:spacing w:after="40"/>
            </w:pPr>
            <w:r>
              <w:rPr>
                <w:sz w:val="18"/>
              </w:rPr>
            </w:r>
            <w:r>
              <w:rPr>
                <w:sz w:val="18"/>
              </w:rPr>
              <w:t>6</w:t>
            </w:r>
          </w:p>
        </w:tc>
        <w:tc>
          <w:tcPr>
            <w:tcW w:type="dxa" w:w="2160"/>
          </w:tcPr>
          <w:p>
            <w:pPr>
              <w:spacing w:after="40"/>
            </w:pPr>
            <w:r>
              <w:rPr>
                <w:sz w:val="18"/>
              </w:rPr>
            </w:r>
            <w:r>
              <w:rPr>
                <w:sz w:val="18"/>
              </w:rPr>
              <w:t>Appraiser justified defensively</w:t>
            </w:r>
          </w:p>
        </w:tc>
        <w:tc>
          <w:tcPr>
            <w:tcW w:type="dxa" w:w="2160"/>
          </w:tcPr>
          <w:p>
            <w:pPr>
              <w:spacing w:after="40"/>
            </w:pPr>
            <w:r>
              <w:rPr>
                <w:sz w:val="18"/>
              </w:rPr>
            </w:r>
            <w:r>
              <w:rPr>
                <w:b/>
                <w:sz w:val="18"/>
              </w:rPr>
              <w:t>Four checkable properties + an enforced separation from `validate_report`</w:t>
            </w:r>
          </w:p>
        </w:tc>
        <w:tc>
          <w:tcPr>
            <w:tcW w:type="dxa" w:w="2160"/>
          </w:tcPr>
          <w:p>
            <w:pPr>
              <w:spacing w:after="40"/>
            </w:pPr>
            <w:r>
              <w:rPr>
                <w:sz w:val="18"/>
              </w:rPr>
            </w:r>
            <w:r>
              <w:rPr>
                <w:sz w:val="18"/>
              </w:rPr>
              <w:t>It must be a judge that can start new research, not a validator</w:t>
            </w:r>
          </w:p>
        </w:tc>
      </w:tr>
      <w:tr>
        <w:tc>
          <w:tcPr>
            <w:tcW w:type="dxa" w:w="2160"/>
          </w:tcPr>
          <w:p>
            <w:pPr>
              <w:spacing w:after="40"/>
            </w:pPr>
            <w:r>
              <w:rPr>
                <w:sz w:val="18"/>
              </w:rPr>
            </w:r>
            <w:r>
              <w:rPr>
                <w:sz w:val="18"/>
              </w:rPr>
              <w:t>7</w:t>
            </w:r>
          </w:p>
        </w:tc>
        <w:tc>
          <w:tcPr>
            <w:tcW w:type="dxa" w:w="2160"/>
          </w:tcPr>
          <w:p>
            <w:pPr>
              <w:spacing w:after="40"/>
            </w:pPr>
            <w:r>
              <w:rPr>
                <w:sz w:val="18"/>
              </w:rPr>
            </w:r>
            <w:r>
              <w:rPr>
                <w:sz w:val="18"/>
              </w:rPr>
              <w:t>Grounding = "URLs actually fetched"</w:t>
            </w:r>
          </w:p>
        </w:tc>
        <w:tc>
          <w:tcPr>
            <w:tcW w:type="dxa" w:w="2160"/>
          </w:tcPr>
          <w:p>
            <w:pPr>
              <w:spacing w:after="40"/>
            </w:pPr>
            <w:r>
              <w:rPr>
                <w:sz w:val="18"/>
              </w:rPr>
            </w:r>
            <w:r>
              <w:rPr>
                <w:b/>
                <w:sz w:val="18"/>
              </w:rPr>
              <w:t>URLs discovered ∪ fetched</w:t>
            </w:r>
            <w:r>
              <w:rPr>
                <w:sz w:val="18"/>
              </w:rPr>
              <w:t xml:space="preserve">, with </w:t>
            </w:r>
            <w:r>
              <w:rPr>
                <w:rFonts w:ascii="Consolas" w:hAnsi="Consolas"/>
                <w:color w:val="A03030"/>
                <w:sz w:val="18"/>
              </w:rPr>
              <w:t>authority="unknown"</w:t>
            </w:r>
            <w:r>
              <w:rPr>
                <w:sz w:val="18"/>
              </w:rPr>
              <w:t xml:space="preserve"> for unread ones</w:t>
            </w:r>
          </w:p>
        </w:tc>
        <w:tc>
          <w:tcPr>
            <w:tcW w:type="dxa" w:w="2160"/>
          </w:tcPr>
          <w:p>
            <w:pPr>
              <w:spacing w:after="40"/>
            </w:pPr>
            <w:r>
              <w:rPr>
                <w:sz w:val="18"/>
              </w:rPr>
            </w:r>
            <w:r>
              <w:rPr>
                <w:sz w:val="18"/>
              </w:rPr>
              <w:t>The earlier rule wrongly rejected a legitimately cited search result</w:t>
            </w:r>
          </w:p>
        </w:tc>
      </w:tr>
    </w:tbl>
    <w:p/>
    <w:p>
      <w:r>
        <w:t xml:space="preserve">Two decisions were re-examined and </w:t>
      </w:r>
      <w:r>
        <w:rPr>
          <w:b/>
        </w:rPr>
        <w:t>confirmed unchanged</w:t>
      </w:r>
      <w:r>
        <w:t>: plain-Python orchestration over LangGraph (§15, now argued requirement-by-requirement) and the Supervisor + Researcher + Appraiser agent design (§7.3, §8).</w:t>
      </w:r>
    </w:p>
    <w:p>
      <w:r>
        <w:br w:type="page"/>
      </w:r>
    </w:p>
    <w:p>
      <w:pPr>
        <w:pStyle w:val="Heading1"/>
      </w:pPr>
      <w:r>
        <w:t>1. Executive recommendation</w:t>
      </w:r>
    </w:p>
    <w:p>
      <w:r>
        <w:t xml:space="preserve">Build a </w:t>
      </w:r>
      <w:r>
        <w:rPr>
          <w:b/>
        </w:rPr>
        <w:t>separate, standalone Python service</w:t>
      </w:r>
      <w:r>
        <w:t xml:space="preserve"> called </w:t>
      </w:r>
      <w:r>
        <w:rPr>
          <w:rFonts w:ascii="Consolas" w:hAnsi="Consolas"/>
          <w:color w:val="A03030"/>
          <w:sz w:val="19"/>
        </w:rPr>
        <w:t>evergrove-research-agent</w:t>
      </w:r>
      <w:r>
        <w:t xml:space="preserve">, in its own repository, that runs </w:t>
      </w:r>
      <w:r>
        <w:rPr>
          <w:b/>
        </w:rPr>
        <w:t>entirely on the local machine at $0 mandatory API cost</w:t>
      </w:r>
      <w:r>
        <w:t>. Do not touch the existing Evergrove React frontend or NestJS backend during Phase 2.</w:t>
      </w:r>
    </w:p>
    <w:p>
      <w:r>
        <w:t>The recommended system in one line:</w:t>
      </w:r>
    </w:p>
    <w:p>
      <w:pPr>
        <w:ind w:left="432"/>
      </w:pPr>
      <w:r>
        <w:rPr>
          <w:i/>
        </w:rPr>
        <w:t xml:space="preserve">A </w:t>
      </w:r>
      <w:r>
        <w:rPr>
          <w:b/>
          <w:i/>
        </w:rPr>
        <w:t>Supervisor</w:t>
      </w:r>
      <w:r>
        <w:rPr>
          <w:i/>
        </w:rPr>
        <w:t xml:space="preserve"> agent turns a vague task into a research goal, sends a </w:t>
      </w:r>
      <w:r>
        <w:rPr>
          <w:b/>
          <w:i/>
        </w:rPr>
        <w:t>Researcher</w:t>
      </w:r>
      <w:r>
        <w:rPr>
          <w:i/>
        </w:rPr>
        <w:t xml:space="preserve"> agent to search and read sources, sends an </w:t>
      </w:r>
      <w:r>
        <w:rPr>
          <w:b/>
          <w:i/>
        </w:rPr>
        <w:t>Appraiser</w:t>
      </w:r>
      <w:r>
        <w:rPr>
          <w:i/>
        </w:rPr>
        <w:t xml:space="preserve"> agent to judge what those sources actually prove, decides whether one more research hop is needed, and finally produces a schema-validated </w:t>
      </w:r>
      <w:r>
        <w:rPr>
          <w:rFonts w:ascii="Consolas" w:hAnsi="Consolas"/>
          <w:i/>
          <w:color w:val="A03030"/>
          <w:sz w:val="19"/>
        </w:rPr>
        <w:t>FocusPreparationReport</w:t>
      </w:r>
      <w:r>
        <w:rPr>
          <w:i/>
        </w:rPr>
        <w:t xml:space="preserve"> — with every tool call timestamped, traced, budgeted and stored in SQLite, and the whole capability re-exposed through a small MCP server.</w:t>
      </w:r>
    </w:p>
    <w:p>
      <w:r>
        <w:t>The eight decisions that matter most: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Decision</w:t>
            </w:r>
          </w:p>
        </w:tc>
        <w:tc>
          <w:tcPr>
            <w:tcW w:type="dxa" w:w="2880"/>
            <w:shd w:val="clear" w:color="auto" w:fill="DCE6F1"/>
          </w:tcPr>
          <w:p>
            <w:pPr>
              <w:spacing w:after="40"/>
            </w:pPr>
            <w:r>
              <w:rPr>
                <w:b/>
                <w:sz w:val="18"/>
              </w:rPr>
            </w:r>
            <w:r>
              <w:rPr>
                <w:b/>
                <w:sz w:val="18"/>
              </w:rPr>
              <w:t>Choice</w:t>
            </w:r>
          </w:p>
        </w:tc>
        <w:tc>
          <w:tcPr>
            <w:tcW w:type="dxa" w:w="2880"/>
            <w:shd w:val="clear" w:color="auto" w:fill="DCE6F1"/>
          </w:tcPr>
          <w:p>
            <w:pPr>
              <w:spacing w:after="40"/>
            </w:pPr>
            <w:r>
              <w:rPr>
                <w:b/>
                <w:sz w:val="18"/>
              </w:rPr>
            </w:r>
            <w:r>
              <w:rPr>
                <w:b/>
                <w:sz w:val="18"/>
              </w:rPr>
              <w:t>One-line reason</w:t>
            </w:r>
          </w:p>
        </w:tc>
      </w:tr>
      <w:tr>
        <w:tc>
          <w:tcPr>
            <w:tcW w:type="dxa" w:w="2880"/>
          </w:tcPr>
          <w:p>
            <w:pPr>
              <w:spacing w:after="40"/>
            </w:pPr>
            <w:r>
              <w:rPr>
                <w:sz w:val="18"/>
              </w:rPr>
            </w:r>
            <w:r>
              <w:rPr>
                <w:sz w:val="18"/>
              </w:rPr>
              <w:t>Language</w:t>
            </w:r>
          </w:p>
        </w:tc>
        <w:tc>
          <w:tcPr>
            <w:tcW w:type="dxa" w:w="2880"/>
          </w:tcPr>
          <w:p>
            <w:pPr>
              <w:spacing w:after="40"/>
            </w:pPr>
            <w:r>
              <w:rPr>
                <w:sz w:val="18"/>
              </w:rPr>
            </w:r>
            <w:r>
              <w:rPr>
                <w:sz w:val="18"/>
              </w:rPr>
              <w:t>Python 3.12</w:t>
            </w:r>
          </w:p>
        </w:tc>
        <w:tc>
          <w:tcPr>
            <w:tcW w:type="dxa" w:w="2880"/>
          </w:tcPr>
          <w:p>
            <w:pPr>
              <w:spacing w:after="40"/>
            </w:pPr>
            <w:r>
              <w:rPr>
                <w:sz w:val="18"/>
              </w:rPr>
            </w:r>
            <w:r>
              <w:rPr>
                <w:sz w:val="18"/>
              </w:rPr>
              <w:t>Best free ecosystem for LLM tooling, PDF parsing, MCP; Evergrove stays untouched</w:t>
            </w:r>
          </w:p>
        </w:tc>
      </w:tr>
      <w:tr>
        <w:tc>
          <w:tcPr>
            <w:tcW w:type="dxa" w:w="2880"/>
          </w:tcPr>
          <w:p>
            <w:pPr>
              <w:spacing w:after="40"/>
            </w:pPr>
            <w:r>
              <w:rPr>
                <w:sz w:val="18"/>
              </w:rPr>
            </w:r>
            <w:r>
              <w:rPr>
                <w:sz w:val="18"/>
              </w:rPr>
              <w:t>Orchestration</w:t>
            </w:r>
          </w:p>
        </w:tc>
        <w:tc>
          <w:tcPr>
            <w:tcW w:type="dxa" w:w="2880"/>
          </w:tcPr>
          <w:p>
            <w:pPr>
              <w:spacing w:after="40"/>
            </w:pPr>
            <w:r>
              <w:rPr>
                <w:sz w:val="18"/>
              </w:rPr>
            </w:r>
            <w:r>
              <w:rPr>
                <w:b/>
                <w:sz w:val="18"/>
              </w:rPr>
              <w:t>Plain Python state machine</w:t>
            </w:r>
            <w:r>
              <w:rPr>
                <w:sz w:val="18"/>
              </w:rPr>
              <w:t xml:space="preserve"> — no LangGraph, no LangChain</w:t>
            </w:r>
          </w:p>
        </w:tc>
        <w:tc>
          <w:tcPr>
            <w:tcW w:type="dxa" w:w="2880"/>
          </w:tcPr>
          <w:p>
            <w:pPr>
              <w:spacing w:after="40"/>
            </w:pPr>
            <w:r>
              <w:rPr>
                <w:sz w:val="18"/>
              </w:rPr>
            </w:r>
            <w:r>
              <w:rPr>
                <w:sz w:val="18"/>
              </w:rPr>
              <w:t>The loop is ~200 lines; a framework adds a week of learning for zero Phase 2 credit</w:t>
            </w:r>
          </w:p>
        </w:tc>
      </w:tr>
      <w:tr>
        <w:tc>
          <w:tcPr>
            <w:tcW w:type="dxa" w:w="2880"/>
          </w:tcPr>
          <w:p>
            <w:pPr>
              <w:spacing w:after="40"/>
            </w:pPr>
            <w:r>
              <w:rPr>
                <w:sz w:val="18"/>
              </w:rPr>
            </w:r>
            <w:r>
              <w:rPr>
                <w:sz w:val="18"/>
              </w:rPr>
              <w:t>Model runtime</w:t>
            </w:r>
          </w:p>
        </w:tc>
        <w:tc>
          <w:tcPr>
            <w:tcW w:type="dxa" w:w="2880"/>
          </w:tcPr>
          <w:p>
            <w:pPr>
              <w:spacing w:after="40"/>
            </w:pPr>
            <w:r>
              <w:rPr>
                <w:sz w:val="18"/>
              </w:rPr>
            </w:r>
            <w:r>
              <w:rPr>
                <w:sz w:val="18"/>
              </w:rPr>
              <w:t>Ollama (local)</w:t>
            </w:r>
          </w:p>
        </w:tc>
        <w:tc>
          <w:tcPr>
            <w:tcW w:type="dxa" w:w="2880"/>
          </w:tcPr>
          <w:p>
            <w:pPr>
              <w:spacing w:after="40"/>
            </w:pPr>
            <w:r>
              <w:rPr>
                <w:sz w:val="18"/>
              </w:rPr>
            </w:r>
            <w:r>
              <w:rPr>
                <w:sz w:val="18"/>
              </w:rPr>
              <w:t>Removes all mandatory API cost; satisfies the $0 rule outright</w:t>
            </w:r>
          </w:p>
        </w:tc>
      </w:tr>
      <w:tr>
        <w:tc>
          <w:tcPr>
            <w:tcW w:type="dxa" w:w="2880"/>
          </w:tcPr>
          <w:p>
            <w:pPr>
              <w:spacing w:after="40"/>
            </w:pPr>
            <w:r>
              <w:rPr>
                <w:sz w:val="18"/>
              </w:rPr>
            </w:r>
            <w:r>
              <w:rPr>
                <w:sz w:val="18"/>
              </w:rPr>
              <w:t>Primary model</w:t>
            </w:r>
          </w:p>
        </w:tc>
        <w:tc>
          <w:tcPr>
            <w:tcW w:type="dxa" w:w="2880"/>
          </w:tcPr>
          <w:p>
            <w:pPr>
              <w:spacing w:after="40"/>
            </w:pPr>
            <w:r>
              <w:rPr>
                <w:sz w:val="18"/>
              </w:rPr>
            </w:r>
            <w:r>
              <w:rPr>
                <w:rFonts w:ascii="Consolas" w:hAnsi="Consolas"/>
                <w:color w:val="A03030"/>
                <w:sz w:val="18"/>
              </w:rPr>
              <w:t>qwen3:4b</w:t>
            </w:r>
            <w:r>
              <w:rPr>
                <w:sz w:val="18"/>
              </w:rPr>
              <w:t xml:space="preserve"> (local)</w:t>
            </w:r>
          </w:p>
        </w:tc>
        <w:tc>
          <w:tcPr>
            <w:tcW w:type="dxa" w:w="2880"/>
          </w:tcPr>
          <w:p>
            <w:pPr>
              <w:spacing w:after="40"/>
            </w:pPr>
            <w:r>
              <w:rPr>
                <w:sz w:val="18"/>
              </w:rPr>
            </w:r>
            <w:r>
              <w:rPr>
                <w:sz w:val="18"/>
              </w:rPr>
              <w:t>Sized to a CPU-bound, bandwidth-limited machine — see §14. Tool calling + constrained-decoding structured output, Apache 2.0</w:t>
            </w:r>
          </w:p>
        </w:tc>
      </w:tr>
      <w:tr>
        <w:tc>
          <w:tcPr>
            <w:tcW w:type="dxa" w:w="2880"/>
          </w:tcPr>
          <w:p>
            <w:pPr>
              <w:spacing w:after="40"/>
            </w:pPr>
            <w:r>
              <w:rPr>
                <w:sz w:val="18"/>
              </w:rPr>
            </w:r>
            <w:r>
              <w:rPr>
                <w:sz w:val="18"/>
              </w:rPr>
              <w:t>Second provider</w:t>
            </w:r>
          </w:p>
        </w:tc>
        <w:tc>
          <w:tcPr>
            <w:tcW w:type="dxa" w:w="2880"/>
          </w:tcPr>
          <w:p>
            <w:pPr>
              <w:spacing w:after="40"/>
            </w:pPr>
            <w:r>
              <w:rPr>
                <w:sz w:val="18"/>
              </w:rPr>
            </w:r>
            <w:r>
              <w:rPr>
                <w:sz w:val="18"/>
              </w:rPr>
              <w:t xml:space="preserve">Google AI Studio </w:t>
            </w:r>
            <w:r>
              <w:rPr>
                <w:b/>
                <w:sz w:val="18"/>
              </w:rPr>
              <w:t>Gemini Flash free tier</w:t>
            </w:r>
            <w:r>
              <w:rPr>
                <w:sz w:val="18"/>
              </w:rPr>
              <w:t xml:space="preserve"> (no card, $0), opt-in</w:t>
            </w:r>
          </w:p>
        </w:tc>
        <w:tc>
          <w:tcPr>
            <w:tcW w:type="dxa" w:w="2880"/>
          </w:tcPr>
          <w:p>
            <w:pPr>
              <w:spacing w:after="40"/>
            </w:pPr>
            <w:r>
              <w:rPr>
                <w:sz w:val="18"/>
              </w:rPr>
            </w:r>
            <w:r>
              <w:rPr>
                <w:sz w:val="18"/>
              </w:rPr>
              <w:t>Provider diversity beats model diversity; makes daily iteration bearable and pre-satisfies Phase 3's "≥2 LLM providers"</w:t>
            </w:r>
          </w:p>
        </w:tc>
      </w:tr>
      <w:tr>
        <w:tc>
          <w:tcPr>
            <w:tcW w:type="dxa" w:w="2880"/>
          </w:tcPr>
          <w:p>
            <w:pPr>
              <w:spacing w:after="40"/>
            </w:pPr>
            <w:r>
              <w:rPr>
                <w:sz w:val="18"/>
              </w:rPr>
            </w:r>
            <w:r>
              <w:rPr>
                <w:sz w:val="18"/>
              </w:rPr>
              <w:t>Web search</w:t>
            </w:r>
          </w:p>
        </w:tc>
        <w:tc>
          <w:tcPr>
            <w:tcW w:type="dxa" w:w="2880"/>
          </w:tcPr>
          <w:p>
            <w:pPr>
              <w:spacing w:after="40"/>
            </w:pPr>
            <w:r>
              <w:rPr>
                <w:sz w:val="18"/>
              </w:rPr>
            </w:r>
            <w:r>
              <w:rPr>
                <w:b/>
                <w:sz w:val="18"/>
              </w:rPr>
              <w:t>SerpAPI</w:t>
            </w:r>
            <w:r>
              <w:rPr>
                <w:sz w:val="18"/>
              </w:rPr>
              <w:t xml:space="preserve"> free tier (250 searches/month), plus keyless </w:t>
            </w:r>
            <w:r>
              <w:rPr>
                <w:b/>
                <w:sz w:val="18"/>
              </w:rPr>
              <w:t>OpenAlex / Crossref / arXiv</w:t>
            </w:r>
          </w:p>
        </w:tc>
        <w:tc>
          <w:tcPr>
            <w:tcW w:type="dxa" w:w="2880"/>
          </w:tcPr>
          <w:p>
            <w:pPr>
              <w:spacing w:after="40"/>
            </w:pPr>
            <w:r>
              <w:rPr>
                <w:sz w:val="18"/>
              </w:rPr>
            </w:r>
            <w:r>
              <w:rPr>
                <w:sz w:val="18"/>
              </w:rPr>
              <w:t xml:space="preserve">Literally the provider named in the Arbisoft assignment — </w:t>
            </w:r>
            <w:r>
              <w:rPr>
                <w:b/>
                <w:sz w:val="18"/>
              </w:rPr>
              <w:t>and still $0</w:t>
            </w:r>
          </w:p>
        </w:tc>
      </w:tr>
      <w:tr>
        <w:tc>
          <w:tcPr>
            <w:tcW w:type="dxa" w:w="2880"/>
          </w:tcPr>
          <w:p>
            <w:pPr>
              <w:spacing w:after="40"/>
            </w:pPr>
            <w:r>
              <w:rPr>
                <w:sz w:val="18"/>
              </w:rPr>
            </w:r>
            <w:r>
              <w:rPr>
                <w:sz w:val="18"/>
              </w:rPr>
              <w:t>Storage</w:t>
            </w:r>
          </w:p>
        </w:tc>
        <w:tc>
          <w:tcPr>
            <w:tcW w:type="dxa" w:w="2880"/>
          </w:tcPr>
          <w:p>
            <w:pPr>
              <w:spacing w:after="40"/>
            </w:pPr>
            <w:r>
              <w:rPr>
                <w:sz w:val="18"/>
              </w:rPr>
            </w:r>
            <w:r>
              <w:rPr>
                <w:sz w:val="18"/>
              </w:rPr>
              <w:t xml:space="preserve">One SQLite file (stdlib </w:t>
            </w:r>
            <w:r>
              <w:rPr>
                <w:rFonts w:ascii="Consolas" w:hAnsi="Consolas"/>
                <w:color w:val="A03030"/>
                <w:sz w:val="18"/>
              </w:rPr>
              <w:t>sqlite3</w:t>
            </w:r>
            <w:r>
              <w:rPr>
                <w:sz w:val="18"/>
              </w:rPr>
              <w:t>, no ORM)</w:t>
            </w:r>
          </w:p>
        </w:tc>
        <w:tc>
          <w:tcPr>
            <w:tcW w:type="dxa" w:w="2880"/>
          </w:tcPr>
          <w:p>
            <w:pPr>
              <w:spacing w:after="40"/>
            </w:pPr>
            <w:r>
              <w:rPr>
                <w:sz w:val="18"/>
              </w:rPr>
            </w:r>
            <w:r>
              <w:rPr>
                <w:sz w:val="18"/>
              </w:rPr>
              <w:t>Serves memory + cache + traces with one dependency-free technology</w:t>
            </w:r>
          </w:p>
        </w:tc>
      </w:tr>
      <w:tr>
        <w:tc>
          <w:tcPr>
            <w:tcW w:type="dxa" w:w="2880"/>
          </w:tcPr>
          <w:p>
            <w:pPr>
              <w:spacing w:after="40"/>
            </w:pPr>
            <w:r>
              <w:rPr>
                <w:sz w:val="18"/>
              </w:rPr>
            </w:r>
            <w:r>
              <w:rPr>
                <w:sz w:val="18"/>
              </w:rPr>
              <w:t>Surface</w:t>
            </w:r>
          </w:p>
        </w:tc>
        <w:tc>
          <w:tcPr>
            <w:tcW w:type="dxa" w:w="2880"/>
          </w:tcPr>
          <w:p>
            <w:pPr>
              <w:spacing w:after="40"/>
            </w:pPr>
            <w:r>
              <w:rPr>
                <w:sz w:val="18"/>
              </w:rPr>
            </w:r>
            <w:r>
              <w:rPr>
                <w:sz w:val="18"/>
              </w:rPr>
              <w:t xml:space="preserve">CLI first, </w:t>
            </w:r>
            <w:r>
              <w:rPr>
                <w:b/>
                <w:sz w:val="18"/>
              </w:rPr>
              <w:t>MCP server</w:t>
            </w:r>
            <w:r>
              <w:rPr>
                <w:sz w:val="18"/>
              </w:rPr>
              <w:t xml:space="preserve"> on Day 6</w:t>
            </w:r>
          </w:p>
        </w:tc>
        <w:tc>
          <w:tcPr>
            <w:tcW w:type="dxa" w:w="2880"/>
          </w:tcPr>
          <w:p>
            <w:pPr>
              <w:spacing w:after="40"/>
            </w:pPr>
            <w:r>
              <w:rPr>
                <w:sz w:val="18"/>
              </w:rPr>
            </w:r>
            <w:r>
              <w:rPr>
                <w:sz w:val="18"/>
              </w:rPr>
              <w:t>Phase 2 requires MCP, not HTTP. FastAPI is a 30-minute Phase 3 add</w:t>
            </w:r>
          </w:p>
        </w:tc>
      </w:tr>
      <w:tr>
        <w:tc>
          <w:tcPr>
            <w:tcW w:type="dxa" w:w="2880"/>
          </w:tcPr>
          <w:p>
            <w:pPr>
              <w:spacing w:after="40"/>
            </w:pPr>
            <w:r>
              <w:rPr>
                <w:sz w:val="18"/>
              </w:rPr>
            </w:r>
            <w:r>
              <w:rPr>
                <w:sz w:val="18"/>
              </w:rPr>
              <w:t>System architecture</w:t>
            </w:r>
          </w:p>
        </w:tc>
        <w:tc>
          <w:tcPr>
            <w:tcW w:type="dxa" w:w="2880"/>
          </w:tcPr>
          <w:p>
            <w:pPr>
              <w:spacing w:after="40"/>
            </w:pPr>
            <w:r>
              <w:rPr>
                <w:sz w:val="18"/>
              </w:rPr>
            </w:r>
            <w:r>
              <w:rPr>
                <w:b/>
                <w:sz w:val="18"/>
              </w:rPr>
              <w:t>Modular monolith</w:t>
            </w:r>
            <w:r>
              <w:rPr>
                <w:sz w:val="18"/>
              </w:rPr>
              <w:t>, layered internally</w:t>
            </w:r>
          </w:p>
        </w:tc>
        <w:tc>
          <w:tcPr>
            <w:tcW w:type="dxa" w:w="2880"/>
          </w:tcPr>
          <w:p>
            <w:pPr>
              <w:spacing w:after="40"/>
            </w:pPr>
            <w:r>
              <w:rPr>
                <w:sz w:val="18"/>
              </w:rPr>
            </w:r>
            <w:r>
              <w:rPr>
                <w:sz w:val="18"/>
              </w:rPr>
              <w:t>One process. Multi-agent is a reasoning topology, not a deployment topology — see §7</w:t>
            </w:r>
          </w:p>
        </w:tc>
      </w:tr>
    </w:tbl>
    <w:p/>
    <w:p>
      <w:r>
        <w:rPr>
          <w:b/>
        </w:rPr>
        <w:t>Deliverable at end of Day 7:</w:t>
      </w:r>
      <w:r>
        <w:t xml:space="preserve"> a runnable CLI and MCP server that takes </w:t>
      </w:r>
      <w:r>
        <w:rPr>
          <w:rFonts w:ascii="Consolas" w:hAnsi="Consolas"/>
          <w:color w:val="A03030"/>
          <w:sz w:val="19"/>
        </w:rPr>
        <w:t>"Learn PostgreSQL indexing", 25 minutes</w:t>
      </w:r>
      <w:r>
        <w:t xml:space="preserve"> and returns a validated, source-grounded, session-sized focus preparation — with a trace tree, a memory demo, a PDF demo, a multi-hop demo, offline tests and five evaluations.</w:t>
      </w:r>
    </w:p>
    <w:p>
      <w:r>
        <w:rPr>
          <w:b/>
        </w:rPr>
        <w:t>Resolved since the previous revision:</w:t>
      </w:r>
      <w:r>
        <w:t xml:space="preserve"> the search backend is now SerpAPI, matching the Arbisoft assignment text exactly, on a forever-free 250-searches/month tier. Docker and SearXNG are removed. The largest open conflict in the earlier plan no longer exists.</w:t>
      </w:r>
    </w:p>
    <w:p>
      <w:pPr>
        <w:ind w:left="432"/>
      </w:pPr>
      <w:r>
        <w:rPr>
          <w:i/>
        </w:rPr>
        <w:t xml:space="preserve">⚠ </w:t>
      </w:r>
      <w:r>
        <w:rPr>
          <w:b/>
          <w:i/>
        </w:rPr>
        <w:t>Hardware note — this plan is tuned to the confirmed target machine: 16 GB RAM, Intel UHD 620 integrated graphics (no dedicated VRAM), effectively CPU-only inference.</w:t>
      </w:r>
      <w:r>
        <w:rPr>
          <w:i/>
        </w:rPr>
        <w:t xml:space="preserve"> That single fact drives the model sizing in §14, the context budgets in §18, the deterministic passage selector in §11, and the two-provider strategy. If the machine changes, re-read §14 first.</w:t>
      </w:r>
    </w:p>
    <w:p>
      <w:r>
        <w:br w:type="page"/>
      </w:r>
    </w:p>
    <w:p>
      <w:pPr>
        <w:pStyle w:val="Heading1"/>
      </w:pPr>
      <w:r>
        <w:t>2. Product idea in simple words</w:t>
      </w:r>
    </w:p>
    <w:p>
      <w:r>
        <w:t>Evergrove is a Pomodoro focus app. A user writes a task and starts a 25-minute timer.</w:t>
      </w:r>
    </w:p>
    <w:p>
      <w:r>
        <w:t>The problem: the timer protects the time, but it does not make the task clear. A user who writes *"Learn PostgreSQL indexing"* and hits Start will spend the first ten minutes of a twenty-five minute session searching, opening tabs, and deciding what to read. The timer is running, but the user is still preparing.</w:t>
      </w:r>
    </w:p>
    <w:p>
      <w:r>
        <w:t xml:space="preserve">The Research Agent moves that preparation </w:t>
      </w:r>
      <w:r>
        <w:rPr>
          <w:b/>
        </w:rPr>
        <w:t>before</w:t>
      </w:r>
      <w:r>
        <w:t xml:space="preserve"> the timer starts.</w:t>
      </w:r>
    </w:p>
    <w:p>
      <w:pPr>
        <w:spacing w:before="120" w:after="160" w:line="240" w:lineRule="auto"/>
        <w:ind w:left="259"/>
        <w:shd w:val="clear" w:fill="F2F4F7"/>
      </w:pPr>
      <w:r>
        <w:rPr>
          <w:rFonts w:ascii="Consolas" w:hAnsi="Consolas"/>
          <w:color w:val="223344"/>
          <w:sz w:val="17"/>
        </w:rPr>
        <w:t>User has a goal            "Learn PostgreSQL indexing", 25 minutes</w:t>
        <w:br/>
        <w:t xml:space="preserve">        ↓</w:t>
        <w:br/>
        <w:t>Research Agent             narrows the goal, searches, reads, judges sources</w:t>
        <w:br/>
        <w:t xml:space="preserve">        ↓</w:t>
        <w:br/>
        <w:t>Focus Preparation          objective, 4 topics, 3 real sources, what to skip,</w:t>
        <w:br/>
        <w:t xml:space="preserve">                           one exercise, one success criterion</w:t>
        <w:br/>
        <w:t xml:space="preserve">        ↓</w:t>
        <w:br/>
        <w:t>Evergrove timer            user reviews, accepts, presses Start</w:t>
      </w:r>
    </w:p>
    <w:p>
      <w:r>
        <w:rPr>
          <w:b/>
        </w:rPr>
        <w:t>Hard product boundary, taken directly from the proposal:</w:t>
      </w:r>
    </w:p>
    <w:p>
      <w:pPr>
        <w:pStyle w:val="ListBullet"/>
      </w:pPr>
      <w:r>
        <w:t xml:space="preserve">Research Agent = </w:t>
      </w:r>
      <w:r>
        <w:rPr>
          <w:b/>
        </w:rPr>
        <w:t>prepare</w:t>
      </w:r>
      <w:r>
        <w:t xml:space="preserve"> the focus session.</w:t>
      </w:r>
    </w:p>
    <w:p>
      <w:pPr>
        <w:pStyle w:val="ListBullet"/>
      </w:pPr>
      <w:r>
        <w:t xml:space="preserve">Evergrove = </w:t>
      </w:r>
      <w:r>
        <w:rPr>
          <w:b/>
        </w:rPr>
        <w:t>run and record</w:t>
      </w:r>
      <w:r>
        <w:t xml:space="preserve"> the focus session.</w:t>
      </w:r>
    </w:p>
    <w:p>
      <w:pPr>
        <w:pStyle w:val="ListBullet"/>
      </w:pPr>
      <w:r>
        <w:t xml:space="preserve">User = </w:t>
      </w:r>
      <w:r>
        <w:rPr>
          <w:b/>
        </w:rPr>
        <w:t>do the actual work</w:t>
      </w:r>
      <w:r>
        <w:t>.</w:t>
      </w:r>
    </w:p>
    <w:p>
      <w:r>
        <w:t>The agent never starts the timer, never writes the user's assignment, never becomes a chatbot, and never returns a curriculum when the user asked for one session.</w:t>
      </w:r>
    </w:p>
    <w:p>
      <w:r>
        <w:br w:type="page"/>
      </w:r>
    </w:p>
    <w:p>
      <w:pPr>
        <w:pStyle w:val="Heading1"/>
      </w:pPr>
      <w:r>
        <w:t>3. Why an agent is actually needed</w:t>
      </w:r>
    </w:p>
    <w:p>
      <w:r>
        <w:t>This is the most important architectural question, because if a simple pipeline would do, building agents is waste.</w:t>
      </w:r>
    </w:p>
    <w:p>
      <w:pPr>
        <w:pStyle w:val="Heading3"/>
      </w:pPr>
      <w:r>
        <w:t>The non-agent version</w:t>
      </w:r>
    </w:p>
    <w:p>
      <w:pPr>
        <w:spacing w:before="120" w:after="160" w:line="240" w:lineRule="auto"/>
        <w:ind w:left="259"/>
        <w:shd w:val="clear" w:fill="F2F4F7"/>
      </w:pPr>
      <w:r>
        <w:rPr>
          <w:rFonts w:ascii="Consolas" w:hAnsi="Consolas"/>
          <w:color w:val="223344"/>
          <w:sz w:val="17"/>
        </w:rPr>
        <w:t>Search → Summarize → Return</w:t>
      </w:r>
    </w:p>
    <w:p>
      <w:r>
        <w:t xml:space="preserve">Every step is decided before the program runs. The number of searches is fixed. The queries are fixed. Nothing that comes back can change what happens next. This is a </w:t>
      </w:r>
      <w:r>
        <w:rPr>
          <w:b/>
        </w:rPr>
        <w:t>pipeline</w:t>
      </w:r>
      <w:r>
        <w:t>, and it fails the Evergrove product for a specific, demonstrable reason:</w:t>
      </w:r>
    </w:p>
    <w:p>
      <w:pPr>
        <w:ind w:left="432"/>
      </w:pPr>
      <w:r>
        <w:rPr>
          <w:i/>
        </w:rPr>
        <w:t>The right second search query cannot be written until the first search results have been read.</w:t>
      </w:r>
    </w:p>
    <w:p>
      <w:pPr>
        <w:pStyle w:val="Heading3"/>
      </w:pPr>
      <w:r>
        <w:t>A concrete Evergrove example</w:t>
      </w:r>
    </w:p>
    <w:p>
      <w:r>
        <w:t>Task: *"Learn PostgreSQL indexing"*, 25 minutes.</w:t>
      </w:r>
    </w:p>
    <w:p>
      <w:pPr>
        <w:pStyle w:val="ListBullet"/>
      </w:pPr>
      <w:r>
        <w:rPr>
          <w:b/>
        </w:rPr>
        <w:t>Hop 1</w:t>
      </w:r>
      <w:r>
        <w:t xml:space="preserve"> — search </w:t>
      </w:r>
      <w:r>
        <w:rPr>
          <w:rFonts w:ascii="Consolas" w:hAnsi="Consolas"/>
          <w:color w:val="A03030"/>
          <w:sz w:val="19"/>
        </w:rPr>
        <w:t>postgresql index btree basics</w:t>
      </w:r>
      <w:r>
        <w:t xml:space="preserve">. Three sources come back. Two of them keep saying *"use </w:t>
      </w:r>
      <w:r>
        <w:rPr>
          <w:rFonts w:ascii="Consolas" w:hAnsi="Consolas"/>
          <w:color w:val="A03030"/>
          <w:sz w:val="19"/>
        </w:rPr>
        <w:t>EXPLAIN</w:t>
      </w:r>
      <w:r>
        <w:t xml:space="preserve"> to confirm the index is used"* but never explain how to read </w:t>
      </w:r>
      <w:r>
        <w:rPr>
          <w:rFonts w:ascii="Consolas" w:hAnsi="Consolas"/>
          <w:color w:val="A03030"/>
          <w:sz w:val="19"/>
        </w:rPr>
        <w:t>EXPLAIN</w:t>
      </w:r>
      <w:r>
        <w:t xml:space="preserve"> output.</w:t>
      </w:r>
    </w:p>
    <w:p>
      <w:pPr>
        <w:pStyle w:val="ListBullet"/>
      </w:pPr>
      <w:r>
        <w:rPr>
          <w:b/>
        </w:rPr>
        <w:t>The judgement</w:t>
      </w:r>
      <w:r>
        <w:t xml:space="preserve"> — the material assumes a prerequisite the user probably does not have. A 25-minute session built on these sources would stall at minute 12.</w:t>
      </w:r>
    </w:p>
    <w:p>
      <w:pPr>
        <w:pStyle w:val="ListBullet"/>
      </w:pPr>
      <w:r>
        <w:rPr>
          <w:b/>
        </w:rPr>
        <w:t>Hop 2</w:t>
      </w:r>
      <w:r>
        <w:t xml:space="preserve"> — a query that did not exist thirty seconds ago: </w:t>
      </w:r>
      <w:r>
        <w:rPr>
          <w:rFonts w:ascii="Consolas" w:hAnsi="Consolas"/>
          <w:color w:val="A03030"/>
          <w:sz w:val="19"/>
        </w:rPr>
        <w:t>postgresql EXPLAIN output index scan vs seq scan</w:t>
      </w:r>
      <w:r>
        <w:t>.</w:t>
      </w:r>
    </w:p>
    <w:p>
      <w:pPr>
        <w:pStyle w:val="ListBullet"/>
      </w:pPr>
      <w:r>
        <w:rPr>
          <w:b/>
        </w:rPr>
        <w:t>The decision to stop</w:t>
      </w:r>
      <w:r>
        <w:t xml:space="preserve"> — after hop 2 the sources now cover the whole chain. Stop researching; write the preparation.</w:t>
      </w:r>
    </w:p>
    <w:p>
      <w:r>
        <w:t>A pipeline cannot produce hop 2, because hop 2's query is a *function of hop 1's content*. That is precisely the definition of agentic behaviour:</w:t>
      </w:r>
    </w:p>
    <w:p>
      <w:pPr>
        <w:ind w:left="432"/>
      </w:pPr>
      <w:r>
        <w:rPr>
          <w:b/>
          <w:i/>
        </w:rPr>
        <w:t>The result of one step changes what the system decides to do next.</w:t>
      </w:r>
    </w:p>
    <w:p>
      <w:pPr>
        <w:pStyle w:val="Heading3"/>
      </w:pPr>
      <w:r>
        <w:t>The three genuinely agentic decisions in this product</w:t>
      </w:r>
    </w:p>
    <w:p>
      <w:pPr>
        <w:pStyle w:val="ListNumber"/>
      </w:pPr>
      <w:r>
        <w:rPr>
          <w:b/>
        </w:rPr>
        <w:t>Scope</w:t>
      </w:r>
      <w:r>
        <w:t xml:space="preserve"> — is "Learn PostgreSQL indexing" one session or ten? Which single slice fits 25 minutes?</w:t>
      </w:r>
    </w:p>
    <w:p>
      <w:pPr>
        <w:pStyle w:val="ListNumber"/>
      </w:pPr>
      <w:r>
        <w:rPr>
          <w:b/>
        </w:rPr>
        <w:t>Sufficiency</w:t>
      </w:r>
      <w:r>
        <w:t xml:space="preserve"> — do the sources I have actually support a useful session, or is something important missing?</w:t>
      </w:r>
    </w:p>
    <w:p>
      <w:pPr>
        <w:pStyle w:val="ListNumber"/>
      </w:pPr>
      <w:r>
        <w:rPr>
          <w:b/>
        </w:rPr>
        <w:t>Reformulation</w:t>
      </w:r>
      <w:r>
        <w:t xml:space="preserve"> — if something is missing, what exactly should I search for next?</w:t>
      </w:r>
    </w:p>
    <w:p>
      <w:r>
        <w:t xml:space="preserve">None of these three can be written as an </w:t>
      </w:r>
      <w:r>
        <w:rPr>
          <w:rFonts w:ascii="Consolas" w:hAnsi="Consolas"/>
          <w:color w:val="A03030"/>
          <w:sz w:val="19"/>
        </w:rPr>
        <w:t>if</w:t>
      </w:r>
      <w:r>
        <w:t xml:space="preserve"> statement. Everything else in this system can, and therefore should be.</w:t>
      </w:r>
    </w:p>
    <w:p>
      <w:r>
        <w:br w:type="page"/>
      </w:r>
    </w:p>
    <w:p>
      <w:pPr>
        <w:pStyle w:val="Heading1"/>
      </w:pPr>
      <w:r>
        <w:t>4. What should remain normal deterministic code</w:t>
      </w:r>
    </w:p>
    <w:p>
      <w:r>
        <w:t>This is the separation the design brief asked for, and it is the main defence against a slow, flaky, expensive agent.</w:t>
      </w:r>
    </w:p>
    <w:p>
      <w:pPr>
        <w:pStyle w:val="Heading3"/>
      </w:pPr>
      <w:r>
        <w:t>Normal code (deterministic, testable without a model, fast)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Responsibility</w:t>
            </w:r>
          </w:p>
        </w:tc>
        <w:tc>
          <w:tcPr>
            <w:tcW w:type="dxa" w:w="4320"/>
            <w:shd w:val="clear" w:color="auto" w:fill="DCE6F1"/>
          </w:tcPr>
          <w:p>
            <w:pPr>
              <w:spacing w:after="40"/>
            </w:pPr>
            <w:r>
              <w:rPr>
                <w:b/>
                <w:sz w:val="18"/>
              </w:rPr>
            </w:r>
            <w:r>
              <w:rPr>
                <w:b/>
                <w:sz w:val="18"/>
              </w:rPr>
              <w:t>Why it must not be an LLM</w:t>
            </w:r>
          </w:p>
        </w:tc>
      </w:tr>
      <w:tr>
        <w:tc>
          <w:tcPr>
            <w:tcW w:type="dxa" w:w="4320"/>
          </w:tcPr>
          <w:p>
            <w:pPr>
              <w:spacing w:after="40"/>
            </w:pPr>
            <w:r>
              <w:rPr>
                <w:sz w:val="18"/>
              </w:rPr>
            </w:r>
            <w:r>
              <w:rPr>
                <w:sz w:val="18"/>
              </w:rPr>
              <w:t xml:space="preserve">Reading </w:t>
            </w:r>
            <w:r>
              <w:rPr>
                <w:rFonts w:ascii="Consolas" w:hAnsi="Consolas"/>
                <w:color w:val="A03030"/>
                <w:sz w:val="18"/>
              </w:rPr>
              <w:t>.txt</w:t>
            </w:r>
            <w:r>
              <w:rPr>
                <w:sz w:val="18"/>
              </w:rPr>
              <w:t xml:space="preserve"> / </w:t>
            </w:r>
            <w:r>
              <w:rPr>
                <w:rFonts w:ascii="Consolas" w:hAnsi="Consolas"/>
                <w:color w:val="A03030"/>
                <w:sz w:val="18"/>
              </w:rPr>
              <w:t>.md</w:t>
            </w:r>
            <w:r>
              <w:rPr>
                <w:sz w:val="18"/>
              </w:rPr>
              <w:t xml:space="preserve"> / </w:t>
            </w:r>
            <w:r>
              <w:rPr>
                <w:rFonts w:ascii="Consolas" w:hAnsi="Consolas"/>
                <w:color w:val="A03030"/>
                <w:sz w:val="18"/>
              </w:rPr>
              <w:t>.pdf</w:t>
            </w:r>
            <w:r>
              <w:rPr>
                <w:sz w:val="18"/>
              </w:rPr>
              <w:t xml:space="preserve"> files</w:t>
            </w:r>
          </w:p>
        </w:tc>
        <w:tc>
          <w:tcPr>
            <w:tcW w:type="dxa" w:w="4320"/>
          </w:tcPr>
          <w:p>
            <w:pPr>
              <w:spacing w:after="40"/>
            </w:pPr>
            <w:r>
              <w:rPr>
                <w:sz w:val="18"/>
              </w:rPr>
            </w:r>
            <w:r>
              <w:rPr>
                <w:sz w:val="18"/>
              </w:rPr>
              <w:t>Parsing is exact; a model would only paraphrase it worse</w:t>
            </w:r>
          </w:p>
        </w:tc>
      </w:tr>
      <w:tr>
        <w:tc>
          <w:tcPr>
            <w:tcW w:type="dxa" w:w="4320"/>
          </w:tcPr>
          <w:p>
            <w:pPr>
              <w:spacing w:after="40"/>
            </w:pPr>
            <w:r>
              <w:rPr>
                <w:sz w:val="18"/>
              </w:rPr>
            </w:r>
            <w:r>
              <w:rPr>
                <w:sz w:val="18"/>
              </w:rPr>
              <w:t>HTTP fetching, redirects, timeouts, retries</w:t>
            </w:r>
          </w:p>
        </w:tc>
        <w:tc>
          <w:tcPr>
            <w:tcW w:type="dxa" w:w="4320"/>
          </w:tcPr>
          <w:p>
            <w:pPr>
              <w:spacing w:after="40"/>
            </w:pPr>
            <w:r>
              <w:rPr>
                <w:sz w:val="18"/>
              </w:rPr>
            </w:r>
            <w:r>
              <w:rPr>
                <w:sz w:val="18"/>
              </w:rPr>
              <w:t>Network behaviour is rules, not judgement</w:t>
            </w:r>
          </w:p>
        </w:tc>
      </w:tr>
      <w:tr>
        <w:tc>
          <w:tcPr>
            <w:tcW w:type="dxa" w:w="4320"/>
          </w:tcPr>
          <w:p>
            <w:pPr>
              <w:spacing w:after="40"/>
            </w:pPr>
            <w:r>
              <w:rPr>
                <w:sz w:val="18"/>
              </w:rPr>
            </w:r>
            <w:r>
              <w:rPr>
                <w:sz w:val="18"/>
              </w:rPr>
              <w:t>HTML → readable text extraction</w:t>
            </w:r>
          </w:p>
        </w:tc>
        <w:tc>
          <w:tcPr>
            <w:tcW w:type="dxa" w:w="4320"/>
          </w:tcPr>
          <w:p>
            <w:pPr>
              <w:spacing w:after="40"/>
            </w:pPr>
            <w:r>
              <w:rPr>
                <w:sz w:val="18"/>
              </w:rPr>
            </w:r>
            <w:r>
              <w:rPr>
                <w:sz w:val="18"/>
              </w:rPr>
              <w:t>Library job</w:t>
            </w:r>
          </w:p>
        </w:tc>
      </w:tr>
      <w:tr>
        <w:tc>
          <w:tcPr>
            <w:tcW w:type="dxa" w:w="4320"/>
          </w:tcPr>
          <w:p>
            <w:pPr>
              <w:spacing w:after="40"/>
            </w:pPr>
            <w:r>
              <w:rPr>
                <w:sz w:val="18"/>
              </w:rPr>
            </w:r>
            <w:r>
              <w:rPr>
                <w:sz w:val="18"/>
              </w:rPr>
              <w:t>URL canonicalisation and deduplication</w:t>
            </w:r>
          </w:p>
        </w:tc>
        <w:tc>
          <w:tcPr>
            <w:tcW w:type="dxa" w:w="4320"/>
          </w:tcPr>
          <w:p>
            <w:pPr>
              <w:spacing w:after="40"/>
            </w:pPr>
            <w:r>
              <w:rPr>
                <w:sz w:val="18"/>
              </w:rPr>
            </w:r>
            <w:r>
              <w:rPr>
                <w:sz w:val="18"/>
              </w:rPr>
              <w:t>String rules</w:t>
            </w:r>
          </w:p>
        </w:tc>
      </w:tr>
      <w:tr>
        <w:tc>
          <w:tcPr>
            <w:tcW w:type="dxa" w:w="4320"/>
          </w:tcPr>
          <w:p>
            <w:pPr>
              <w:spacing w:after="40"/>
            </w:pPr>
            <w:r>
              <w:rPr>
                <w:sz w:val="18"/>
              </w:rPr>
            </w:r>
            <w:r>
              <w:rPr>
                <w:sz w:val="18"/>
              </w:rPr>
              <w:t xml:space="preserve">Domain classification (is this </w:t>
            </w:r>
            <w:r>
              <w:rPr>
                <w:rFonts w:ascii="Consolas" w:hAnsi="Consolas"/>
                <w:color w:val="A03030"/>
                <w:sz w:val="18"/>
              </w:rPr>
              <w:t>postgresql.org</w:t>
            </w:r>
            <w:r>
              <w:rPr>
                <w:sz w:val="18"/>
              </w:rPr>
              <w:t xml:space="preserve"> an official doc?)</w:t>
            </w:r>
          </w:p>
        </w:tc>
        <w:tc>
          <w:tcPr>
            <w:tcW w:type="dxa" w:w="4320"/>
          </w:tcPr>
          <w:p>
            <w:pPr>
              <w:spacing w:after="40"/>
            </w:pPr>
            <w:r>
              <w:rPr>
                <w:sz w:val="18"/>
              </w:rPr>
            </w:r>
            <w:r>
              <w:rPr>
                <w:sz w:val="18"/>
              </w:rPr>
              <w:t>A lookup table, not an opinion</w:t>
            </w:r>
          </w:p>
        </w:tc>
      </w:tr>
      <w:tr>
        <w:tc>
          <w:tcPr>
            <w:tcW w:type="dxa" w:w="4320"/>
          </w:tcPr>
          <w:p>
            <w:pPr>
              <w:spacing w:after="40"/>
            </w:pPr>
            <w:r>
              <w:rPr>
                <w:sz w:val="18"/>
              </w:rPr>
            </w:r>
            <w:r>
              <w:rPr>
                <w:sz w:val="18"/>
              </w:rPr>
              <w:t>Caching fetched pages</w:t>
            </w:r>
          </w:p>
        </w:tc>
        <w:tc>
          <w:tcPr>
            <w:tcW w:type="dxa" w:w="4320"/>
          </w:tcPr>
          <w:p>
            <w:pPr>
              <w:spacing w:after="40"/>
            </w:pPr>
            <w:r>
              <w:rPr>
                <w:sz w:val="18"/>
              </w:rPr>
            </w:r>
            <w:r>
              <w:rPr>
                <w:sz w:val="18"/>
              </w:rPr>
              <w:t>Key/value logic</w:t>
            </w:r>
          </w:p>
        </w:tc>
      </w:tr>
      <w:tr>
        <w:tc>
          <w:tcPr>
            <w:tcW w:type="dxa" w:w="4320"/>
          </w:tcPr>
          <w:p>
            <w:pPr>
              <w:spacing w:after="40"/>
            </w:pPr>
            <w:r>
              <w:rPr>
                <w:sz w:val="18"/>
              </w:rPr>
            </w:r>
            <w:r>
              <w:rPr>
                <w:sz w:val="18"/>
              </w:rPr>
              <w:t>JSON schema validation of model output</w:t>
            </w:r>
          </w:p>
        </w:tc>
        <w:tc>
          <w:tcPr>
            <w:tcW w:type="dxa" w:w="4320"/>
          </w:tcPr>
          <w:p>
            <w:pPr>
              <w:spacing w:after="40"/>
            </w:pPr>
            <w:r>
              <w:rPr>
                <w:sz w:val="18"/>
              </w:rPr>
            </w:r>
            <w:r>
              <w:rPr>
                <w:sz w:val="18"/>
              </w:rPr>
              <w:t>Pydantic does this correctly and for free</w:t>
            </w:r>
          </w:p>
        </w:tc>
      </w:tr>
      <w:tr>
        <w:tc>
          <w:tcPr>
            <w:tcW w:type="dxa" w:w="4320"/>
          </w:tcPr>
          <w:p>
            <w:pPr>
              <w:spacing w:after="40"/>
            </w:pPr>
            <w:r>
              <w:rPr>
                <w:sz w:val="18"/>
              </w:rPr>
            </w:r>
            <w:r>
              <w:rPr>
                <w:sz w:val="18"/>
              </w:rPr>
              <w:t>Business-rule validation ("≤6 topics for 25 minutes")</w:t>
            </w:r>
          </w:p>
        </w:tc>
        <w:tc>
          <w:tcPr>
            <w:tcW w:type="dxa" w:w="4320"/>
          </w:tcPr>
          <w:p>
            <w:pPr>
              <w:spacing w:after="40"/>
            </w:pPr>
            <w:r>
              <w:rPr>
                <w:sz w:val="18"/>
              </w:rPr>
            </w:r>
            <w:r>
              <w:rPr>
                <w:sz w:val="18"/>
              </w:rPr>
              <w:t>Arithmetic</w:t>
            </w:r>
          </w:p>
        </w:tc>
      </w:tr>
      <w:tr>
        <w:tc>
          <w:tcPr>
            <w:tcW w:type="dxa" w:w="4320"/>
          </w:tcPr>
          <w:p>
            <w:pPr>
              <w:spacing w:after="40"/>
            </w:pPr>
            <w:r>
              <w:rPr>
                <w:sz w:val="18"/>
              </w:rPr>
            </w:r>
            <w:r>
              <w:rPr>
                <w:b/>
                <w:sz w:val="18"/>
              </w:rPr>
              <w:t>Source-URL grounding check</w:t>
            </w:r>
            <w:r>
              <w:rPr>
                <w:sz w:val="18"/>
              </w:rPr>
              <w:t xml:space="preserve"> (every cited URL must appear in the set actually fetched)</w:t>
            </w:r>
          </w:p>
        </w:tc>
        <w:tc>
          <w:tcPr>
            <w:tcW w:type="dxa" w:w="4320"/>
          </w:tcPr>
          <w:p>
            <w:pPr>
              <w:spacing w:after="40"/>
            </w:pPr>
            <w:r>
              <w:rPr>
                <w:sz w:val="18"/>
              </w:rPr>
            </w:r>
            <w:r>
              <w:rPr>
                <w:sz w:val="18"/>
              </w:rPr>
              <w:t>Deterministic set membership — and it is our strongest anti-hallucination guard</w:t>
            </w:r>
          </w:p>
        </w:tc>
      </w:tr>
      <w:tr>
        <w:tc>
          <w:tcPr>
            <w:tcW w:type="dxa" w:w="4320"/>
          </w:tcPr>
          <w:p>
            <w:pPr>
              <w:spacing w:after="40"/>
            </w:pPr>
            <w:r>
              <w:rPr>
                <w:sz w:val="18"/>
              </w:rPr>
            </w:r>
            <w:r>
              <w:rPr>
                <w:sz w:val="18"/>
              </w:rPr>
              <w:t xml:space="preserve">Budget counting, timestamps, </w:t>
            </w:r>
            <w:r>
              <w:rPr>
                <w:rFonts w:ascii="Consolas" w:hAnsi="Consolas"/>
                <w:color w:val="A03030"/>
                <w:sz w:val="18"/>
              </w:rPr>
              <w:t>run_id</w:t>
            </w:r>
            <w:r>
              <w:rPr>
                <w:sz w:val="18"/>
              </w:rPr>
              <w:t xml:space="preserve"> / </w:t>
            </w:r>
            <w:r>
              <w:rPr>
                <w:rFonts w:ascii="Consolas" w:hAnsi="Consolas"/>
                <w:color w:val="A03030"/>
                <w:sz w:val="18"/>
              </w:rPr>
              <w:t>span_id</w:t>
            </w:r>
            <w:r>
              <w:rPr>
                <w:sz w:val="18"/>
              </w:rPr>
              <w:t>, trace writing</w:t>
            </w:r>
          </w:p>
        </w:tc>
        <w:tc>
          <w:tcPr>
            <w:tcW w:type="dxa" w:w="4320"/>
          </w:tcPr>
          <w:p>
            <w:pPr>
              <w:spacing w:after="40"/>
            </w:pPr>
            <w:r>
              <w:rPr>
                <w:sz w:val="18"/>
              </w:rPr>
            </w:r>
            <w:r>
              <w:rPr>
                <w:sz w:val="18"/>
              </w:rPr>
              <w:t>Bookkeeping</w:t>
            </w:r>
          </w:p>
        </w:tc>
      </w:tr>
      <w:tr>
        <w:tc>
          <w:tcPr>
            <w:tcW w:type="dxa" w:w="4320"/>
          </w:tcPr>
          <w:p>
            <w:pPr>
              <w:spacing w:after="40"/>
            </w:pPr>
            <w:r>
              <w:rPr>
                <w:sz w:val="18"/>
              </w:rPr>
            </w:r>
            <w:r>
              <w:rPr>
                <w:sz w:val="18"/>
              </w:rPr>
              <w:t>Reading and writing memory rows in SQLite</w:t>
            </w:r>
          </w:p>
        </w:tc>
        <w:tc>
          <w:tcPr>
            <w:tcW w:type="dxa" w:w="4320"/>
          </w:tcPr>
          <w:p>
            <w:pPr>
              <w:spacing w:after="40"/>
            </w:pPr>
            <w:r>
              <w:rPr>
                <w:sz w:val="18"/>
              </w:rPr>
            </w:r>
            <w:r>
              <w:rPr>
                <w:sz w:val="18"/>
              </w:rPr>
              <w:t>Database access</w:t>
            </w:r>
          </w:p>
        </w:tc>
      </w:tr>
      <w:tr>
        <w:tc>
          <w:tcPr>
            <w:tcW w:type="dxa" w:w="4320"/>
          </w:tcPr>
          <w:p>
            <w:pPr>
              <w:spacing w:after="40"/>
            </w:pPr>
            <w:r>
              <w:rPr>
                <w:sz w:val="18"/>
              </w:rPr>
            </w:r>
            <w:r>
              <w:rPr>
                <w:sz w:val="18"/>
              </w:rPr>
              <w:t>Storing and returning the final report</w:t>
            </w:r>
          </w:p>
        </w:tc>
        <w:tc>
          <w:tcPr>
            <w:tcW w:type="dxa" w:w="4320"/>
          </w:tcPr>
          <w:p>
            <w:pPr>
              <w:spacing w:after="40"/>
            </w:pPr>
            <w:r>
              <w:rPr>
                <w:sz w:val="18"/>
              </w:rPr>
            </w:r>
            <w:r>
              <w:rPr>
                <w:sz w:val="18"/>
              </w:rPr>
              <w:t>Database access</w:t>
            </w:r>
          </w:p>
        </w:tc>
      </w:tr>
    </w:tbl>
    <w:p/>
    <w:p>
      <w:pPr>
        <w:pStyle w:val="Heading3"/>
      </w:pPr>
      <w:r>
        <w:t>LLM responsibilities (open-ended judgement)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Responsibility</w:t>
            </w:r>
          </w:p>
        </w:tc>
        <w:tc>
          <w:tcPr>
            <w:tcW w:type="dxa" w:w="2880"/>
            <w:shd w:val="clear" w:color="auto" w:fill="DCE6F1"/>
          </w:tcPr>
          <w:p>
            <w:pPr>
              <w:spacing w:after="40"/>
            </w:pPr>
            <w:r>
              <w:rPr>
                <w:b/>
                <w:sz w:val="18"/>
              </w:rPr>
            </w:r>
            <w:r>
              <w:rPr>
                <w:b/>
                <w:sz w:val="18"/>
              </w:rPr>
              <w:t>Which agent</w:t>
            </w:r>
          </w:p>
        </w:tc>
        <w:tc>
          <w:tcPr>
            <w:tcW w:type="dxa" w:w="2880"/>
            <w:shd w:val="clear" w:color="auto" w:fill="DCE6F1"/>
          </w:tcPr>
          <w:p>
            <w:pPr>
              <w:spacing w:after="40"/>
            </w:pPr>
            <w:r>
              <w:rPr>
                <w:b/>
                <w:sz w:val="18"/>
              </w:rPr>
            </w:r>
            <w:r>
              <w:rPr>
                <w:b/>
                <w:sz w:val="18"/>
              </w:rPr>
              <w:t>Why it needs a model</w:t>
            </w:r>
          </w:p>
        </w:tc>
      </w:tr>
      <w:tr>
        <w:tc>
          <w:tcPr>
            <w:tcW w:type="dxa" w:w="2880"/>
          </w:tcPr>
          <w:p>
            <w:pPr>
              <w:spacing w:after="40"/>
            </w:pPr>
            <w:r>
              <w:rPr>
                <w:sz w:val="18"/>
              </w:rPr>
            </w:r>
            <w:r>
              <w:rPr>
                <w:sz w:val="18"/>
              </w:rPr>
              <w:t>Understand an unclear goal and narrow it to a session-sized research question</w:t>
            </w:r>
          </w:p>
        </w:tc>
        <w:tc>
          <w:tcPr>
            <w:tcW w:type="dxa" w:w="2880"/>
          </w:tcPr>
          <w:p>
            <w:pPr>
              <w:spacing w:after="40"/>
            </w:pPr>
            <w:r>
              <w:rPr>
                <w:sz w:val="18"/>
              </w:rPr>
            </w:r>
            <w:r>
              <w:rPr>
                <w:sz w:val="18"/>
              </w:rPr>
              <w:t>Supervisor</w:t>
            </w:r>
          </w:p>
        </w:tc>
        <w:tc>
          <w:tcPr>
            <w:tcW w:type="dxa" w:w="2880"/>
          </w:tcPr>
          <w:p>
            <w:pPr>
              <w:spacing w:after="40"/>
            </w:pPr>
            <w:r>
              <w:rPr>
                <w:sz w:val="18"/>
              </w:rPr>
            </w:r>
            <w:r>
              <w:rPr>
                <w:sz w:val="18"/>
              </w:rPr>
              <w:t>Requires world knowledge about topic size</w:t>
            </w:r>
          </w:p>
        </w:tc>
      </w:tr>
      <w:tr>
        <w:tc>
          <w:tcPr>
            <w:tcW w:type="dxa" w:w="2880"/>
          </w:tcPr>
          <w:p>
            <w:pPr>
              <w:spacing w:after="40"/>
            </w:pPr>
            <w:r>
              <w:rPr>
                <w:sz w:val="18"/>
              </w:rPr>
            </w:r>
            <w:r>
              <w:rPr>
                <w:sz w:val="18"/>
              </w:rPr>
              <w:t>Choose the next search query and which results are worth opening</w:t>
            </w:r>
          </w:p>
        </w:tc>
        <w:tc>
          <w:tcPr>
            <w:tcW w:type="dxa" w:w="2880"/>
          </w:tcPr>
          <w:p>
            <w:pPr>
              <w:spacing w:after="40"/>
            </w:pPr>
            <w:r>
              <w:rPr>
                <w:sz w:val="18"/>
              </w:rPr>
            </w:r>
            <w:r>
              <w:rPr>
                <w:sz w:val="18"/>
              </w:rPr>
              <w:t>Researcher</w:t>
            </w:r>
          </w:p>
        </w:tc>
        <w:tc>
          <w:tcPr>
            <w:tcW w:type="dxa" w:w="2880"/>
          </w:tcPr>
          <w:p>
            <w:pPr>
              <w:spacing w:after="40"/>
            </w:pPr>
            <w:r>
              <w:rPr>
                <w:sz w:val="18"/>
              </w:rPr>
            </w:r>
            <w:r>
              <w:rPr>
                <w:sz w:val="18"/>
              </w:rPr>
              <w:t>Requires reading and interpreting result titles/snippets</w:t>
            </w:r>
          </w:p>
        </w:tc>
      </w:tr>
      <w:tr>
        <w:tc>
          <w:tcPr>
            <w:tcW w:type="dxa" w:w="2880"/>
          </w:tcPr>
          <w:p>
            <w:pPr>
              <w:spacing w:after="40"/>
            </w:pPr>
            <w:r>
              <w:rPr>
                <w:sz w:val="18"/>
              </w:rPr>
            </w:r>
            <w:r>
              <w:rPr>
                <w:sz w:val="18"/>
              </w:rPr>
              <w:t xml:space="preserve">Judge whether a source is relevant, authoritative, and what it does </w:t>
            </w:r>
            <w:r>
              <w:rPr>
                <w:b/>
                <w:sz w:val="18"/>
              </w:rPr>
              <w:t>not</w:t>
            </w:r>
            <w:r>
              <w:rPr>
                <w:sz w:val="18"/>
              </w:rPr>
              <w:t xml:space="preserve"> support</w:t>
            </w:r>
          </w:p>
        </w:tc>
        <w:tc>
          <w:tcPr>
            <w:tcW w:type="dxa" w:w="2880"/>
          </w:tcPr>
          <w:p>
            <w:pPr>
              <w:spacing w:after="40"/>
            </w:pPr>
            <w:r>
              <w:rPr>
                <w:sz w:val="18"/>
              </w:rPr>
            </w:r>
            <w:r>
              <w:rPr>
                <w:sz w:val="18"/>
              </w:rPr>
              <w:t>Appraiser</w:t>
            </w:r>
          </w:p>
        </w:tc>
        <w:tc>
          <w:tcPr>
            <w:tcW w:type="dxa" w:w="2880"/>
          </w:tcPr>
          <w:p>
            <w:pPr>
              <w:spacing w:after="40"/>
            </w:pPr>
            <w:r>
              <w:rPr>
                <w:sz w:val="18"/>
              </w:rPr>
            </w:r>
            <w:r>
              <w:rPr>
                <w:sz w:val="18"/>
              </w:rPr>
              <w:t>Requires reading and comparing prose</w:t>
            </w:r>
          </w:p>
        </w:tc>
      </w:tr>
      <w:tr>
        <w:tc>
          <w:tcPr>
            <w:tcW w:type="dxa" w:w="2880"/>
          </w:tcPr>
          <w:p>
            <w:pPr>
              <w:spacing w:after="40"/>
            </w:pPr>
            <w:r>
              <w:rPr>
                <w:sz w:val="18"/>
              </w:rPr>
            </w:r>
            <w:r>
              <w:rPr>
                <w:sz w:val="18"/>
              </w:rPr>
              <w:t>Decide "enough information" vs "one more hop, on this specific question"</w:t>
            </w:r>
          </w:p>
        </w:tc>
        <w:tc>
          <w:tcPr>
            <w:tcW w:type="dxa" w:w="2880"/>
          </w:tcPr>
          <w:p>
            <w:pPr>
              <w:spacing w:after="40"/>
            </w:pPr>
            <w:r>
              <w:rPr>
                <w:sz w:val="18"/>
              </w:rPr>
            </w:r>
            <w:r>
              <w:rPr>
                <w:sz w:val="18"/>
              </w:rPr>
              <w:t>Supervisor</w:t>
            </w:r>
          </w:p>
        </w:tc>
        <w:tc>
          <w:tcPr>
            <w:tcW w:type="dxa" w:w="2880"/>
          </w:tcPr>
          <w:p>
            <w:pPr>
              <w:spacing w:after="40"/>
            </w:pPr>
            <w:r>
              <w:rPr>
                <w:sz w:val="18"/>
              </w:rPr>
            </w:r>
            <w:r>
              <w:rPr>
                <w:sz w:val="18"/>
              </w:rPr>
              <w:t>Depends on the content just read</w:t>
            </w:r>
          </w:p>
        </w:tc>
      </w:tr>
      <w:tr>
        <w:tc>
          <w:tcPr>
            <w:tcW w:type="dxa" w:w="2880"/>
          </w:tcPr>
          <w:p>
            <w:pPr>
              <w:spacing w:after="40"/>
            </w:pPr>
            <w:r>
              <w:rPr>
                <w:sz w:val="18"/>
              </w:rPr>
            </w:r>
            <w:r>
              <w:rPr>
                <w:sz w:val="18"/>
              </w:rPr>
              <w:t>Synthesise the final preparation (objective, topics, skip list, exercise, success criterion)</w:t>
            </w:r>
          </w:p>
        </w:tc>
        <w:tc>
          <w:tcPr>
            <w:tcW w:type="dxa" w:w="2880"/>
          </w:tcPr>
          <w:p>
            <w:pPr>
              <w:spacing w:after="40"/>
            </w:pPr>
            <w:r>
              <w:rPr>
                <w:sz w:val="18"/>
              </w:rPr>
            </w:r>
            <w:r>
              <w:rPr>
                <w:sz w:val="18"/>
              </w:rPr>
              <w:t>Supervisor</w:t>
            </w:r>
          </w:p>
        </w:tc>
        <w:tc>
          <w:tcPr>
            <w:tcW w:type="dxa" w:w="2880"/>
          </w:tcPr>
          <w:p>
            <w:pPr>
              <w:spacing w:after="40"/>
            </w:pPr>
            <w:r>
              <w:rPr>
                <w:sz w:val="18"/>
              </w:rPr>
            </w:r>
            <w:r>
              <w:rPr>
                <w:sz w:val="18"/>
              </w:rPr>
              <w:t>Requires writing tailored to the user's goal</w:t>
            </w:r>
          </w:p>
        </w:tc>
      </w:tr>
    </w:tbl>
    <w:p/>
    <w:p>
      <w:r>
        <w:rPr>
          <w:b/>
        </w:rPr>
        <w:t>Rule of thumb applied throughout this architecture:</w:t>
      </w:r>
      <w:r>
        <w:t xml:space="preserve"> *if you can write a passing unit test for it without a model running, it is normal code.*</w:t>
      </w:r>
    </w:p>
    <w:p>
      <w:r>
        <w:br w:type="page"/>
      </w:r>
    </w:p>
    <w:p>
      <w:pPr>
        <w:pStyle w:val="Heading1"/>
      </w:pPr>
      <w:r>
        <w:t>5. Recommended language and where the code lives</w:t>
      </w:r>
    </w:p>
    <w:p>
      <w:pPr>
        <w:pStyle w:val="Heading3"/>
      </w:pPr>
      <w:r>
        <w:t>The three options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Option</w:t>
            </w:r>
          </w:p>
        </w:tc>
        <w:tc>
          <w:tcPr>
            <w:tcW w:type="dxa" w:w="4320"/>
            <w:shd w:val="clear" w:color="auto" w:fill="DCE6F1"/>
          </w:tcPr>
          <w:p>
            <w:pPr>
              <w:spacing w:after="40"/>
            </w:pPr>
            <w:r>
              <w:rPr>
                <w:b/>
                <w:sz w:val="18"/>
              </w:rPr>
            </w:r>
            <w:r>
              <w:rPr>
                <w:b/>
                <w:sz w:val="18"/>
              </w:rPr>
              <w:t>Verdict</w:t>
            </w:r>
          </w:p>
        </w:tc>
      </w:tr>
      <w:tr>
        <w:tc>
          <w:tcPr>
            <w:tcW w:type="dxa" w:w="4320"/>
          </w:tcPr>
          <w:p>
            <w:pPr>
              <w:spacing w:after="40"/>
            </w:pPr>
            <w:r>
              <w:rPr>
                <w:sz w:val="18"/>
              </w:rPr>
            </w:r>
            <w:r>
              <w:rPr>
                <w:b/>
                <w:sz w:val="18"/>
              </w:rPr>
              <w:t>A</w:t>
            </w:r>
            <w:r>
              <w:rPr>
                <w:sz w:val="18"/>
              </w:rPr>
              <w:t xml:space="preserve"> — Everything in Python, standalone</w:t>
            </w:r>
          </w:p>
        </w:tc>
        <w:tc>
          <w:tcPr>
            <w:tcW w:type="dxa" w:w="4320"/>
          </w:tcPr>
          <w:p>
            <w:pPr>
              <w:spacing w:after="40"/>
            </w:pPr>
            <w:r>
              <w:rPr>
                <w:sz w:val="18"/>
              </w:rPr>
            </w:r>
            <w:r>
              <w:rPr>
                <w:sz w:val="18"/>
              </w:rPr>
              <w:t>Strong, but ignores that Evergrove already exists</w:t>
            </w:r>
          </w:p>
        </w:tc>
      </w:tr>
      <w:tr>
        <w:tc>
          <w:tcPr>
            <w:tcW w:type="dxa" w:w="4320"/>
          </w:tcPr>
          <w:p>
            <w:pPr>
              <w:spacing w:after="40"/>
            </w:pPr>
            <w:r>
              <w:rPr>
                <w:sz w:val="18"/>
              </w:rPr>
            </w:r>
            <w:r>
              <w:rPr>
                <w:b/>
                <w:sz w:val="18"/>
              </w:rPr>
              <w:t>B</w:t>
            </w:r>
            <w:r>
              <w:rPr>
                <w:sz w:val="18"/>
              </w:rPr>
              <w:t xml:space="preserve"> — TypeScript/Node research agent inside the NestJS backend</w:t>
            </w:r>
          </w:p>
        </w:tc>
        <w:tc>
          <w:tcPr>
            <w:tcW w:type="dxa" w:w="4320"/>
          </w:tcPr>
          <w:p>
            <w:pPr>
              <w:spacing w:after="40"/>
            </w:pPr>
            <w:r>
              <w:rPr>
                <w:sz w:val="18"/>
              </w:rPr>
            </w:r>
            <w:r>
              <w:rPr>
                <w:sz w:val="18"/>
              </w:rPr>
              <w:t>Rejected — see below</w:t>
            </w:r>
          </w:p>
        </w:tc>
      </w:tr>
      <w:tr>
        <w:tc>
          <w:tcPr>
            <w:tcW w:type="dxa" w:w="4320"/>
          </w:tcPr>
          <w:p>
            <w:pPr>
              <w:spacing w:after="40"/>
            </w:pPr>
            <w:r>
              <w:rPr>
                <w:sz w:val="18"/>
              </w:rPr>
            </w:r>
            <w:r>
              <w:rPr>
                <w:b/>
                <w:sz w:val="18"/>
              </w:rPr>
              <w:t>C</w:t>
            </w:r>
            <w:r>
              <w:rPr>
                <w:sz w:val="18"/>
              </w:rPr>
              <w:t xml:space="preserve"> — </w:t>
            </w:r>
            <w:r>
              <w:rPr>
                <w:b/>
                <w:sz w:val="18"/>
              </w:rPr>
              <w:t>Hybrid: Evergrove unchanged (React + NestJS + PostgreSQL) + separate Python research agent</w:t>
            </w:r>
          </w:p>
        </w:tc>
        <w:tc>
          <w:tcPr>
            <w:tcW w:type="dxa" w:w="4320"/>
          </w:tcPr>
          <w:p>
            <w:pPr>
              <w:spacing w:after="40"/>
            </w:pPr>
            <w:r>
              <w:rPr>
                <w:sz w:val="18"/>
              </w:rPr>
            </w:r>
            <w:r>
              <w:rPr>
                <w:b/>
                <w:sz w:val="18"/>
              </w:rPr>
              <w:t>Recommended</w:t>
            </w:r>
          </w:p>
        </w:tc>
      </w:tr>
    </w:tbl>
    <w:p/>
    <w:p>
      <w:pPr>
        <w:pStyle w:val="Heading3"/>
      </w:pPr>
      <w:r>
        <w:t>Why Option C</w:t>
      </w:r>
    </w:p>
    <w:p>
      <w:r>
        <w:rPr>
          <w:b/>
        </w:rPr>
        <w:t>Why Python for the agent, not TypeScript:</w:t>
      </w:r>
    </w:p>
    <w:p>
      <w:pPr>
        <w:pStyle w:val="ListBullet"/>
      </w:pPr>
      <w:r>
        <w:t>PDF text extraction, HTML boilerplate removal, and scientific-source clients (OpenAlex, Crossref) are mature and free in Python and comparatively weak in Node.</w:t>
      </w:r>
    </w:p>
    <w:p>
      <w:pPr>
        <w:pStyle w:val="ListBullet"/>
      </w:pPr>
      <w:r>
        <w:t>The official MCP Python SDK plus Pydantic gives typed tool inputs/outputs, JSON-Schema generation, and constrained decoding against Ollama in a handful of lines.</w:t>
      </w:r>
    </w:p>
    <w:p>
      <w:pPr>
        <w:pStyle w:val="ListBullet"/>
      </w:pPr>
      <w:r>
        <w:t xml:space="preserve">Pydantic's </w:t>
      </w:r>
      <w:r>
        <w:rPr>
          <w:rFonts w:ascii="Consolas" w:hAnsi="Consolas"/>
          <w:color w:val="A03030"/>
          <w:sz w:val="19"/>
        </w:rPr>
        <w:t>model_json_schema()</w:t>
      </w:r>
      <w:r>
        <w:t xml:space="preserve"> feeds directly into Ollama's </w:t>
      </w:r>
      <w:r>
        <w:rPr>
          <w:rFonts w:ascii="Consolas" w:hAnsi="Consolas"/>
          <w:color w:val="A03030"/>
          <w:sz w:val="19"/>
        </w:rPr>
        <w:t>format=</w:t>
      </w:r>
      <w:r>
        <w:t xml:space="preserve"> parameter, which uses constrained decoding — the single biggest reliability win available for an 8B local model.</w:t>
      </w:r>
    </w:p>
    <w:p>
      <w:r>
        <w:rPr>
          <w:b/>
        </w:rPr>
        <w:t>Why not inside the NestJS backend (Option B):</w:t>
      </w:r>
    </w:p>
    <w:p>
      <w:pPr>
        <w:pStyle w:val="ListBullet"/>
      </w:pPr>
      <w:r>
        <w:t>It would make an unfinished backend a hard dependency of the Phase 2 deliverable.</w:t>
      </w:r>
    </w:p>
    <w:p>
      <w:pPr>
        <w:pStyle w:val="ListBullet"/>
      </w:pPr>
      <w:r>
        <w:t>A slow local model call (10–60s) inside a request-scoped Nest service creates timeout and connection-pool problems that have nothing to do with Phase 2.</w:t>
      </w:r>
    </w:p>
    <w:p>
      <w:pPr>
        <w:pStyle w:val="ListBullet"/>
      </w:pPr>
      <w:r>
        <w:t xml:space="preserve">CLAUDE.md's own governance already treats </w:t>
      </w:r>
      <w:r>
        <w:rPr>
          <w:rFonts w:ascii="Consolas" w:hAnsi="Consolas"/>
          <w:color w:val="A03030"/>
          <w:sz w:val="19"/>
        </w:rPr>
        <w:t>frontend/</w:t>
      </w:r>
      <w:r>
        <w:t xml:space="preserve"> and </w:t>
      </w:r>
      <w:r>
        <w:rPr>
          <w:rFonts w:ascii="Consolas" w:hAnsi="Consolas"/>
          <w:color w:val="A03030"/>
          <w:sz w:val="19"/>
        </w:rPr>
        <w:t>backend/</w:t>
      </w:r>
      <w:r>
        <w:t xml:space="preserve"> as closed projects with their own contracts. A third project keeps that boundary clean.</w:t>
      </w:r>
    </w:p>
    <w:p>
      <w:pPr>
        <w:pStyle w:val="Heading3"/>
      </w:pPr>
      <w:r>
        <w:t>Split of responsibilities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Stays in Evergrove (untouched this week)</w:t>
            </w:r>
          </w:p>
        </w:tc>
        <w:tc>
          <w:tcPr>
            <w:tcW w:type="dxa" w:w="4320"/>
            <w:shd w:val="clear" w:color="auto" w:fill="DCE6F1"/>
          </w:tcPr>
          <w:p>
            <w:pPr>
              <w:spacing w:after="40"/>
            </w:pPr>
            <w:r>
              <w:rPr>
                <w:b/>
                <w:sz w:val="18"/>
              </w:rPr>
            </w:r>
            <w:r>
              <w:rPr>
                <w:b/>
                <w:sz w:val="18"/>
              </w:rPr>
              <w:t>Belongs to the Research Agent</w:t>
            </w:r>
          </w:p>
        </w:tc>
      </w:tr>
      <w:tr>
        <w:tc>
          <w:tcPr>
            <w:tcW w:type="dxa" w:w="4320"/>
          </w:tcPr>
          <w:p>
            <w:pPr>
              <w:spacing w:after="40"/>
            </w:pPr>
            <w:r>
              <w:rPr>
                <w:sz w:val="18"/>
              </w:rPr>
            </w:r>
            <w:r>
              <w:rPr>
                <w:sz w:val="18"/>
              </w:rPr>
              <w:t>Timer, sessions, tasks, history</w:t>
            </w:r>
          </w:p>
        </w:tc>
        <w:tc>
          <w:tcPr>
            <w:tcW w:type="dxa" w:w="4320"/>
          </w:tcPr>
          <w:p>
            <w:pPr>
              <w:spacing w:after="40"/>
            </w:pPr>
            <w:r>
              <w:rPr>
                <w:sz w:val="18"/>
              </w:rPr>
            </w:r>
            <w:r>
              <w:rPr>
                <w:sz w:val="18"/>
              </w:rPr>
              <w:t>Understanding the task</w:t>
            </w:r>
          </w:p>
        </w:tc>
      </w:tr>
      <w:tr>
        <w:tc>
          <w:tcPr>
            <w:tcW w:type="dxa" w:w="4320"/>
          </w:tcPr>
          <w:p>
            <w:pPr>
              <w:spacing w:after="40"/>
            </w:pPr>
            <w:r>
              <w:rPr>
                <w:sz w:val="18"/>
              </w:rPr>
            </w:r>
            <w:r>
              <w:rPr>
                <w:sz w:val="18"/>
              </w:rPr>
              <w:t>Points, titles, gamification</w:t>
            </w:r>
          </w:p>
        </w:tc>
        <w:tc>
          <w:tcPr>
            <w:tcW w:type="dxa" w:w="4320"/>
          </w:tcPr>
          <w:p>
            <w:pPr>
              <w:spacing w:after="40"/>
            </w:pPr>
            <w:r>
              <w:rPr>
                <w:sz w:val="18"/>
              </w:rPr>
            </w:r>
            <w:r>
              <w:rPr>
                <w:sz w:val="18"/>
              </w:rPr>
              <w:t>Web search and source reading</w:t>
            </w:r>
          </w:p>
        </w:tc>
      </w:tr>
      <w:tr>
        <w:tc>
          <w:tcPr>
            <w:tcW w:type="dxa" w:w="4320"/>
          </w:tcPr>
          <w:p>
            <w:pPr>
              <w:spacing w:after="40"/>
            </w:pPr>
            <w:r>
              <w:rPr>
                <w:sz w:val="18"/>
              </w:rPr>
            </w:r>
            <w:r>
              <w:rPr>
                <w:sz w:val="18"/>
              </w:rPr>
              <w:t>Auth, users, profile, theme</w:t>
            </w:r>
          </w:p>
        </w:tc>
        <w:tc>
          <w:tcPr>
            <w:tcW w:type="dxa" w:w="4320"/>
          </w:tcPr>
          <w:p>
            <w:pPr>
              <w:spacing w:after="40"/>
            </w:pPr>
            <w:r>
              <w:rPr>
                <w:sz w:val="18"/>
              </w:rPr>
            </w:r>
            <w:r>
              <w:rPr>
                <w:sz w:val="18"/>
              </w:rPr>
              <w:t>Source appraisal</w:t>
            </w:r>
          </w:p>
        </w:tc>
      </w:tr>
      <w:tr>
        <w:tc>
          <w:tcPr>
            <w:tcW w:type="dxa" w:w="4320"/>
          </w:tcPr>
          <w:p>
            <w:pPr>
              <w:spacing w:after="40"/>
            </w:pPr>
            <w:r>
              <w:rPr>
                <w:sz w:val="18"/>
              </w:rPr>
            </w:r>
            <w:r>
              <w:rPr>
                <w:sz w:val="18"/>
              </w:rPr>
              <w:t>PostgreSQL product data</w:t>
            </w:r>
          </w:p>
        </w:tc>
        <w:tc>
          <w:tcPr>
            <w:tcW w:type="dxa" w:w="4320"/>
          </w:tcPr>
          <w:p>
            <w:pPr>
              <w:spacing w:after="40"/>
            </w:pPr>
            <w:r>
              <w:rPr>
                <w:sz w:val="18"/>
              </w:rPr>
            </w:r>
            <w:r>
              <w:rPr>
                <w:sz w:val="18"/>
              </w:rPr>
              <w:t>Building the focus preparation</w:t>
            </w:r>
          </w:p>
        </w:tc>
      </w:tr>
      <w:tr>
        <w:tc>
          <w:tcPr>
            <w:tcW w:type="dxa" w:w="4320"/>
          </w:tcPr>
          <w:p>
            <w:pPr>
              <w:spacing w:after="40"/>
            </w:pPr>
            <w:r>
              <w:rPr>
                <w:sz w:val="18"/>
              </w:rPr>
            </w:r>
            <w:r>
              <w:rPr>
                <w:sz w:val="18"/>
              </w:rPr>
              <w:t>React UI</w:t>
            </w:r>
          </w:p>
        </w:tc>
        <w:tc>
          <w:tcPr>
            <w:tcW w:type="dxa" w:w="4320"/>
          </w:tcPr>
          <w:p>
            <w:pPr>
              <w:spacing w:after="40"/>
            </w:pPr>
            <w:r>
              <w:rPr>
                <w:sz w:val="18"/>
              </w:rPr>
            </w:r>
            <w:r>
              <w:rPr>
                <w:sz w:val="18"/>
              </w:rPr>
              <w:t>Memory of previous preparations, traces</w:t>
            </w:r>
          </w:p>
        </w:tc>
      </w:tr>
    </w:tbl>
    <w:p/>
    <w:p>
      <w:pPr>
        <w:pStyle w:val="Heading3"/>
      </w:pPr>
      <w:r>
        <w:t>How they would communicate later (Phase 3, not this week)</w:t>
      </w:r>
    </w:p>
    <w:p>
      <w:pPr>
        <w:spacing w:before="120" w:after="160" w:line="240" w:lineRule="auto"/>
        <w:ind w:left="259"/>
        <w:shd w:val="clear" w:fill="F2F4F7"/>
      </w:pPr>
      <w:r>
        <w:rPr>
          <w:rFonts w:ascii="Consolas" w:hAnsi="Consolas"/>
          <w:color w:val="223344"/>
          <w:sz w:val="17"/>
        </w:rPr>
        <w:t>React "Prepare This Session" button</w:t>
        <w:br/>
        <w:t xml:space="preserve">      ↓ authenticated call</w:t>
        <w:br/>
        <w:t>NestJS backend  (owns the user, adds task context)</w:t>
        <w:br/>
        <w:t xml:space="preserve">      ↓ HTTP POST /prepare-session</w:t>
        <w:br/>
        <w:t>Python research agent  (FastAPI wrapper around the same service function)</w:t>
        <w:br/>
        <w:t xml:space="preserve">      ↓</w:t>
        <w:br/>
        <w:t>FocusPreparationReport JSON</w:t>
        <w:br/>
        <w:t xml:space="preserve">      ↓</w:t>
        <w:br/>
        <w:t>React review screen → user presses Start Focus</w:t>
      </w:r>
    </w:p>
    <w:p>
      <w:pPr>
        <w:pStyle w:val="Heading3"/>
      </w:pPr>
      <w:r>
        <w:t>What must NOT be integrated during Phase 2</w:t>
      </w:r>
    </w:p>
    <w:p>
      <w:pPr>
        <w:pStyle w:val="ListBullet"/>
      </w:pPr>
      <w:r>
        <w:t>No changes to the React app.</w:t>
      </w:r>
    </w:p>
    <w:p>
      <w:pPr>
        <w:pStyle w:val="ListBullet"/>
      </w:pPr>
      <w:r>
        <w:t>No changes to the NestJS backend or Prisma schema.</w:t>
      </w:r>
    </w:p>
    <w:p>
      <w:pPr>
        <w:pStyle w:val="ListBullet"/>
      </w:pPr>
      <w:r>
        <w:t>No new Evergrove endpoint, no auth wiring, no shared database.</w:t>
      </w:r>
    </w:p>
    <w:p>
      <w:pPr>
        <w:pStyle w:val="ListBullet"/>
      </w:pPr>
      <w:r>
        <w:t xml:space="preserve">No </w:t>
      </w:r>
      <w:r>
        <w:rPr>
          <w:rFonts w:ascii="Consolas" w:hAnsi="Consolas"/>
          <w:color w:val="A03030"/>
          <w:sz w:val="19"/>
        </w:rPr>
        <w:t>CONTRACT.md</w:t>
      </w:r>
      <w:r>
        <w:t xml:space="preserve"> amendment (nothing in Evergrove changes, so there is no contract to sync).</w:t>
      </w:r>
    </w:p>
    <w:p>
      <w:r>
        <w:rPr>
          <w:b/>
        </w:rPr>
        <w:t>Justification:</w:t>
      </w:r>
      <w:r>
        <w:t xml:space="preserve"> the Arbisoft Phase 2 assignment list never mentions integrating the agent into an existing product. Integration is Phase 3 work. Doing it this week would consume 1–2 of the 7 days and put a working Evergrove build at risk for zero Phase 2 credit.</w:t>
      </w:r>
    </w:p>
    <w:p>
      <w:r>
        <w:br w:type="page"/>
      </w:r>
    </w:p>
    <w:p>
      <w:pPr>
        <w:pStyle w:val="Heading1"/>
      </w:pPr>
      <w:r>
        <w:t>6. Recommended $0 technology stack</w:t>
      </w:r>
    </w:p>
    <w:p>
      <w:pPr>
        <w:pStyle w:val="Heading3"/>
      </w:pPr>
      <w:r>
        <w:t>REQUIRED for the one-week Phase 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pPr>
              <w:spacing w:after="40"/>
            </w:pPr>
            <w:r>
              <w:rPr>
                <w:b/>
                <w:sz w:val="18"/>
              </w:rPr>
            </w:r>
            <w:r>
              <w:rPr>
                <w:b/>
                <w:sz w:val="18"/>
              </w:rPr>
              <w:t>Layer</w:t>
            </w:r>
          </w:p>
        </w:tc>
        <w:tc>
          <w:tcPr>
            <w:tcW w:type="dxa" w:w="1440"/>
            <w:shd w:val="clear" w:color="auto" w:fill="DCE6F1"/>
          </w:tcPr>
          <w:p>
            <w:pPr>
              <w:spacing w:after="40"/>
            </w:pPr>
            <w:r>
              <w:rPr>
                <w:b/>
                <w:sz w:val="18"/>
              </w:rPr>
            </w:r>
            <w:r>
              <w:rPr>
                <w:b/>
                <w:sz w:val="18"/>
              </w:rPr>
              <w:t>Technology</w:t>
            </w:r>
          </w:p>
        </w:tc>
        <w:tc>
          <w:tcPr>
            <w:tcW w:type="dxa" w:w="1440"/>
            <w:shd w:val="clear" w:color="auto" w:fill="DCE6F1"/>
          </w:tcPr>
          <w:p>
            <w:pPr>
              <w:spacing w:after="40"/>
            </w:pPr>
            <w:r>
              <w:rPr>
                <w:b/>
                <w:sz w:val="18"/>
              </w:rPr>
            </w:r>
            <w:r>
              <w:rPr>
                <w:b/>
                <w:sz w:val="18"/>
              </w:rPr>
              <w:t>What it does</w:t>
            </w:r>
          </w:p>
        </w:tc>
        <w:tc>
          <w:tcPr>
            <w:tcW w:type="dxa" w:w="1440"/>
            <w:shd w:val="clear" w:color="auto" w:fill="DCE6F1"/>
          </w:tcPr>
          <w:p>
            <w:pPr>
              <w:spacing w:after="40"/>
            </w:pPr>
            <w:r>
              <w:rPr>
                <w:b/>
                <w:sz w:val="18"/>
              </w:rPr>
            </w:r>
            <w:r>
              <w:rPr>
                <w:b/>
                <w:sz w:val="18"/>
              </w:rPr>
              <w:t>Why we need it</w:t>
            </w:r>
          </w:p>
        </w:tc>
        <w:tc>
          <w:tcPr>
            <w:tcW w:type="dxa" w:w="1440"/>
            <w:shd w:val="clear" w:color="auto" w:fill="DCE6F1"/>
          </w:tcPr>
          <w:p>
            <w:pPr>
              <w:spacing w:after="40"/>
            </w:pPr>
            <w:r>
              <w:rPr>
                <w:b/>
                <w:sz w:val="18"/>
              </w:rPr>
            </w:r>
            <w:r>
              <w:rPr>
                <w:b/>
                <w:sz w:val="18"/>
              </w:rPr>
              <w:t>Free?</w:t>
            </w:r>
          </w:p>
        </w:tc>
        <w:tc>
          <w:tcPr>
            <w:tcW w:type="dxa" w:w="1440"/>
            <w:shd w:val="clear" w:color="auto" w:fill="DCE6F1"/>
          </w:tcPr>
          <w:p>
            <w:pPr>
              <w:spacing w:after="40"/>
            </w:pPr>
            <w:r>
              <w:rPr>
                <w:b/>
                <w:sz w:val="18"/>
              </w:rPr>
            </w:r>
            <w:r>
              <w:rPr>
                <w:b/>
                <w:sz w:val="18"/>
              </w:rPr>
              <w:t>Day</w:t>
            </w:r>
          </w:p>
        </w:tc>
      </w:tr>
      <w:tr>
        <w:tc>
          <w:tcPr>
            <w:tcW w:type="dxa" w:w="1440"/>
          </w:tcPr>
          <w:p>
            <w:pPr>
              <w:spacing w:after="40"/>
            </w:pPr>
            <w:r>
              <w:rPr>
                <w:sz w:val="18"/>
              </w:rPr>
            </w:r>
            <w:r>
              <w:rPr>
                <w:sz w:val="18"/>
              </w:rPr>
              <w:t>Language</w:t>
            </w:r>
          </w:p>
        </w:tc>
        <w:tc>
          <w:tcPr>
            <w:tcW w:type="dxa" w:w="1440"/>
          </w:tcPr>
          <w:p>
            <w:pPr>
              <w:spacing w:after="40"/>
            </w:pPr>
            <w:r>
              <w:rPr>
                <w:sz w:val="18"/>
              </w:rPr>
            </w:r>
            <w:r>
              <w:rPr>
                <w:sz w:val="18"/>
              </w:rPr>
              <w:t>Python 3.12+</w:t>
            </w:r>
          </w:p>
        </w:tc>
        <w:tc>
          <w:tcPr>
            <w:tcW w:type="dxa" w:w="1440"/>
          </w:tcPr>
          <w:p>
            <w:pPr>
              <w:spacing w:after="40"/>
            </w:pPr>
            <w:r>
              <w:rPr>
                <w:sz w:val="18"/>
              </w:rPr>
            </w:r>
            <w:r>
              <w:rPr>
                <w:sz w:val="18"/>
              </w:rPr>
              <w:t>Everything</w:t>
            </w:r>
          </w:p>
        </w:tc>
        <w:tc>
          <w:tcPr>
            <w:tcW w:type="dxa" w:w="1440"/>
          </w:tcPr>
          <w:p>
            <w:pPr>
              <w:spacing w:after="40"/>
            </w:pPr>
            <w:r>
              <w:rPr>
                <w:sz w:val="18"/>
              </w:rPr>
            </w:r>
            <w:r>
              <w:rPr>
                <w:sz w:val="18"/>
              </w:rPr>
              <w:t>Best free agent/document ecosystem</w:t>
            </w:r>
          </w:p>
        </w:tc>
        <w:tc>
          <w:tcPr>
            <w:tcW w:type="dxa" w:w="1440"/>
          </w:tcPr>
          <w:p>
            <w:pPr>
              <w:spacing w:after="40"/>
            </w:pPr>
            <w:r>
              <w:rPr>
                <w:sz w:val="18"/>
              </w:rPr>
            </w:r>
            <w:r>
              <w:rPr>
                <w:sz w:val="18"/>
              </w:rPr>
              <w:t>Yes (PSF)</w:t>
            </w:r>
          </w:p>
        </w:tc>
        <w:tc>
          <w:tcPr>
            <w:tcW w:type="dxa" w:w="1440"/>
          </w:tcPr>
          <w:p>
            <w:pPr>
              <w:spacing w:after="40"/>
            </w:pPr>
            <w:r>
              <w:rPr>
                <w:sz w:val="18"/>
              </w:rPr>
            </w:r>
            <w:r>
              <w:rPr>
                <w:sz w:val="18"/>
              </w:rPr>
              <w:t>1</w:t>
            </w:r>
          </w:p>
        </w:tc>
      </w:tr>
      <w:tr>
        <w:tc>
          <w:tcPr>
            <w:tcW w:type="dxa" w:w="1440"/>
          </w:tcPr>
          <w:p>
            <w:pPr>
              <w:spacing w:after="40"/>
            </w:pPr>
            <w:r>
              <w:rPr>
                <w:sz w:val="18"/>
              </w:rPr>
            </w:r>
            <w:r>
              <w:rPr>
                <w:sz w:val="18"/>
              </w:rPr>
              <w:t>Package manager</w:t>
            </w:r>
          </w:p>
        </w:tc>
        <w:tc>
          <w:tcPr>
            <w:tcW w:type="dxa" w:w="1440"/>
          </w:tcPr>
          <w:p>
            <w:pPr>
              <w:spacing w:after="40"/>
            </w:pPr>
            <w:r>
              <w:rPr>
                <w:sz w:val="18"/>
              </w:rPr>
            </w:r>
            <w:r>
              <w:rPr>
                <w:rFonts w:ascii="Consolas" w:hAnsi="Consolas"/>
                <w:color w:val="A03030"/>
                <w:sz w:val="18"/>
              </w:rPr>
              <w:t>uv</w:t>
            </w:r>
          </w:p>
        </w:tc>
        <w:tc>
          <w:tcPr>
            <w:tcW w:type="dxa" w:w="1440"/>
          </w:tcPr>
          <w:p>
            <w:pPr>
              <w:spacing w:after="40"/>
            </w:pPr>
            <w:r>
              <w:rPr>
                <w:sz w:val="18"/>
              </w:rPr>
            </w:r>
            <w:r>
              <w:rPr>
                <w:sz w:val="18"/>
              </w:rPr>
              <w:t>Env + lockfile + runner</w:t>
            </w:r>
          </w:p>
        </w:tc>
        <w:tc>
          <w:tcPr>
            <w:tcW w:type="dxa" w:w="1440"/>
          </w:tcPr>
          <w:p>
            <w:pPr>
              <w:spacing w:after="40"/>
            </w:pPr>
            <w:r>
              <w:rPr>
                <w:sz w:val="18"/>
              </w:rPr>
            </w:r>
            <w:r>
              <w:rPr>
                <w:sz w:val="18"/>
              </w:rPr>
              <w:t>Fast, reproducible, one tool</w:t>
            </w:r>
          </w:p>
        </w:tc>
        <w:tc>
          <w:tcPr>
            <w:tcW w:type="dxa" w:w="1440"/>
          </w:tcPr>
          <w:p>
            <w:pPr>
              <w:spacing w:after="40"/>
            </w:pPr>
            <w:r>
              <w:rPr>
                <w:sz w:val="18"/>
              </w:rPr>
            </w:r>
            <w:r>
              <w:rPr>
                <w:sz w:val="18"/>
              </w:rPr>
              <w:t>Yes (MIT)</w:t>
            </w:r>
          </w:p>
        </w:tc>
        <w:tc>
          <w:tcPr>
            <w:tcW w:type="dxa" w:w="1440"/>
          </w:tcPr>
          <w:p>
            <w:pPr>
              <w:spacing w:after="40"/>
            </w:pPr>
            <w:r>
              <w:rPr>
                <w:sz w:val="18"/>
              </w:rPr>
            </w:r>
            <w:r>
              <w:rPr>
                <w:sz w:val="18"/>
              </w:rPr>
              <w:t>1</w:t>
            </w:r>
          </w:p>
        </w:tc>
      </w:tr>
      <w:tr>
        <w:tc>
          <w:tcPr>
            <w:tcW w:type="dxa" w:w="1440"/>
          </w:tcPr>
          <w:p>
            <w:pPr>
              <w:spacing w:after="40"/>
            </w:pPr>
            <w:r>
              <w:rPr>
                <w:sz w:val="18"/>
              </w:rPr>
            </w:r>
            <w:r>
              <w:rPr>
                <w:sz w:val="18"/>
              </w:rPr>
              <w:t>Schemas / validation</w:t>
            </w:r>
          </w:p>
        </w:tc>
        <w:tc>
          <w:tcPr>
            <w:tcW w:type="dxa" w:w="1440"/>
          </w:tcPr>
          <w:p>
            <w:pPr>
              <w:spacing w:after="40"/>
            </w:pPr>
            <w:r>
              <w:rPr>
                <w:sz w:val="18"/>
              </w:rPr>
            </w:r>
            <w:r>
              <w:rPr>
                <w:sz w:val="18"/>
              </w:rPr>
              <w:t>Pydantic v2</w:t>
            </w:r>
          </w:p>
        </w:tc>
        <w:tc>
          <w:tcPr>
            <w:tcW w:type="dxa" w:w="1440"/>
          </w:tcPr>
          <w:p>
            <w:pPr>
              <w:spacing w:after="40"/>
            </w:pPr>
            <w:r>
              <w:rPr>
                <w:sz w:val="18"/>
              </w:rPr>
            </w:r>
            <w:r>
              <w:rPr>
                <w:sz w:val="18"/>
              </w:rPr>
              <w:t>Typed tool I/O + final report</w:t>
            </w:r>
          </w:p>
        </w:tc>
        <w:tc>
          <w:tcPr>
            <w:tcW w:type="dxa" w:w="1440"/>
          </w:tcPr>
          <w:p>
            <w:pPr>
              <w:spacing w:after="40"/>
            </w:pPr>
            <w:r>
              <w:rPr>
                <w:sz w:val="18"/>
              </w:rPr>
            </w:r>
            <w:r>
              <w:rPr>
                <w:sz w:val="18"/>
              </w:rPr>
              <w:t>Structured output + output validation requirement</w:t>
            </w:r>
          </w:p>
        </w:tc>
        <w:tc>
          <w:tcPr>
            <w:tcW w:type="dxa" w:w="1440"/>
          </w:tcPr>
          <w:p>
            <w:pPr>
              <w:spacing w:after="40"/>
            </w:pPr>
            <w:r>
              <w:rPr>
                <w:sz w:val="18"/>
              </w:rPr>
            </w:r>
            <w:r>
              <w:rPr>
                <w:sz w:val="18"/>
              </w:rPr>
              <w:t>Yes (MIT)</w:t>
            </w:r>
          </w:p>
        </w:tc>
        <w:tc>
          <w:tcPr>
            <w:tcW w:type="dxa" w:w="1440"/>
          </w:tcPr>
          <w:p>
            <w:pPr>
              <w:spacing w:after="40"/>
            </w:pPr>
            <w:r>
              <w:rPr>
                <w:sz w:val="18"/>
              </w:rPr>
            </w:r>
            <w:r>
              <w:rPr>
                <w:sz w:val="18"/>
              </w:rPr>
              <w:t>1</w:t>
            </w:r>
          </w:p>
        </w:tc>
      </w:tr>
      <w:tr>
        <w:tc>
          <w:tcPr>
            <w:tcW w:type="dxa" w:w="1440"/>
          </w:tcPr>
          <w:p>
            <w:pPr>
              <w:spacing w:after="40"/>
            </w:pPr>
            <w:r>
              <w:rPr>
                <w:sz w:val="18"/>
              </w:rPr>
            </w:r>
            <w:r>
              <w:rPr>
                <w:sz w:val="18"/>
              </w:rPr>
              <w:t>Model runtime</w:t>
            </w:r>
          </w:p>
        </w:tc>
        <w:tc>
          <w:tcPr>
            <w:tcW w:type="dxa" w:w="1440"/>
          </w:tcPr>
          <w:p>
            <w:pPr>
              <w:spacing w:after="40"/>
            </w:pPr>
            <w:r>
              <w:rPr>
                <w:sz w:val="18"/>
              </w:rPr>
            </w:r>
            <w:r>
              <w:rPr>
                <w:sz w:val="18"/>
              </w:rPr>
              <w:t>Ollama</w:t>
            </w:r>
          </w:p>
        </w:tc>
        <w:tc>
          <w:tcPr>
            <w:tcW w:type="dxa" w:w="1440"/>
          </w:tcPr>
          <w:p>
            <w:pPr>
              <w:spacing w:after="40"/>
            </w:pPr>
            <w:r>
              <w:rPr>
                <w:sz w:val="18"/>
              </w:rPr>
            </w:r>
            <w:r>
              <w:rPr>
                <w:sz w:val="18"/>
              </w:rPr>
              <w:t>Runs models locally</w:t>
            </w:r>
          </w:p>
        </w:tc>
        <w:tc>
          <w:tcPr>
            <w:tcW w:type="dxa" w:w="1440"/>
          </w:tcPr>
          <w:p>
            <w:pPr>
              <w:spacing w:after="40"/>
            </w:pPr>
            <w:r>
              <w:rPr>
                <w:sz w:val="18"/>
              </w:rPr>
            </w:r>
            <w:r>
              <w:rPr>
                <w:sz w:val="18"/>
              </w:rPr>
              <w:t>The entire $0 guarantee rests on this</w:t>
            </w:r>
          </w:p>
        </w:tc>
        <w:tc>
          <w:tcPr>
            <w:tcW w:type="dxa" w:w="1440"/>
          </w:tcPr>
          <w:p>
            <w:pPr>
              <w:spacing w:after="40"/>
            </w:pPr>
            <w:r>
              <w:rPr>
                <w:sz w:val="18"/>
              </w:rPr>
            </w:r>
            <w:r>
              <w:rPr>
                <w:sz w:val="18"/>
              </w:rPr>
              <w:t>Yes (MIT)</w:t>
            </w:r>
          </w:p>
        </w:tc>
        <w:tc>
          <w:tcPr>
            <w:tcW w:type="dxa" w:w="1440"/>
          </w:tcPr>
          <w:p>
            <w:pPr>
              <w:spacing w:after="40"/>
            </w:pPr>
            <w:r>
              <w:rPr>
                <w:sz w:val="18"/>
              </w:rPr>
            </w:r>
            <w:r>
              <w:rPr>
                <w:sz w:val="18"/>
              </w:rPr>
              <w:t>1</w:t>
            </w:r>
          </w:p>
        </w:tc>
      </w:tr>
      <w:tr>
        <w:tc>
          <w:tcPr>
            <w:tcW w:type="dxa" w:w="1440"/>
          </w:tcPr>
          <w:p>
            <w:pPr>
              <w:spacing w:after="40"/>
            </w:pPr>
            <w:r>
              <w:rPr>
                <w:sz w:val="18"/>
              </w:rPr>
            </w:r>
            <w:r>
              <w:rPr>
                <w:sz w:val="18"/>
              </w:rPr>
              <w:t>Primary model</w:t>
            </w:r>
          </w:p>
        </w:tc>
        <w:tc>
          <w:tcPr>
            <w:tcW w:type="dxa" w:w="1440"/>
          </w:tcPr>
          <w:p>
            <w:pPr>
              <w:spacing w:after="40"/>
            </w:pPr>
            <w:r>
              <w:rPr>
                <w:sz w:val="18"/>
              </w:rPr>
            </w:r>
            <w:r>
              <w:rPr>
                <w:rFonts w:ascii="Consolas" w:hAnsi="Consolas"/>
                <w:color w:val="A03030"/>
                <w:sz w:val="18"/>
              </w:rPr>
              <w:t>qwen3:4b</w:t>
            </w:r>
            <w:r>
              <w:rPr>
                <w:sz w:val="18"/>
              </w:rPr>
              <w:t xml:space="preserve"> (local)</w:t>
            </w:r>
          </w:p>
        </w:tc>
        <w:tc>
          <w:tcPr>
            <w:tcW w:type="dxa" w:w="1440"/>
          </w:tcPr>
          <w:p>
            <w:pPr>
              <w:spacing w:after="40"/>
            </w:pPr>
            <w:r>
              <w:rPr>
                <w:sz w:val="18"/>
              </w:rPr>
            </w:r>
            <w:r>
              <w:rPr>
                <w:sz w:val="18"/>
              </w:rPr>
              <w:t>Planning, research decisions, synthesis</w:t>
            </w:r>
          </w:p>
        </w:tc>
        <w:tc>
          <w:tcPr>
            <w:tcW w:type="dxa" w:w="1440"/>
          </w:tcPr>
          <w:p>
            <w:pPr>
              <w:spacing w:after="40"/>
            </w:pPr>
            <w:r>
              <w:rPr>
                <w:sz w:val="18"/>
              </w:rPr>
            </w:r>
            <w:r>
              <w:rPr>
                <w:sz w:val="18"/>
              </w:rPr>
              <w:t>Tool calling + structured output, Apache 2.0, sized for a CPU-bound machine (§14)</w:t>
            </w:r>
          </w:p>
        </w:tc>
        <w:tc>
          <w:tcPr>
            <w:tcW w:type="dxa" w:w="1440"/>
          </w:tcPr>
          <w:p>
            <w:pPr>
              <w:spacing w:after="40"/>
            </w:pPr>
            <w:r>
              <w:rPr>
                <w:sz w:val="18"/>
              </w:rPr>
            </w:r>
            <w:r>
              <w:rPr>
                <w:sz w:val="18"/>
              </w:rPr>
              <w:t>Yes</w:t>
            </w:r>
          </w:p>
        </w:tc>
        <w:tc>
          <w:tcPr>
            <w:tcW w:type="dxa" w:w="1440"/>
          </w:tcPr>
          <w:p>
            <w:pPr>
              <w:spacing w:after="40"/>
            </w:pPr>
            <w:r>
              <w:rPr>
                <w:sz w:val="18"/>
              </w:rPr>
            </w:r>
            <w:r>
              <w:rPr>
                <w:sz w:val="18"/>
              </w:rPr>
              <w:t>1</w:t>
            </w:r>
          </w:p>
        </w:tc>
      </w:tr>
      <w:tr>
        <w:tc>
          <w:tcPr>
            <w:tcW w:type="dxa" w:w="1440"/>
          </w:tcPr>
          <w:p>
            <w:pPr>
              <w:spacing w:after="40"/>
            </w:pPr>
            <w:r>
              <w:rPr>
                <w:sz w:val="18"/>
              </w:rPr>
            </w:r>
            <w:r>
              <w:rPr>
                <w:sz w:val="18"/>
              </w:rPr>
              <w:t>Second provider</w:t>
            </w:r>
          </w:p>
        </w:tc>
        <w:tc>
          <w:tcPr>
            <w:tcW w:type="dxa" w:w="1440"/>
          </w:tcPr>
          <w:p>
            <w:pPr>
              <w:spacing w:after="40"/>
            </w:pPr>
            <w:r>
              <w:rPr>
                <w:sz w:val="18"/>
              </w:rPr>
            </w:r>
            <w:r>
              <w:rPr>
                <w:sz w:val="18"/>
              </w:rPr>
              <w:t>Gemini Flash, Google AI Studio free tier</w:t>
            </w:r>
          </w:p>
        </w:tc>
        <w:tc>
          <w:tcPr>
            <w:tcW w:type="dxa" w:w="1440"/>
          </w:tcPr>
          <w:p>
            <w:pPr>
              <w:spacing w:after="40"/>
            </w:pPr>
            <w:r>
              <w:rPr>
                <w:sz w:val="18"/>
              </w:rPr>
            </w:r>
            <w:r>
              <w:rPr>
                <w:sz w:val="18"/>
              </w:rPr>
              <w:t>Faster iteration; independent appraisal; multi-provider demo</w:t>
            </w:r>
          </w:p>
        </w:tc>
        <w:tc>
          <w:tcPr>
            <w:tcW w:type="dxa" w:w="1440"/>
          </w:tcPr>
          <w:p>
            <w:pPr>
              <w:spacing w:after="40"/>
            </w:pPr>
            <w:r>
              <w:rPr>
                <w:sz w:val="18"/>
              </w:rPr>
            </w:r>
            <w:r>
              <w:rPr>
                <w:sz w:val="18"/>
              </w:rPr>
              <w:t>Free tier, no card; makes a 4–8 min local run a 40 s run during development</w:t>
            </w:r>
          </w:p>
        </w:tc>
        <w:tc>
          <w:tcPr>
            <w:tcW w:type="dxa" w:w="1440"/>
          </w:tcPr>
          <w:p>
            <w:pPr>
              <w:spacing w:after="40"/>
            </w:pPr>
            <w:r>
              <w:rPr>
                <w:sz w:val="18"/>
              </w:rPr>
            </w:r>
            <w:r>
              <w:rPr>
                <w:sz w:val="18"/>
              </w:rPr>
              <w:t>Yes ($0 tier)</w:t>
            </w:r>
          </w:p>
        </w:tc>
        <w:tc>
          <w:tcPr>
            <w:tcW w:type="dxa" w:w="1440"/>
          </w:tcPr>
          <w:p>
            <w:pPr>
              <w:spacing w:after="40"/>
            </w:pPr>
            <w:r>
              <w:rPr>
                <w:sz w:val="18"/>
              </w:rPr>
            </w:r>
            <w:r>
              <w:rPr>
                <w:sz w:val="18"/>
              </w:rPr>
              <w:t>5</w:t>
            </w:r>
          </w:p>
        </w:tc>
      </w:tr>
      <w:tr>
        <w:tc>
          <w:tcPr>
            <w:tcW w:type="dxa" w:w="1440"/>
          </w:tcPr>
          <w:p>
            <w:pPr>
              <w:spacing w:after="40"/>
            </w:pPr>
            <w:r>
              <w:rPr>
                <w:sz w:val="18"/>
              </w:rPr>
            </w:r>
            <w:r>
              <w:rPr>
                <w:b/>
                <w:sz w:val="18"/>
              </w:rPr>
              <w:t>Passage selector</w:t>
            </w:r>
          </w:p>
        </w:tc>
        <w:tc>
          <w:tcPr>
            <w:tcW w:type="dxa" w:w="1440"/>
          </w:tcPr>
          <w:p>
            <w:pPr>
              <w:spacing w:after="40"/>
            </w:pPr>
            <w:r>
              <w:rPr>
                <w:sz w:val="18"/>
              </w:rPr>
            </w:r>
            <w:r>
              <w:rPr>
                <w:sz w:val="18"/>
              </w:rPr>
              <w:t>Custom, ~60 lines</w:t>
            </w:r>
          </w:p>
        </w:tc>
        <w:tc>
          <w:tcPr>
            <w:tcW w:type="dxa" w:w="1440"/>
          </w:tcPr>
          <w:p>
            <w:pPr>
              <w:spacing w:after="40"/>
            </w:pPr>
            <w:r>
              <w:rPr>
                <w:sz w:val="18"/>
              </w:rPr>
            </w:r>
            <w:r>
              <w:rPr>
                <w:sz w:val="18"/>
              </w:rPr>
              <w:t>Picks the relevant paragraphs of a page before the model sees it</w:t>
            </w:r>
          </w:p>
        </w:tc>
        <w:tc>
          <w:tcPr>
            <w:tcW w:type="dxa" w:w="1440"/>
          </w:tcPr>
          <w:p>
            <w:pPr>
              <w:spacing w:after="40"/>
            </w:pPr>
            <w:r>
              <w:rPr>
                <w:sz w:val="18"/>
              </w:rPr>
            </w:r>
            <w:r>
              <w:rPr>
                <w:b/>
                <w:sz w:val="18"/>
              </w:rPr>
              <w:t>The single biggest speed lever on this hardware — saves 3–6 min per run</w:t>
            </w:r>
            <w:r>
              <w:rPr>
                <w:sz w:val="18"/>
              </w:rPr>
              <w:t xml:space="preserve"> (§14.4)</w:t>
            </w:r>
          </w:p>
        </w:tc>
        <w:tc>
          <w:tcPr>
            <w:tcW w:type="dxa" w:w="1440"/>
          </w:tcPr>
          <w:p>
            <w:pPr>
              <w:spacing w:after="40"/>
            </w:pPr>
            <w:r>
              <w:rPr>
                <w:sz w:val="18"/>
              </w:rPr>
            </w:r>
            <w:r>
              <w:rPr>
                <w:sz w:val="18"/>
              </w:rPr>
              <w:t>Yes</w:t>
            </w:r>
          </w:p>
        </w:tc>
        <w:tc>
          <w:tcPr>
            <w:tcW w:type="dxa" w:w="1440"/>
          </w:tcPr>
          <w:p>
            <w:pPr>
              <w:spacing w:after="40"/>
            </w:pPr>
            <w:r>
              <w:rPr>
                <w:sz w:val="18"/>
              </w:rPr>
            </w:r>
            <w:r>
              <w:rPr>
                <w:sz w:val="18"/>
              </w:rPr>
              <w:t>2</w:t>
            </w:r>
          </w:p>
        </w:tc>
      </w:tr>
      <w:tr>
        <w:tc>
          <w:tcPr>
            <w:tcW w:type="dxa" w:w="1440"/>
          </w:tcPr>
          <w:p>
            <w:pPr>
              <w:spacing w:after="40"/>
            </w:pPr>
            <w:r>
              <w:rPr>
                <w:sz w:val="18"/>
              </w:rPr>
            </w:r>
            <w:r>
              <w:rPr>
                <w:sz w:val="18"/>
              </w:rPr>
              <w:t>Orchestration</w:t>
            </w:r>
          </w:p>
        </w:tc>
        <w:tc>
          <w:tcPr>
            <w:tcW w:type="dxa" w:w="1440"/>
          </w:tcPr>
          <w:p>
            <w:pPr>
              <w:spacing w:after="40"/>
            </w:pPr>
            <w:r>
              <w:rPr>
                <w:sz w:val="18"/>
              </w:rPr>
            </w:r>
            <w:r>
              <w:rPr>
                <w:b/>
                <w:sz w:val="18"/>
              </w:rPr>
              <w:t>Plain Python</w:t>
            </w:r>
          </w:p>
        </w:tc>
        <w:tc>
          <w:tcPr>
            <w:tcW w:type="dxa" w:w="1440"/>
          </w:tcPr>
          <w:p>
            <w:pPr>
              <w:spacing w:after="40"/>
            </w:pPr>
            <w:r>
              <w:rPr>
                <w:sz w:val="18"/>
              </w:rPr>
            </w:r>
            <w:r>
              <w:rPr>
                <w:sz w:val="18"/>
              </w:rPr>
              <w:t>The agent loop</w:t>
            </w:r>
          </w:p>
        </w:tc>
        <w:tc>
          <w:tcPr>
            <w:tcW w:type="dxa" w:w="1440"/>
          </w:tcPr>
          <w:p>
            <w:pPr>
              <w:spacing w:after="40"/>
            </w:pPr>
            <w:r>
              <w:rPr>
                <w:sz w:val="18"/>
              </w:rPr>
            </w:r>
            <w:r>
              <w:rPr>
                <w:sz w:val="18"/>
              </w:rPr>
              <w:t>Small enough to write, read, test and trace by hand</w:t>
            </w:r>
          </w:p>
        </w:tc>
        <w:tc>
          <w:tcPr>
            <w:tcW w:type="dxa" w:w="1440"/>
          </w:tcPr>
          <w:p>
            <w:pPr>
              <w:spacing w:after="40"/>
            </w:pPr>
            <w:r>
              <w:rPr>
                <w:sz w:val="18"/>
              </w:rPr>
            </w:r>
            <w:r>
              <w:rPr>
                <w:sz w:val="18"/>
              </w:rPr>
              <w:t>Yes</w:t>
            </w:r>
          </w:p>
        </w:tc>
        <w:tc>
          <w:tcPr>
            <w:tcW w:type="dxa" w:w="1440"/>
          </w:tcPr>
          <w:p>
            <w:pPr>
              <w:spacing w:after="40"/>
            </w:pPr>
            <w:r>
              <w:rPr>
                <w:sz w:val="18"/>
              </w:rPr>
            </w:r>
            <w:r>
              <w:rPr>
                <w:sz w:val="18"/>
              </w:rPr>
              <w:t>3</w:t>
            </w:r>
          </w:p>
        </w:tc>
      </w:tr>
      <w:tr>
        <w:tc>
          <w:tcPr>
            <w:tcW w:type="dxa" w:w="1440"/>
          </w:tcPr>
          <w:p>
            <w:pPr>
              <w:spacing w:after="40"/>
            </w:pPr>
            <w:r>
              <w:rPr>
                <w:sz w:val="18"/>
              </w:rPr>
            </w:r>
            <w:r>
              <w:rPr>
                <w:sz w:val="18"/>
              </w:rPr>
              <w:t>HTTP client</w:t>
            </w:r>
          </w:p>
        </w:tc>
        <w:tc>
          <w:tcPr>
            <w:tcW w:type="dxa" w:w="1440"/>
          </w:tcPr>
          <w:p>
            <w:pPr>
              <w:spacing w:after="40"/>
            </w:pPr>
            <w:r>
              <w:rPr>
                <w:sz w:val="18"/>
              </w:rPr>
            </w:r>
            <w:r>
              <w:rPr>
                <w:rFonts w:ascii="Consolas" w:hAnsi="Consolas"/>
                <w:color w:val="A03030"/>
                <w:sz w:val="18"/>
              </w:rPr>
              <w:t>httpx</w:t>
            </w:r>
          </w:p>
        </w:tc>
        <w:tc>
          <w:tcPr>
            <w:tcW w:type="dxa" w:w="1440"/>
          </w:tcPr>
          <w:p>
            <w:pPr>
              <w:spacing w:after="40"/>
            </w:pPr>
            <w:r>
              <w:rPr>
                <w:sz w:val="18"/>
              </w:rPr>
            </w:r>
            <w:r>
              <w:rPr>
                <w:sz w:val="18"/>
              </w:rPr>
              <w:t>Fetch pages, call SerpAPI/OpenAlex</w:t>
            </w:r>
          </w:p>
        </w:tc>
        <w:tc>
          <w:tcPr>
            <w:tcW w:type="dxa" w:w="1440"/>
          </w:tcPr>
          <w:p>
            <w:pPr>
              <w:spacing w:after="40"/>
            </w:pPr>
            <w:r>
              <w:rPr>
                <w:sz w:val="18"/>
              </w:rPr>
            </w:r>
            <w:r>
              <w:rPr>
                <w:sz w:val="18"/>
              </w:rPr>
              <w:t>Async, timeouts, retries</w:t>
            </w:r>
          </w:p>
        </w:tc>
        <w:tc>
          <w:tcPr>
            <w:tcW w:type="dxa" w:w="1440"/>
          </w:tcPr>
          <w:p>
            <w:pPr>
              <w:spacing w:after="40"/>
            </w:pPr>
            <w:r>
              <w:rPr>
                <w:sz w:val="18"/>
              </w:rPr>
            </w:r>
            <w:r>
              <w:rPr>
                <w:sz w:val="18"/>
              </w:rPr>
              <w:t>Yes (BSD)</w:t>
            </w:r>
          </w:p>
        </w:tc>
        <w:tc>
          <w:tcPr>
            <w:tcW w:type="dxa" w:w="1440"/>
          </w:tcPr>
          <w:p>
            <w:pPr>
              <w:spacing w:after="40"/>
            </w:pPr>
            <w:r>
              <w:rPr>
                <w:sz w:val="18"/>
              </w:rPr>
            </w:r>
            <w:r>
              <w:rPr>
                <w:sz w:val="18"/>
              </w:rPr>
              <w:t>2</w:t>
            </w:r>
          </w:p>
        </w:tc>
      </w:tr>
      <w:tr>
        <w:tc>
          <w:tcPr>
            <w:tcW w:type="dxa" w:w="1440"/>
          </w:tcPr>
          <w:p>
            <w:pPr>
              <w:spacing w:after="40"/>
            </w:pPr>
            <w:r>
              <w:rPr>
                <w:sz w:val="18"/>
              </w:rPr>
            </w:r>
            <w:r>
              <w:rPr>
                <w:sz w:val="18"/>
              </w:rPr>
              <w:t>HTML → text</w:t>
            </w:r>
          </w:p>
        </w:tc>
        <w:tc>
          <w:tcPr>
            <w:tcW w:type="dxa" w:w="1440"/>
          </w:tcPr>
          <w:p>
            <w:pPr>
              <w:spacing w:after="40"/>
            </w:pPr>
            <w:r>
              <w:rPr>
                <w:sz w:val="18"/>
              </w:rPr>
            </w:r>
            <w:r>
              <w:rPr>
                <w:rFonts w:ascii="Consolas" w:hAnsi="Consolas"/>
                <w:color w:val="A03030"/>
                <w:sz w:val="18"/>
              </w:rPr>
              <w:t>trafilatura</w:t>
            </w:r>
          </w:p>
        </w:tc>
        <w:tc>
          <w:tcPr>
            <w:tcW w:type="dxa" w:w="1440"/>
          </w:tcPr>
          <w:p>
            <w:pPr>
              <w:spacing w:after="40"/>
            </w:pPr>
            <w:r>
              <w:rPr>
                <w:sz w:val="18"/>
              </w:rPr>
            </w:r>
            <w:r>
              <w:rPr>
                <w:sz w:val="18"/>
              </w:rPr>
              <w:t>Strips nav/ads, keeps article text</w:t>
            </w:r>
          </w:p>
        </w:tc>
        <w:tc>
          <w:tcPr>
            <w:tcW w:type="dxa" w:w="1440"/>
          </w:tcPr>
          <w:p>
            <w:pPr>
              <w:spacing w:after="40"/>
            </w:pPr>
            <w:r>
              <w:rPr>
                <w:sz w:val="18"/>
              </w:rPr>
            </w:r>
            <w:r>
              <w:rPr>
                <w:sz w:val="18"/>
              </w:rPr>
              <w:t>Local model context is scarce; boilerplate wastes it</w:t>
            </w:r>
          </w:p>
        </w:tc>
        <w:tc>
          <w:tcPr>
            <w:tcW w:type="dxa" w:w="1440"/>
          </w:tcPr>
          <w:p>
            <w:pPr>
              <w:spacing w:after="40"/>
            </w:pPr>
            <w:r>
              <w:rPr>
                <w:sz w:val="18"/>
              </w:rPr>
            </w:r>
            <w:r>
              <w:rPr>
                <w:sz w:val="18"/>
              </w:rPr>
              <w:t>Yes (Apache 2.0)</w:t>
            </w:r>
          </w:p>
        </w:tc>
        <w:tc>
          <w:tcPr>
            <w:tcW w:type="dxa" w:w="1440"/>
          </w:tcPr>
          <w:p>
            <w:pPr>
              <w:spacing w:after="40"/>
            </w:pPr>
            <w:r>
              <w:rPr>
                <w:sz w:val="18"/>
              </w:rPr>
            </w:r>
            <w:r>
              <w:rPr>
                <w:sz w:val="18"/>
              </w:rPr>
              <w:t>2</w:t>
            </w:r>
          </w:p>
        </w:tc>
      </w:tr>
      <w:tr>
        <w:tc>
          <w:tcPr>
            <w:tcW w:type="dxa" w:w="1440"/>
          </w:tcPr>
          <w:p>
            <w:pPr>
              <w:spacing w:after="40"/>
            </w:pPr>
            <w:r>
              <w:rPr>
                <w:sz w:val="18"/>
              </w:rPr>
            </w:r>
            <w:r>
              <w:rPr>
                <w:sz w:val="18"/>
              </w:rPr>
              <w:t>PDF reading</w:t>
            </w:r>
          </w:p>
        </w:tc>
        <w:tc>
          <w:tcPr>
            <w:tcW w:type="dxa" w:w="1440"/>
          </w:tcPr>
          <w:p>
            <w:pPr>
              <w:spacing w:after="40"/>
            </w:pPr>
            <w:r>
              <w:rPr>
                <w:sz w:val="18"/>
              </w:rPr>
            </w:r>
            <w:r>
              <w:rPr>
                <w:rFonts w:ascii="Consolas" w:hAnsi="Consolas"/>
                <w:color w:val="A03030"/>
                <w:sz w:val="18"/>
              </w:rPr>
              <w:t>pypdf</w:t>
            </w:r>
          </w:p>
        </w:tc>
        <w:tc>
          <w:tcPr>
            <w:tcW w:type="dxa" w:w="1440"/>
          </w:tcPr>
          <w:p>
            <w:pPr>
              <w:spacing w:after="40"/>
            </w:pPr>
            <w:r>
              <w:rPr>
                <w:sz w:val="18"/>
              </w:rPr>
            </w:r>
            <w:r>
              <w:rPr>
                <w:rFonts w:ascii="Consolas" w:hAnsi="Consolas"/>
                <w:color w:val="A03030"/>
                <w:sz w:val="18"/>
              </w:rPr>
              <w:t>.pdf</w:t>
            </w:r>
            <w:r>
              <w:rPr>
                <w:sz w:val="18"/>
              </w:rPr>
              <w:t xml:space="preserve"> → text + page count</w:t>
            </w:r>
          </w:p>
        </w:tc>
        <w:tc>
          <w:tcPr>
            <w:tcW w:type="dxa" w:w="1440"/>
          </w:tcPr>
          <w:p>
            <w:pPr>
              <w:spacing w:after="40"/>
            </w:pPr>
            <w:r>
              <w:rPr>
                <w:sz w:val="18"/>
              </w:rPr>
            </w:r>
            <w:r>
              <w:rPr>
                <w:sz w:val="18"/>
              </w:rPr>
              <w:t>[REQUIRED] file-read plugin</w:t>
            </w:r>
          </w:p>
        </w:tc>
        <w:tc>
          <w:tcPr>
            <w:tcW w:type="dxa" w:w="1440"/>
          </w:tcPr>
          <w:p>
            <w:pPr>
              <w:spacing w:after="40"/>
            </w:pPr>
            <w:r>
              <w:rPr>
                <w:sz w:val="18"/>
              </w:rPr>
            </w:r>
            <w:r>
              <w:rPr>
                <w:sz w:val="18"/>
              </w:rPr>
              <w:t>Yes (BSD)</w:t>
            </w:r>
          </w:p>
        </w:tc>
        <w:tc>
          <w:tcPr>
            <w:tcW w:type="dxa" w:w="1440"/>
          </w:tcPr>
          <w:p>
            <w:pPr>
              <w:spacing w:after="40"/>
            </w:pPr>
            <w:r>
              <w:rPr>
                <w:sz w:val="18"/>
              </w:rPr>
            </w:r>
            <w:r>
              <w:rPr>
                <w:sz w:val="18"/>
              </w:rPr>
              <w:t>2</w:t>
            </w:r>
          </w:p>
        </w:tc>
      </w:tr>
      <w:tr>
        <w:tc>
          <w:tcPr>
            <w:tcW w:type="dxa" w:w="1440"/>
          </w:tcPr>
          <w:p>
            <w:pPr>
              <w:spacing w:after="40"/>
            </w:pPr>
            <w:r>
              <w:rPr>
                <w:sz w:val="18"/>
              </w:rPr>
            </w:r>
            <w:r>
              <w:rPr>
                <w:sz w:val="18"/>
              </w:rPr>
              <w:t>Text reading</w:t>
            </w:r>
          </w:p>
        </w:tc>
        <w:tc>
          <w:tcPr>
            <w:tcW w:type="dxa" w:w="1440"/>
          </w:tcPr>
          <w:p>
            <w:pPr>
              <w:spacing w:after="40"/>
            </w:pPr>
            <w:r>
              <w:rPr>
                <w:sz w:val="18"/>
              </w:rPr>
            </w:r>
            <w:r>
              <w:rPr>
                <w:sz w:val="18"/>
              </w:rPr>
              <w:t>Python stdlib</w:t>
            </w:r>
          </w:p>
        </w:tc>
        <w:tc>
          <w:tcPr>
            <w:tcW w:type="dxa" w:w="1440"/>
          </w:tcPr>
          <w:p>
            <w:pPr>
              <w:spacing w:after="40"/>
            </w:pPr>
            <w:r>
              <w:rPr>
                <w:sz w:val="18"/>
              </w:rPr>
            </w:r>
            <w:r>
              <w:rPr>
                <w:rFonts w:ascii="Consolas" w:hAnsi="Consolas"/>
                <w:color w:val="A03030"/>
                <w:sz w:val="18"/>
              </w:rPr>
              <w:t>.txt</w:t>
            </w:r>
            <w:r>
              <w:rPr>
                <w:sz w:val="18"/>
              </w:rPr>
              <w:t xml:space="preserve"> / </w:t>
            </w:r>
            <w:r>
              <w:rPr>
                <w:rFonts w:ascii="Consolas" w:hAnsi="Consolas"/>
                <w:color w:val="A03030"/>
                <w:sz w:val="18"/>
              </w:rPr>
              <w:t>.md</w:t>
            </w:r>
          </w:p>
        </w:tc>
        <w:tc>
          <w:tcPr>
            <w:tcW w:type="dxa" w:w="1440"/>
          </w:tcPr>
          <w:p>
            <w:pPr>
              <w:spacing w:after="40"/>
            </w:pPr>
            <w:r>
              <w:rPr>
                <w:sz w:val="18"/>
              </w:rPr>
            </w:r>
            <w:r>
              <w:rPr>
                <w:sz w:val="18"/>
              </w:rPr>
              <w:t>[REQUIRED] file-read plugin</w:t>
            </w:r>
          </w:p>
        </w:tc>
        <w:tc>
          <w:tcPr>
            <w:tcW w:type="dxa" w:w="1440"/>
          </w:tcPr>
          <w:p>
            <w:pPr>
              <w:spacing w:after="40"/>
            </w:pPr>
            <w:r>
              <w:rPr>
                <w:sz w:val="18"/>
              </w:rPr>
            </w:r>
            <w:r>
              <w:rPr>
                <w:sz w:val="18"/>
              </w:rPr>
              <w:t>Yes</w:t>
            </w:r>
          </w:p>
        </w:tc>
        <w:tc>
          <w:tcPr>
            <w:tcW w:type="dxa" w:w="1440"/>
          </w:tcPr>
          <w:p>
            <w:pPr>
              <w:spacing w:after="40"/>
            </w:pPr>
            <w:r>
              <w:rPr>
                <w:sz w:val="18"/>
              </w:rPr>
            </w:r>
            <w:r>
              <w:rPr>
                <w:sz w:val="18"/>
              </w:rPr>
              <w:t>2</w:t>
            </w:r>
          </w:p>
        </w:tc>
      </w:tr>
      <w:tr>
        <w:tc>
          <w:tcPr>
            <w:tcW w:type="dxa" w:w="1440"/>
          </w:tcPr>
          <w:p>
            <w:pPr>
              <w:spacing w:after="40"/>
            </w:pPr>
            <w:r>
              <w:rPr>
                <w:sz w:val="18"/>
              </w:rPr>
            </w:r>
            <w:r>
              <w:rPr>
                <w:sz w:val="18"/>
              </w:rPr>
              <w:t>Web search</w:t>
            </w:r>
          </w:p>
        </w:tc>
        <w:tc>
          <w:tcPr>
            <w:tcW w:type="dxa" w:w="1440"/>
          </w:tcPr>
          <w:p>
            <w:pPr>
              <w:spacing w:after="40"/>
            </w:pPr>
            <w:r>
              <w:rPr>
                <w:sz w:val="18"/>
              </w:rPr>
            </w:r>
            <w:r>
              <w:rPr>
                <w:b/>
                <w:sz w:val="18"/>
              </w:rPr>
              <w:t>SerpAPI</w:t>
            </w:r>
            <w:r>
              <w:rPr>
                <w:sz w:val="18"/>
              </w:rPr>
              <w:t xml:space="preserve"> free tier</w:t>
            </w:r>
          </w:p>
        </w:tc>
        <w:tc>
          <w:tcPr>
            <w:tcW w:type="dxa" w:w="1440"/>
          </w:tcPr>
          <w:p>
            <w:pPr>
              <w:spacing w:after="40"/>
            </w:pPr>
            <w:r>
              <w:rPr>
                <w:sz w:val="18"/>
              </w:rPr>
            </w:r>
            <w:r>
              <w:rPr>
                <w:sz w:val="18"/>
              </w:rPr>
              <w:t>Structured Google results in one HTTP call</w:t>
            </w:r>
          </w:p>
        </w:tc>
        <w:tc>
          <w:tcPr>
            <w:tcW w:type="dxa" w:w="1440"/>
          </w:tcPr>
          <w:p>
            <w:pPr>
              <w:spacing w:after="40"/>
            </w:pPr>
            <w:r>
              <w:rPr>
                <w:sz w:val="18"/>
              </w:rPr>
            </w:r>
            <w:r>
              <w:rPr>
                <w:sz w:val="18"/>
              </w:rPr>
              <w:t>[REQUIRED] web-search skill — the provider Arbisoft names</w:t>
            </w:r>
          </w:p>
        </w:tc>
        <w:tc>
          <w:tcPr>
            <w:tcW w:type="dxa" w:w="1440"/>
          </w:tcPr>
          <w:p>
            <w:pPr>
              <w:spacing w:after="40"/>
            </w:pPr>
            <w:r>
              <w:rPr>
                <w:sz w:val="18"/>
              </w:rPr>
            </w:r>
            <w:r>
              <w:rPr>
                <w:sz w:val="18"/>
              </w:rPr>
              <w:t>Yes — 250/month, forever-free</w:t>
            </w:r>
          </w:p>
        </w:tc>
        <w:tc>
          <w:tcPr>
            <w:tcW w:type="dxa" w:w="1440"/>
          </w:tcPr>
          <w:p>
            <w:pPr>
              <w:spacing w:after="40"/>
            </w:pPr>
            <w:r>
              <w:rPr>
                <w:sz w:val="18"/>
              </w:rPr>
            </w:r>
            <w:r>
              <w:rPr>
                <w:sz w:val="18"/>
              </w:rPr>
              <w:t>2</w:t>
            </w:r>
          </w:p>
        </w:tc>
      </w:tr>
      <w:tr>
        <w:tc>
          <w:tcPr>
            <w:tcW w:type="dxa" w:w="1440"/>
          </w:tcPr>
          <w:p>
            <w:pPr>
              <w:spacing w:after="40"/>
            </w:pPr>
            <w:r>
              <w:rPr>
                <w:sz w:val="18"/>
              </w:rPr>
            </w:r>
            <w:r>
              <w:rPr>
                <w:sz w:val="18"/>
              </w:rPr>
              <w:t>Academic search</w:t>
            </w:r>
          </w:p>
        </w:tc>
        <w:tc>
          <w:tcPr>
            <w:tcW w:type="dxa" w:w="1440"/>
          </w:tcPr>
          <w:p>
            <w:pPr>
              <w:spacing w:after="40"/>
            </w:pPr>
            <w:r>
              <w:rPr>
                <w:sz w:val="18"/>
              </w:rPr>
            </w:r>
            <w:r>
              <w:rPr>
                <w:sz w:val="18"/>
              </w:rPr>
              <w:t>OpenAlex + Crossref + arXiv</w:t>
            </w:r>
          </w:p>
        </w:tc>
        <w:tc>
          <w:tcPr>
            <w:tcW w:type="dxa" w:w="1440"/>
          </w:tcPr>
          <w:p>
            <w:pPr>
              <w:spacing w:after="40"/>
            </w:pPr>
            <w:r>
              <w:rPr>
                <w:sz w:val="18"/>
              </w:rPr>
            </w:r>
            <w:r>
              <w:rPr>
                <w:sz w:val="18"/>
              </w:rPr>
              <w:t>Keyless scholarly lookup</w:t>
            </w:r>
          </w:p>
        </w:tc>
        <w:tc>
          <w:tcPr>
            <w:tcW w:type="dxa" w:w="1440"/>
          </w:tcPr>
          <w:p>
            <w:pPr>
              <w:spacing w:after="40"/>
            </w:pPr>
            <w:r>
              <w:rPr>
                <w:sz w:val="18"/>
              </w:rPr>
            </w:r>
            <w:r>
              <w:rPr>
                <w:sz w:val="18"/>
              </w:rPr>
              <w:t>Authoritative sources for research/assignment tasks</w:t>
            </w:r>
          </w:p>
        </w:tc>
        <w:tc>
          <w:tcPr>
            <w:tcW w:type="dxa" w:w="1440"/>
          </w:tcPr>
          <w:p>
            <w:pPr>
              <w:spacing w:after="40"/>
            </w:pPr>
            <w:r>
              <w:rPr>
                <w:sz w:val="18"/>
              </w:rPr>
            </w:r>
            <w:r>
              <w:rPr>
                <w:sz w:val="18"/>
              </w:rPr>
              <w:t>Yes, no key</w:t>
            </w:r>
          </w:p>
        </w:tc>
        <w:tc>
          <w:tcPr>
            <w:tcW w:type="dxa" w:w="1440"/>
          </w:tcPr>
          <w:p>
            <w:pPr>
              <w:spacing w:after="40"/>
            </w:pPr>
            <w:r>
              <w:rPr>
                <w:sz w:val="18"/>
              </w:rPr>
            </w:r>
            <w:r>
              <w:rPr>
                <w:sz w:val="18"/>
              </w:rPr>
              <w:t>2</w:t>
            </w:r>
          </w:p>
        </w:tc>
      </w:tr>
      <w:tr>
        <w:tc>
          <w:tcPr>
            <w:tcW w:type="dxa" w:w="1440"/>
          </w:tcPr>
          <w:p>
            <w:pPr>
              <w:spacing w:after="40"/>
            </w:pPr>
            <w:r>
              <w:rPr>
                <w:sz w:val="18"/>
              </w:rPr>
            </w:r>
            <w:r>
              <w:rPr>
                <w:sz w:val="18"/>
              </w:rPr>
              <w:t>Memory + cache + traces</w:t>
            </w:r>
          </w:p>
        </w:tc>
        <w:tc>
          <w:tcPr>
            <w:tcW w:type="dxa" w:w="1440"/>
          </w:tcPr>
          <w:p>
            <w:pPr>
              <w:spacing w:after="40"/>
            </w:pPr>
            <w:r>
              <w:rPr>
                <w:sz w:val="18"/>
              </w:rPr>
            </w:r>
            <w:r>
              <w:rPr>
                <w:sz w:val="18"/>
              </w:rPr>
              <w:t xml:space="preserve">SQLite (stdlib </w:t>
            </w:r>
            <w:r>
              <w:rPr>
                <w:rFonts w:ascii="Consolas" w:hAnsi="Consolas"/>
                <w:color w:val="A03030"/>
                <w:sz w:val="18"/>
              </w:rPr>
              <w:t>sqlite3</w:t>
            </w:r>
            <w:r>
              <w:rPr>
                <w:sz w:val="18"/>
              </w:rPr>
              <w:t>)</w:t>
            </w:r>
          </w:p>
        </w:tc>
        <w:tc>
          <w:tcPr>
            <w:tcW w:type="dxa" w:w="1440"/>
          </w:tcPr>
          <w:p>
            <w:pPr>
              <w:spacing w:after="40"/>
            </w:pPr>
            <w:r>
              <w:rPr>
                <w:sz w:val="18"/>
              </w:rPr>
            </w:r>
            <w:r>
              <w:rPr>
                <w:sz w:val="18"/>
              </w:rPr>
              <w:t>One file, seven tables</w:t>
            </w:r>
          </w:p>
        </w:tc>
        <w:tc>
          <w:tcPr>
            <w:tcW w:type="dxa" w:w="1440"/>
          </w:tcPr>
          <w:p>
            <w:pPr>
              <w:spacing w:after="40"/>
            </w:pPr>
            <w:r>
              <w:rPr>
                <w:sz w:val="18"/>
              </w:rPr>
            </w:r>
            <w:r>
              <w:rPr>
                <w:sz w:val="18"/>
              </w:rPr>
              <w:t>[REQUIRED] memory + tracing, zero dependencies</w:t>
            </w:r>
          </w:p>
        </w:tc>
        <w:tc>
          <w:tcPr>
            <w:tcW w:type="dxa" w:w="1440"/>
          </w:tcPr>
          <w:p>
            <w:pPr>
              <w:spacing w:after="40"/>
            </w:pPr>
            <w:r>
              <w:rPr>
                <w:sz w:val="18"/>
              </w:rPr>
            </w:r>
            <w:r>
              <w:rPr>
                <w:sz w:val="18"/>
              </w:rPr>
              <w:t>Yes</w:t>
            </w:r>
          </w:p>
        </w:tc>
        <w:tc>
          <w:tcPr>
            <w:tcW w:type="dxa" w:w="1440"/>
          </w:tcPr>
          <w:p>
            <w:pPr>
              <w:spacing w:after="40"/>
            </w:pPr>
            <w:r>
              <w:rPr>
                <w:sz w:val="18"/>
              </w:rPr>
            </w:r>
            <w:r>
              <w:rPr>
                <w:sz w:val="18"/>
              </w:rPr>
              <w:t>2 &amp; 4</w:t>
            </w:r>
          </w:p>
        </w:tc>
      </w:tr>
      <w:tr>
        <w:tc>
          <w:tcPr>
            <w:tcW w:type="dxa" w:w="1440"/>
          </w:tcPr>
          <w:p>
            <w:pPr>
              <w:spacing w:after="40"/>
            </w:pPr>
            <w:r>
              <w:rPr>
                <w:sz w:val="18"/>
              </w:rPr>
            </w:r>
            <w:r>
              <w:rPr>
                <w:sz w:val="18"/>
              </w:rPr>
              <w:t>Hooks / tracing</w:t>
            </w:r>
          </w:p>
        </w:tc>
        <w:tc>
          <w:tcPr>
            <w:tcW w:type="dxa" w:w="1440"/>
          </w:tcPr>
          <w:p>
            <w:pPr>
              <w:spacing w:after="40"/>
            </w:pPr>
            <w:r>
              <w:rPr>
                <w:sz w:val="18"/>
              </w:rPr>
            </w:r>
            <w:r>
              <w:rPr>
                <w:sz w:val="18"/>
              </w:rPr>
              <w:t xml:space="preserve">Custom (~120 lines) + stdlib </w:t>
            </w:r>
            <w:r>
              <w:rPr>
                <w:rFonts w:ascii="Consolas" w:hAnsi="Consolas"/>
                <w:color w:val="A03030"/>
                <w:sz w:val="18"/>
              </w:rPr>
              <w:t>logging</w:t>
            </w:r>
          </w:p>
        </w:tc>
        <w:tc>
          <w:tcPr>
            <w:tcW w:type="dxa" w:w="1440"/>
          </w:tcPr>
          <w:p>
            <w:pPr>
              <w:spacing w:after="40"/>
            </w:pPr>
            <w:r>
              <w:rPr>
                <w:sz w:val="18"/>
              </w:rPr>
            </w:r>
            <w:r>
              <w:rPr>
                <w:sz w:val="18"/>
              </w:rPr>
              <w:t xml:space="preserve">Pre/post tool interceptors, </w:t>
            </w:r>
            <w:r>
              <w:rPr>
                <w:rFonts w:ascii="Consolas" w:hAnsi="Consolas"/>
                <w:color w:val="A03030"/>
                <w:sz w:val="18"/>
              </w:rPr>
              <w:t>run_id</w:t>
            </w:r>
            <w:r>
              <w:rPr>
                <w:sz w:val="18"/>
              </w:rPr>
              <w:t>/</w:t>
            </w:r>
            <w:r>
              <w:rPr>
                <w:rFonts w:ascii="Consolas" w:hAnsi="Consolas"/>
                <w:color w:val="A03030"/>
                <w:sz w:val="18"/>
              </w:rPr>
              <w:t>span_id</w:t>
            </w:r>
          </w:p>
        </w:tc>
        <w:tc>
          <w:tcPr>
            <w:tcW w:type="dxa" w:w="1440"/>
          </w:tcPr>
          <w:p>
            <w:pPr>
              <w:spacing w:after="40"/>
            </w:pPr>
            <w:r>
              <w:rPr>
                <w:sz w:val="18"/>
              </w:rPr>
            </w:r>
            <w:r>
              <w:rPr>
                <w:sz w:val="18"/>
              </w:rPr>
              <w:t>[REQUIRED] tool-call logging + tracing</w:t>
            </w:r>
          </w:p>
        </w:tc>
        <w:tc>
          <w:tcPr>
            <w:tcW w:type="dxa" w:w="1440"/>
          </w:tcPr>
          <w:p>
            <w:pPr>
              <w:spacing w:after="40"/>
            </w:pPr>
            <w:r>
              <w:rPr>
                <w:sz w:val="18"/>
              </w:rPr>
            </w:r>
            <w:r>
              <w:rPr>
                <w:sz w:val="18"/>
              </w:rPr>
              <w:t>Yes</w:t>
            </w:r>
          </w:p>
        </w:tc>
        <w:tc>
          <w:tcPr>
            <w:tcW w:type="dxa" w:w="1440"/>
          </w:tcPr>
          <w:p>
            <w:pPr>
              <w:spacing w:after="40"/>
            </w:pPr>
            <w:r>
              <w:rPr>
                <w:sz w:val="18"/>
              </w:rPr>
            </w:r>
            <w:r>
              <w:rPr>
                <w:sz w:val="18"/>
              </w:rPr>
              <w:t>4</w:t>
            </w:r>
          </w:p>
        </w:tc>
      </w:tr>
      <w:tr>
        <w:tc>
          <w:tcPr>
            <w:tcW w:type="dxa" w:w="1440"/>
          </w:tcPr>
          <w:p>
            <w:pPr>
              <w:spacing w:after="40"/>
            </w:pPr>
            <w:r>
              <w:rPr>
                <w:sz w:val="18"/>
              </w:rPr>
            </w:r>
            <w:r>
              <w:rPr>
                <w:sz w:val="18"/>
              </w:rPr>
              <w:t>MCP</w:t>
            </w:r>
          </w:p>
        </w:tc>
        <w:tc>
          <w:tcPr>
            <w:tcW w:type="dxa" w:w="1440"/>
          </w:tcPr>
          <w:p>
            <w:pPr>
              <w:spacing w:after="40"/>
            </w:pPr>
            <w:r>
              <w:rPr>
                <w:sz w:val="18"/>
              </w:rPr>
            </w:r>
            <w:r>
              <w:rPr>
                <w:rFonts w:ascii="Consolas" w:hAnsi="Consolas"/>
                <w:color w:val="A03030"/>
                <w:sz w:val="18"/>
              </w:rPr>
              <w:t>mcp</w:t>
            </w:r>
            <w:r>
              <w:rPr>
                <w:sz w:val="18"/>
              </w:rPr>
              <w:t xml:space="preserve"> Python SDK</w:t>
            </w:r>
          </w:p>
        </w:tc>
        <w:tc>
          <w:tcPr>
            <w:tcW w:type="dxa" w:w="1440"/>
          </w:tcPr>
          <w:p>
            <w:pPr>
              <w:spacing w:after="40"/>
            </w:pPr>
            <w:r>
              <w:rPr>
                <w:sz w:val="18"/>
              </w:rPr>
            </w:r>
            <w:r>
              <w:rPr>
                <w:sz w:val="18"/>
              </w:rPr>
              <w:t>MCP server + client</w:t>
            </w:r>
          </w:p>
        </w:tc>
        <w:tc>
          <w:tcPr>
            <w:tcW w:type="dxa" w:w="1440"/>
          </w:tcPr>
          <w:p>
            <w:pPr>
              <w:spacing w:after="40"/>
            </w:pPr>
            <w:r>
              <w:rPr>
                <w:sz w:val="18"/>
              </w:rPr>
            </w:r>
            <w:r>
              <w:rPr>
                <w:sz w:val="18"/>
              </w:rPr>
              <w:t>[REQUIRED] MCP server, resource, tool, client</w:t>
            </w:r>
          </w:p>
        </w:tc>
        <w:tc>
          <w:tcPr>
            <w:tcW w:type="dxa" w:w="1440"/>
          </w:tcPr>
          <w:p>
            <w:pPr>
              <w:spacing w:after="40"/>
            </w:pPr>
            <w:r>
              <w:rPr>
                <w:sz w:val="18"/>
              </w:rPr>
            </w:r>
            <w:r>
              <w:rPr>
                <w:sz w:val="18"/>
              </w:rPr>
              <w:t>Yes (MIT)</w:t>
            </w:r>
          </w:p>
        </w:tc>
        <w:tc>
          <w:tcPr>
            <w:tcW w:type="dxa" w:w="1440"/>
          </w:tcPr>
          <w:p>
            <w:pPr>
              <w:spacing w:after="40"/>
            </w:pPr>
            <w:r>
              <w:rPr>
                <w:sz w:val="18"/>
              </w:rPr>
            </w:r>
            <w:r>
              <w:rPr>
                <w:sz w:val="18"/>
              </w:rPr>
              <w:t>6</w:t>
            </w:r>
          </w:p>
        </w:tc>
      </w:tr>
      <w:tr>
        <w:tc>
          <w:tcPr>
            <w:tcW w:type="dxa" w:w="1440"/>
          </w:tcPr>
          <w:p>
            <w:pPr>
              <w:spacing w:after="40"/>
            </w:pPr>
            <w:r>
              <w:rPr>
                <w:sz w:val="18"/>
              </w:rPr>
            </w:r>
            <w:r>
              <w:rPr>
                <w:sz w:val="18"/>
              </w:rPr>
              <w:t>Testing</w:t>
            </w:r>
          </w:p>
        </w:tc>
        <w:tc>
          <w:tcPr>
            <w:tcW w:type="dxa" w:w="1440"/>
          </w:tcPr>
          <w:p>
            <w:pPr>
              <w:spacing w:after="40"/>
            </w:pPr>
            <w:r>
              <w:rPr>
                <w:sz w:val="18"/>
              </w:rPr>
            </w:r>
            <w:r>
              <w:rPr>
                <w:rFonts w:ascii="Consolas" w:hAnsi="Consolas"/>
                <w:color w:val="A03030"/>
                <w:sz w:val="18"/>
              </w:rPr>
              <w:t>pytest</w:t>
            </w:r>
            <w:r>
              <w:rPr>
                <w:sz w:val="18"/>
              </w:rPr>
              <w:t xml:space="preserve">, </w:t>
            </w:r>
            <w:r>
              <w:rPr>
                <w:rFonts w:ascii="Consolas" w:hAnsi="Consolas"/>
                <w:color w:val="A03030"/>
                <w:sz w:val="18"/>
              </w:rPr>
              <w:t>pytest-asyncio</w:t>
            </w:r>
            <w:r>
              <w:rPr>
                <w:sz w:val="18"/>
              </w:rPr>
              <w:t xml:space="preserve">, </w:t>
            </w:r>
            <w:r>
              <w:rPr>
                <w:rFonts w:ascii="Consolas" w:hAnsi="Consolas"/>
                <w:color w:val="A03030"/>
                <w:sz w:val="18"/>
              </w:rPr>
              <w:t>respx</w:t>
            </w:r>
          </w:p>
        </w:tc>
        <w:tc>
          <w:tcPr>
            <w:tcW w:type="dxa" w:w="1440"/>
          </w:tcPr>
          <w:p>
            <w:pPr>
              <w:spacing w:after="40"/>
            </w:pPr>
            <w:r>
              <w:rPr>
                <w:sz w:val="18"/>
              </w:rPr>
            </w:r>
            <w:r>
              <w:rPr>
                <w:sz w:val="18"/>
              </w:rPr>
              <w:t>Unit, integration, evaluations</w:t>
            </w:r>
          </w:p>
        </w:tc>
        <w:tc>
          <w:tcPr>
            <w:tcW w:type="dxa" w:w="1440"/>
          </w:tcPr>
          <w:p>
            <w:pPr>
              <w:spacing w:after="40"/>
            </w:pPr>
            <w:r>
              <w:rPr>
                <w:sz w:val="18"/>
              </w:rPr>
            </w:r>
            <w:r>
              <w:rPr>
                <w:sz w:val="18"/>
              </w:rPr>
              <w:t>Offline-repeatable proof</w:t>
            </w:r>
          </w:p>
        </w:tc>
        <w:tc>
          <w:tcPr>
            <w:tcW w:type="dxa" w:w="1440"/>
          </w:tcPr>
          <w:p>
            <w:pPr>
              <w:spacing w:after="40"/>
            </w:pPr>
            <w:r>
              <w:rPr>
                <w:sz w:val="18"/>
              </w:rPr>
            </w:r>
            <w:r>
              <w:rPr>
                <w:sz w:val="18"/>
              </w:rPr>
              <w:t>Yes (MIT)</w:t>
            </w:r>
          </w:p>
        </w:tc>
        <w:tc>
          <w:tcPr>
            <w:tcW w:type="dxa" w:w="1440"/>
          </w:tcPr>
          <w:p>
            <w:pPr>
              <w:spacing w:after="40"/>
            </w:pPr>
            <w:r>
              <w:rPr>
                <w:sz w:val="18"/>
              </w:rPr>
            </w:r>
            <w:r>
              <w:rPr>
                <w:sz w:val="18"/>
              </w:rPr>
              <w:t>1 &amp; 7</w:t>
            </w:r>
          </w:p>
        </w:tc>
      </w:tr>
      <w:tr>
        <w:tc>
          <w:tcPr>
            <w:tcW w:type="dxa" w:w="1440"/>
          </w:tcPr>
          <w:p>
            <w:pPr>
              <w:spacing w:after="40"/>
            </w:pPr>
            <w:r>
              <w:rPr>
                <w:sz w:val="18"/>
              </w:rPr>
            </w:r>
            <w:r>
              <w:rPr>
                <w:sz w:val="18"/>
              </w:rPr>
              <w:t>Search cache + budget</w:t>
            </w:r>
          </w:p>
        </w:tc>
        <w:tc>
          <w:tcPr>
            <w:tcW w:type="dxa" w:w="1440"/>
          </w:tcPr>
          <w:p>
            <w:pPr>
              <w:spacing w:after="40"/>
            </w:pPr>
            <w:r>
              <w:rPr>
                <w:sz w:val="18"/>
              </w:rPr>
            </w:r>
            <w:r>
              <w:rPr>
                <w:sz w:val="18"/>
              </w:rPr>
              <w:t>SQLite tables</w:t>
            </w:r>
          </w:p>
        </w:tc>
        <w:tc>
          <w:tcPr>
            <w:tcW w:type="dxa" w:w="1440"/>
          </w:tcPr>
          <w:p>
            <w:pPr>
              <w:spacing w:after="40"/>
            </w:pPr>
            <w:r>
              <w:rPr>
                <w:sz w:val="18"/>
              </w:rPr>
            </w:r>
            <w:r>
              <w:rPr>
                <w:sz w:val="18"/>
              </w:rPr>
              <w:t>Caches queries; caps live calls per month</w:t>
            </w:r>
          </w:p>
        </w:tc>
        <w:tc>
          <w:tcPr>
            <w:tcW w:type="dxa" w:w="1440"/>
          </w:tcPr>
          <w:p>
            <w:pPr>
              <w:spacing w:after="40"/>
            </w:pPr>
            <w:r>
              <w:rPr>
                <w:sz w:val="18"/>
              </w:rPr>
            </w:r>
            <w:r>
              <w:rPr>
                <w:sz w:val="18"/>
              </w:rPr>
              <w:t>Makes 250 searches/month comfortably sufficient</w:t>
            </w:r>
          </w:p>
        </w:tc>
        <w:tc>
          <w:tcPr>
            <w:tcW w:type="dxa" w:w="1440"/>
          </w:tcPr>
          <w:p>
            <w:pPr>
              <w:spacing w:after="40"/>
            </w:pPr>
            <w:r>
              <w:rPr>
                <w:sz w:val="18"/>
              </w:rPr>
            </w:r>
            <w:r>
              <w:rPr>
                <w:sz w:val="18"/>
              </w:rPr>
              <w:t>Yes</w:t>
            </w:r>
          </w:p>
        </w:tc>
        <w:tc>
          <w:tcPr>
            <w:tcW w:type="dxa" w:w="1440"/>
          </w:tcPr>
          <w:p>
            <w:pPr>
              <w:spacing w:after="40"/>
            </w:pPr>
            <w:r>
              <w:rPr>
                <w:sz w:val="18"/>
              </w:rPr>
            </w:r>
            <w:r>
              <w:rPr>
                <w:sz w:val="18"/>
              </w:rPr>
              <w:t>2</w:t>
            </w:r>
          </w:p>
        </w:tc>
      </w:tr>
    </w:tbl>
    <w:p/>
    <w:p>
      <w:r>
        <w:rPr>
          <w:b/>
        </w:rPr>
        <w:t>Total mandatory API cost: $0.</w:t>
      </w:r>
      <w:r>
        <w:t xml:space="preserve"> SerpAPI's free tier (250 searches/month) and Google AI Studio's free tier each require a signup but no credit card and no payment. Everything else is local or keyless. §30 shows how the monthly search budget is enforced in code.</w:t>
      </w:r>
    </w:p>
    <w:p>
      <w:pPr>
        <w:pStyle w:val="Heading3"/>
      </w:pPr>
      <w:r>
        <w:t>OPTIONAL / PHASE 3 (do not install this week)</w:t>
      </w:r>
    </w:p>
    <w:p>
      <w:r>
        <w:t xml:space="preserve">FastAPI + uvicorn (HTTP wrapper) · Docker / containerisation · Brave / Serper / Tavily as alternative search keys · SearXNG (only if a keyless self-hosted option is wanted later) · </w:t>
      </w:r>
      <w:r>
        <w:rPr>
          <w:rFonts w:ascii="Consolas" w:hAnsi="Consolas"/>
          <w:color w:val="A03030"/>
          <w:sz w:val="19"/>
        </w:rPr>
        <w:t>pdfplumber</w:t>
      </w:r>
      <w:r>
        <w:t xml:space="preserve"> (only if </w:t>
      </w:r>
      <w:r>
        <w:rPr>
          <w:rFonts w:ascii="Consolas" w:hAnsi="Consolas"/>
          <w:color w:val="A03030"/>
          <w:sz w:val="19"/>
        </w:rPr>
        <w:t>pypdf</w:t>
      </w:r>
      <w:r>
        <w:t xml:space="preserve"> mis-extracts a real fixture) · </w:t>
      </w:r>
      <w:r>
        <w:rPr>
          <w:rFonts w:ascii="Consolas" w:hAnsi="Consolas"/>
          <w:color w:val="A03030"/>
          <w:sz w:val="19"/>
        </w:rPr>
        <w:t>selectolax</w:t>
      </w:r>
      <w:r>
        <w:t xml:space="preserve"> · LangGraph · OpenTelemetry / LangSmith · vector database · Redis · Celery · Kubernetes · cloud deployment · OCR.</w:t>
      </w:r>
    </w:p>
    <w:p>
      <w:r>
        <w:rPr>
          <w:b/>
        </w:rPr>
        <w:t>Note on Docker:</w:t>
      </w:r>
      <w:r>
        <w:t xml:space="preserve"> it was mandatory in the previous revision solely to host SearXNG. With SerpAPI it has no remaining Phase 2 purpose, so it is removed — deleting a container, a </w:t>
      </w:r>
      <w:r>
        <w:rPr>
          <w:rFonts w:ascii="Consolas" w:hAnsi="Consolas"/>
          <w:color w:val="A03030"/>
          <w:sz w:val="19"/>
        </w:rPr>
        <w:t>settings.yml</w:t>
      </w:r>
      <w:r>
        <w:t xml:space="preserve"> fight over JSON output, and 2–3 GB of WSL2 RAM on a 16 GB machine.</w:t>
      </w:r>
    </w:p>
    <w:p>
      <w:pPr>
        <w:pStyle w:val="Heading3"/>
      </w:pPr>
      <w:r>
        <w:t>Explicitly rejected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Rejected</w:t>
            </w:r>
          </w:p>
        </w:tc>
        <w:tc>
          <w:tcPr>
            <w:tcW w:type="dxa" w:w="4320"/>
            <w:shd w:val="clear" w:color="auto" w:fill="DCE6F1"/>
          </w:tcPr>
          <w:p>
            <w:pPr>
              <w:spacing w:after="40"/>
            </w:pPr>
            <w:r>
              <w:rPr>
                <w:b/>
                <w:sz w:val="18"/>
              </w:rPr>
            </w:r>
            <w:r>
              <w:rPr>
                <w:b/>
                <w:sz w:val="18"/>
              </w:rPr>
              <w:t>Reason</w:t>
            </w:r>
          </w:p>
        </w:tc>
      </w:tr>
      <w:tr>
        <w:tc>
          <w:tcPr>
            <w:tcW w:type="dxa" w:w="4320"/>
          </w:tcPr>
          <w:p>
            <w:pPr>
              <w:spacing w:after="40"/>
            </w:pPr>
            <w:r>
              <w:rPr>
                <w:sz w:val="18"/>
              </w:rPr>
            </w:r>
            <w:r>
              <w:rPr>
                <w:sz w:val="18"/>
              </w:rPr>
              <w:t>LangGraph / LangChain</w:t>
            </w:r>
          </w:p>
        </w:tc>
        <w:tc>
          <w:tcPr>
            <w:tcW w:type="dxa" w:w="4320"/>
          </w:tcPr>
          <w:p>
            <w:pPr>
              <w:spacing w:after="40"/>
            </w:pPr>
            <w:r>
              <w:rPr>
                <w:sz w:val="18"/>
              </w:rPr>
            </w:r>
            <w:r>
              <w:rPr>
                <w:sz w:val="18"/>
              </w:rPr>
              <w:t>A framework to learn, debug and trace, for a loop we can write in 200 readable lines. Its abstractions actively obscure the tracing that Phase 2 grades.</w:t>
            </w:r>
          </w:p>
        </w:tc>
      </w:tr>
      <w:tr>
        <w:tc>
          <w:tcPr>
            <w:tcW w:type="dxa" w:w="4320"/>
          </w:tcPr>
          <w:p>
            <w:pPr>
              <w:spacing w:after="40"/>
            </w:pPr>
            <w:r>
              <w:rPr>
                <w:sz w:val="18"/>
              </w:rPr>
            </w:r>
            <w:r>
              <w:rPr>
                <w:sz w:val="18"/>
              </w:rPr>
              <w:t>Vector database / RAG</w:t>
            </w:r>
          </w:p>
        </w:tc>
        <w:tc>
          <w:tcPr>
            <w:tcW w:type="dxa" w:w="4320"/>
          </w:tcPr>
          <w:p>
            <w:pPr>
              <w:spacing w:after="40"/>
            </w:pPr>
            <w:r>
              <w:rPr>
                <w:sz w:val="18"/>
              </w:rPr>
            </w:r>
            <w:r>
              <w:rPr>
                <w:sz w:val="18"/>
              </w:rPr>
              <w:t>We retrieve 3–5 sources per run and read them whole. There is nothing to embed. The proposal itself lists it under "not needed".</w:t>
            </w:r>
          </w:p>
        </w:tc>
      </w:tr>
      <w:tr>
        <w:tc>
          <w:tcPr>
            <w:tcW w:type="dxa" w:w="4320"/>
          </w:tcPr>
          <w:p>
            <w:pPr>
              <w:spacing w:after="40"/>
            </w:pPr>
            <w:r>
              <w:rPr>
                <w:sz w:val="18"/>
              </w:rPr>
            </w:r>
            <w:r>
              <w:rPr>
                <w:sz w:val="18"/>
              </w:rPr>
              <w:t>Redis / Celery / background jobs</w:t>
            </w:r>
          </w:p>
        </w:tc>
        <w:tc>
          <w:tcPr>
            <w:tcW w:type="dxa" w:w="4320"/>
          </w:tcPr>
          <w:p>
            <w:pPr>
              <w:spacing w:after="40"/>
            </w:pPr>
            <w:r>
              <w:rPr>
                <w:sz w:val="18"/>
              </w:rPr>
            </w:r>
            <w:r>
              <w:rPr>
                <w:sz w:val="18"/>
              </w:rPr>
              <w:t>One user, one run, one process.</w:t>
            </w:r>
          </w:p>
        </w:tc>
      </w:tr>
      <w:tr>
        <w:tc>
          <w:tcPr>
            <w:tcW w:type="dxa" w:w="4320"/>
          </w:tcPr>
          <w:p>
            <w:pPr>
              <w:spacing w:after="40"/>
            </w:pPr>
            <w:r>
              <w:rPr>
                <w:sz w:val="18"/>
              </w:rPr>
            </w:r>
            <w:r>
              <w:rPr>
                <w:sz w:val="18"/>
              </w:rPr>
              <w:t>SearXNG + Docker</w:t>
            </w:r>
          </w:p>
        </w:tc>
        <w:tc>
          <w:tcPr>
            <w:tcW w:type="dxa" w:w="4320"/>
          </w:tcPr>
          <w:p>
            <w:pPr>
              <w:spacing w:after="40"/>
            </w:pPr>
            <w:r>
              <w:rPr>
                <w:sz w:val="18"/>
              </w:rPr>
            </w:r>
            <w:r>
              <w:rPr>
                <w:sz w:val="18"/>
              </w:rPr>
              <w:t>Superseded by SerpAPI, which matches the Arbisoft text and is also $0. Removing it deletes a container and a whole class of setup problems.</w:t>
            </w:r>
          </w:p>
        </w:tc>
      </w:tr>
      <w:tr>
        <w:tc>
          <w:tcPr>
            <w:tcW w:type="dxa" w:w="4320"/>
          </w:tcPr>
          <w:p>
            <w:pPr>
              <w:spacing w:after="40"/>
            </w:pPr>
            <w:r>
              <w:rPr>
                <w:sz w:val="18"/>
              </w:rPr>
            </w:r>
            <w:r>
              <w:rPr>
                <w:sz w:val="18"/>
              </w:rPr>
              <w:t>OCR</w:t>
            </w:r>
          </w:p>
        </w:tc>
        <w:tc>
          <w:tcPr>
            <w:tcW w:type="dxa" w:w="4320"/>
          </w:tcPr>
          <w:p>
            <w:pPr>
              <w:spacing w:after="40"/>
            </w:pPr>
            <w:r>
              <w:rPr>
                <w:sz w:val="18"/>
              </w:rPr>
            </w:r>
            <w:r>
              <w:rPr>
                <w:sz w:val="18"/>
              </w:rPr>
              <w:t>Scanned PDFs are handled by failing clearly, not by adding Tesseract.</w:t>
            </w:r>
          </w:p>
        </w:tc>
      </w:tr>
    </w:tbl>
    <w:p/>
    <w:p>
      <w:r>
        <w:br w:type="page"/>
      </w:r>
    </w:p>
    <w:p>
      <w:pPr>
        <w:pStyle w:val="Heading1"/>
      </w:pPr>
      <w:r>
        <w:t>7. Architecture</w:t>
      </w:r>
    </w:p>
    <w:p>
      <w:pPr>
        <w:pStyle w:val="Heading2"/>
      </w:pPr>
      <w:r>
        <w:t>7.0 Five different things called "architecture"</w:t>
      </w:r>
    </w:p>
    <w:p>
      <w:r>
        <w:t>Most confusion in agent projects comes from mixing these five levels. They are decided separately and they constrain each other only in one direction — downward.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Level</w:t>
            </w:r>
          </w:p>
        </w:tc>
        <w:tc>
          <w:tcPr>
            <w:tcW w:type="dxa" w:w="2880"/>
            <w:shd w:val="clear" w:color="auto" w:fill="DCE6F1"/>
          </w:tcPr>
          <w:p>
            <w:pPr>
              <w:spacing w:after="40"/>
            </w:pPr>
            <w:r>
              <w:rPr>
                <w:b/>
                <w:sz w:val="18"/>
              </w:rPr>
            </w:r>
            <w:r>
              <w:rPr>
                <w:b/>
                <w:sz w:val="18"/>
              </w:rPr>
              <w:t>The question it answers</w:t>
            </w:r>
          </w:p>
        </w:tc>
        <w:tc>
          <w:tcPr>
            <w:tcW w:type="dxa" w:w="2880"/>
            <w:shd w:val="clear" w:color="auto" w:fill="DCE6F1"/>
          </w:tcPr>
          <w:p>
            <w:pPr>
              <w:spacing w:after="40"/>
            </w:pPr>
            <w:r>
              <w:rPr>
                <w:b/>
                <w:sz w:val="18"/>
              </w:rPr>
            </w:r>
            <w:r>
              <w:rPr>
                <w:b/>
                <w:sz w:val="18"/>
              </w:rPr>
              <w:t>Our answer</w:t>
            </w:r>
          </w:p>
        </w:tc>
      </w:tr>
      <w:tr>
        <w:tc>
          <w:tcPr>
            <w:tcW w:type="dxa" w:w="2880"/>
          </w:tcPr>
          <w:p>
            <w:pPr>
              <w:spacing w:after="40"/>
            </w:pPr>
            <w:r>
              <w:rPr>
                <w:sz w:val="18"/>
              </w:rPr>
            </w:r>
            <w:r>
              <w:rPr>
                <w:b/>
                <w:sz w:val="18"/>
              </w:rPr>
              <w:t>1. System architecture</w:t>
            </w:r>
          </w:p>
        </w:tc>
        <w:tc>
          <w:tcPr>
            <w:tcW w:type="dxa" w:w="2880"/>
          </w:tcPr>
          <w:p>
            <w:pPr>
              <w:spacing w:after="40"/>
            </w:pPr>
            <w:r>
              <w:rPr>
                <w:sz w:val="18"/>
              </w:rPr>
            </w:r>
            <w:r>
              <w:rPr>
                <w:sz w:val="18"/>
              </w:rPr>
              <w:t>How many deployable processes exist, and how do they communicate?</w:t>
            </w:r>
          </w:p>
        </w:tc>
        <w:tc>
          <w:tcPr>
            <w:tcW w:type="dxa" w:w="2880"/>
          </w:tcPr>
          <w:p>
            <w:pPr>
              <w:spacing w:after="40"/>
            </w:pPr>
            <w:r>
              <w:rPr>
                <w:sz w:val="18"/>
              </w:rPr>
            </w:r>
            <w:r>
              <w:rPr>
                <w:b/>
                <w:sz w:val="18"/>
              </w:rPr>
              <w:t>Modular monolith</w:t>
            </w:r>
            <w:r>
              <w:rPr>
                <w:sz w:val="18"/>
              </w:rPr>
              <w:t xml:space="preserve"> — one Python process</w:t>
            </w:r>
          </w:p>
        </w:tc>
      </w:tr>
      <w:tr>
        <w:tc>
          <w:tcPr>
            <w:tcW w:type="dxa" w:w="2880"/>
          </w:tcPr>
          <w:p>
            <w:pPr>
              <w:spacing w:after="40"/>
            </w:pPr>
            <w:r>
              <w:rPr>
                <w:sz w:val="18"/>
              </w:rPr>
            </w:r>
            <w:r>
              <w:rPr>
                <w:b/>
                <w:sz w:val="18"/>
              </w:rPr>
              <w:t>2. Internal module architecture</w:t>
            </w:r>
          </w:p>
        </w:tc>
        <w:tc>
          <w:tcPr>
            <w:tcW w:type="dxa" w:w="2880"/>
          </w:tcPr>
          <w:p>
            <w:pPr>
              <w:spacing w:after="40"/>
            </w:pPr>
            <w:r>
              <w:rPr>
                <w:sz w:val="18"/>
              </w:rPr>
            </w:r>
            <w:r>
              <w:rPr>
                <w:sz w:val="18"/>
              </w:rPr>
              <w:t>How is code organised *inside* that process?</w:t>
            </w:r>
          </w:p>
        </w:tc>
        <w:tc>
          <w:tcPr>
            <w:tcW w:type="dxa" w:w="2880"/>
          </w:tcPr>
          <w:p>
            <w:pPr>
              <w:spacing w:after="40"/>
            </w:pPr>
            <w:r>
              <w:rPr>
                <w:sz w:val="18"/>
              </w:rPr>
            </w:r>
            <w:r>
              <w:rPr>
                <w:b/>
                <w:sz w:val="18"/>
              </w:rPr>
              <w:t>Layered</w:t>
            </w:r>
            <w:r>
              <w:rPr>
                <w:sz w:val="18"/>
              </w:rPr>
              <w:t>, with a tool-registry seam</w:t>
            </w:r>
          </w:p>
        </w:tc>
      </w:tr>
      <w:tr>
        <w:tc>
          <w:tcPr>
            <w:tcW w:type="dxa" w:w="2880"/>
          </w:tcPr>
          <w:p>
            <w:pPr>
              <w:spacing w:after="40"/>
            </w:pPr>
            <w:r>
              <w:rPr>
                <w:sz w:val="18"/>
              </w:rPr>
            </w:r>
            <w:r>
              <w:rPr>
                <w:b/>
                <w:sz w:val="18"/>
              </w:rPr>
              <w:t>3. Multi-agent architecture</w:t>
            </w:r>
          </w:p>
        </w:tc>
        <w:tc>
          <w:tcPr>
            <w:tcW w:type="dxa" w:w="2880"/>
          </w:tcPr>
          <w:p>
            <w:pPr>
              <w:spacing w:after="40"/>
            </w:pPr>
            <w:r>
              <w:rPr>
                <w:sz w:val="18"/>
              </w:rPr>
            </w:r>
            <w:r>
              <w:rPr>
                <w:sz w:val="18"/>
              </w:rPr>
              <w:t>How do the reasoning components relate?</w:t>
            </w:r>
          </w:p>
        </w:tc>
        <w:tc>
          <w:tcPr>
            <w:tcW w:type="dxa" w:w="2880"/>
          </w:tcPr>
          <w:p>
            <w:pPr>
              <w:spacing w:after="40"/>
            </w:pPr>
            <w:r>
              <w:rPr>
                <w:sz w:val="18"/>
              </w:rPr>
            </w:r>
            <w:r>
              <w:rPr>
                <w:b/>
                <w:sz w:val="18"/>
              </w:rPr>
              <w:t>Supervisor + 2 workers</w:t>
            </w:r>
            <w:r>
              <w:rPr>
                <w:sz w:val="18"/>
              </w:rPr>
              <w:t xml:space="preserve"> (hierarchical)</w:t>
            </w:r>
          </w:p>
        </w:tc>
      </w:tr>
      <w:tr>
        <w:tc>
          <w:tcPr>
            <w:tcW w:type="dxa" w:w="2880"/>
          </w:tcPr>
          <w:p>
            <w:pPr>
              <w:spacing w:after="40"/>
            </w:pPr>
            <w:r>
              <w:rPr>
                <w:sz w:val="18"/>
              </w:rPr>
            </w:r>
            <w:r>
              <w:rPr>
                <w:b/>
                <w:sz w:val="18"/>
              </w:rPr>
              <w:t>4. Orchestration</w:t>
            </w:r>
          </w:p>
        </w:tc>
        <w:tc>
          <w:tcPr>
            <w:tcW w:type="dxa" w:w="2880"/>
          </w:tcPr>
          <w:p>
            <w:pPr>
              <w:spacing w:after="40"/>
            </w:pPr>
            <w:r>
              <w:rPr>
                <w:sz w:val="18"/>
              </w:rPr>
            </w:r>
            <w:r>
              <w:rPr>
                <w:sz w:val="18"/>
              </w:rPr>
              <w:t>What mechanism drives the control flow?</w:t>
            </w:r>
          </w:p>
        </w:tc>
        <w:tc>
          <w:tcPr>
            <w:tcW w:type="dxa" w:w="2880"/>
          </w:tcPr>
          <w:p>
            <w:pPr>
              <w:spacing w:after="40"/>
            </w:pPr>
            <w:r>
              <w:rPr>
                <w:sz w:val="18"/>
              </w:rPr>
            </w:r>
            <w:r>
              <w:rPr>
                <w:b/>
                <w:sz w:val="18"/>
              </w:rPr>
              <w:t>Plain Python state machine</w:t>
            </w:r>
          </w:p>
        </w:tc>
      </w:tr>
      <w:tr>
        <w:tc>
          <w:tcPr>
            <w:tcW w:type="dxa" w:w="2880"/>
          </w:tcPr>
          <w:p>
            <w:pPr>
              <w:spacing w:after="40"/>
            </w:pPr>
            <w:r>
              <w:rPr>
                <w:sz w:val="18"/>
              </w:rPr>
            </w:r>
            <w:r>
              <w:rPr>
                <w:b/>
                <w:sz w:val="18"/>
              </w:rPr>
              <w:t>5. Integration architecture</w:t>
            </w:r>
          </w:p>
        </w:tc>
        <w:tc>
          <w:tcPr>
            <w:tcW w:type="dxa" w:w="2880"/>
          </w:tcPr>
          <w:p>
            <w:pPr>
              <w:spacing w:after="40"/>
            </w:pPr>
            <w:r>
              <w:rPr>
                <w:sz w:val="18"/>
              </w:rPr>
            </w:r>
            <w:r>
              <w:rPr>
                <w:sz w:val="18"/>
              </w:rPr>
              <w:t>How will Evergrove eventually talk to this?</w:t>
            </w:r>
          </w:p>
        </w:tc>
        <w:tc>
          <w:tcPr>
            <w:tcW w:type="dxa" w:w="2880"/>
          </w:tcPr>
          <w:p>
            <w:pPr>
              <w:spacing w:after="40"/>
            </w:pPr>
            <w:r>
              <w:rPr>
                <w:sz w:val="18"/>
              </w:rPr>
            </w:r>
            <w:r>
              <w:rPr>
                <w:b/>
                <w:sz w:val="18"/>
              </w:rPr>
              <w:t>Separate service over HTTP — Phase 3</w:t>
            </w:r>
          </w:p>
        </w:tc>
      </w:tr>
    </w:tbl>
    <w:p/>
    <w:p>
      <w:r>
        <w:t>A common mistake is to conclude that "multi-agent" implies "microservices". It does not. Our three agents are three *prompt-plus-schema pairs running in the same process*. Multi-agent is a level-3 decision; it says nothing about level 1.</w:t>
      </w:r>
    </w:p>
    <w:p>
      <w:pPr>
        <w:pStyle w:val="Heading2"/>
      </w:pPr>
      <w:r>
        <w:t>7.1 System architecture — options evaluated</w:t>
      </w:r>
    </w:p>
    <w:p>
      <w:r>
        <w:t>Assessed against the actual system: one user, one run at a time, ~10 model calls and ~7 network calls per run, a 7-day budget, and a laptop.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pPr>
              <w:spacing w:after="40"/>
            </w:pPr>
            <w:r>
              <w:rPr>
                <w:b/>
                <w:sz w:val="18"/>
              </w:rPr>
            </w:r>
            <w:r>
              <w:rPr>
                <w:b/>
                <w:sz w:val="18"/>
              </w:rPr>
              <w:t>Architecture</w:t>
            </w:r>
          </w:p>
        </w:tc>
        <w:tc>
          <w:tcPr>
            <w:tcW w:type="dxa" w:w="1440"/>
            <w:shd w:val="clear" w:color="auto" w:fill="DCE6F1"/>
          </w:tcPr>
          <w:p>
            <w:pPr>
              <w:spacing w:after="40"/>
            </w:pPr>
            <w:r>
              <w:rPr>
                <w:b/>
                <w:sz w:val="18"/>
              </w:rPr>
            </w:r>
            <w:r>
              <w:rPr>
                <w:b/>
                <w:sz w:val="18"/>
              </w:rPr>
              <w:t>Fit for this system</w:t>
            </w:r>
          </w:p>
        </w:tc>
        <w:tc>
          <w:tcPr>
            <w:tcW w:type="dxa" w:w="1440"/>
            <w:shd w:val="clear" w:color="auto" w:fill="DCE6F1"/>
          </w:tcPr>
          <w:p>
            <w:pPr>
              <w:spacing w:after="40"/>
            </w:pPr>
            <w:r>
              <w:rPr>
                <w:b/>
                <w:sz w:val="18"/>
              </w:rPr>
            </w:r>
            <w:r>
              <w:rPr>
                <w:b/>
                <w:sz w:val="18"/>
              </w:rPr>
              <w:t>Pros</w:t>
            </w:r>
          </w:p>
        </w:tc>
        <w:tc>
          <w:tcPr>
            <w:tcW w:type="dxa" w:w="1440"/>
            <w:shd w:val="clear" w:color="auto" w:fill="DCE6F1"/>
          </w:tcPr>
          <w:p>
            <w:pPr>
              <w:spacing w:after="40"/>
            </w:pPr>
            <w:r>
              <w:rPr>
                <w:b/>
                <w:sz w:val="18"/>
              </w:rPr>
            </w:r>
            <w:r>
              <w:rPr>
                <w:b/>
                <w:sz w:val="18"/>
              </w:rPr>
              <w:t>Cons</w:t>
            </w:r>
          </w:p>
        </w:tc>
        <w:tc>
          <w:tcPr>
            <w:tcW w:type="dxa" w:w="1440"/>
            <w:shd w:val="clear" w:color="auto" w:fill="DCE6F1"/>
          </w:tcPr>
          <w:p>
            <w:pPr>
              <w:spacing w:after="40"/>
            </w:pPr>
            <w:r>
              <w:rPr>
                <w:b/>
                <w:sz w:val="18"/>
              </w:rPr>
            </w:r>
            <w:r>
              <w:rPr>
                <w:b/>
                <w:sz w:val="18"/>
              </w:rPr>
              <w:t>Complexity</w:t>
            </w:r>
          </w:p>
        </w:tc>
        <w:tc>
          <w:tcPr>
            <w:tcW w:type="dxa" w:w="1440"/>
            <w:shd w:val="clear" w:color="auto" w:fill="DCE6F1"/>
          </w:tcPr>
          <w:p>
            <w:pPr>
              <w:spacing w:after="40"/>
            </w:pPr>
            <w:r>
              <w:rPr>
                <w:b/>
                <w:sz w:val="18"/>
              </w:rPr>
            </w:r>
            <w:r>
              <w:rPr>
                <w:b/>
                <w:sz w:val="18"/>
              </w:rPr>
              <w:t>Phase 2 verdict</w:t>
            </w:r>
          </w:p>
        </w:tc>
      </w:tr>
      <w:tr>
        <w:tc>
          <w:tcPr>
            <w:tcW w:type="dxa" w:w="1440"/>
          </w:tcPr>
          <w:p>
            <w:pPr>
              <w:spacing w:after="40"/>
            </w:pPr>
            <w:r>
              <w:rPr>
                <w:sz w:val="18"/>
              </w:rPr>
            </w:r>
            <w:r>
              <w:rPr>
                <w:b/>
                <w:sz w:val="18"/>
              </w:rPr>
              <w:t>Monolithic</w:t>
            </w:r>
            <w:r>
              <w:rPr>
                <w:sz w:val="18"/>
              </w:rPr>
              <w:t xml:space="preserve"> (single process, unstructured)</w:t>
            </w:r>
          </w:p>
        </w:tc>
        <w:tc>
          <w:tcPr>
            <w:tcW w:type="dxa" w:w="1440"/>
          </w:tcPr>
          <w:p>
            <w:pPr>
              <w:spacing w:after="40"/>
            </w:pPr>
            <w:r>
              <w:rPr>
                <w:sz w:val="18"/>
              </w:rPr>
            </w:r>
            <w:r>
              <w:rPr>
                <w:sz w:val="18"/>
              </w:rPr>
              <w:t>Close</w:t>
            </w:r>
          </w:p>
        </w:tc>
        <w:tc>
          <w:tcPr>
            <w:tcW w:type="dxa" w:w="1440"/>
          </w:tcPr>
          <w:p>
            <w:pPr>
              <w:spacing w:after="40"/>
            </w:pPr>
            <w:r>
              <w:rPr>
                <w:sz w:val="18"/>
              </w:rPr>
            </w:r>
            <w:r>
              <w:rPr>
                <w:sz w:val="18"/>
              </w:rPr>
              <w:t>Simplest possible; zero infrastructure; trivial to debug and trace</w:t>
            </w:r>
          </w:p>
        </w:tc>
        <w:tc>
          <w:tcPr>
            <w:tcW w:type="dxa" w:w="1440"/>
          </w:tcPr>
          <w:p>
            <w:pPr>
              <w:spacing w:after="40"/>
            </w:pPr>
            <w:r>
              <w:rPr>
                <w:sz w:val="18"/>
              </w:rPr>
            </w:r>
            <w:r>
              <w:rPr>
                <w:sz w:val="18"/>
              </w:rPr>
              <w:t>Without internal boundaries it becomes unmaintainable and untestable by Day 5</w:t>
            </w:r>
          </w:p>
        </w:tc>
        <w:tc>
          <w:tcPr>
            <w:tcW w:type="dxa" w:w="1440"/>
          </w:tcPr>
          <w:p>
            <w:pPr>
              <w:spacing w:after="40"/>
            </w:pPr>
            <w:r>
              <w:rPr>
                <w:sz w:val="18"/>
              </w:rPr>
            </w:r>
            <w:r>
              <w:rPr>
                <w:sz w:val="18"/>
              </w:rPr>
              <w:t>Very low</w:t>
            </w:r>
          </w:p>
        </w:tc>
        <w:tc>
          <w:tcPr>
            <w:tcW w:type="dxa" w:w="1440"/>
          </w:tcPr>
          <w:p>
            <w:pPr>
              <w:spacing w:after="40"/>
            </w:pPr>
            <w:r>
              <w:rPr>
                <w:sz w:val="18"/>
              </w:rPr>
            </w:r>
            <w:r>
              <w:rPr>
                <w:sz w:val="18"/>
              </w:rPr>
              <w:t>Near miss — right topology, wrong internals</w:t>
            </w:r>
          </w:p>
        </w:tc>
      </w:tr>
      <w:tr>
        <w:tc>
          <w:tcPr>
            <w:tcW w:type="dxa" w:w="1440"/>
          </w:tcPr>
          <w:p>
            <w:pPr>
              <w:spacing w:after="40"/>
            </w:pPr>
            <w:r>
              <w:rPr>
                <w:sz w:val="18"/>
              </w:rPr>
            </w:r>
            <w:r>
              <w:rPr>
                <w:b/>
                <w:sz w:val="18"/>
              </w:rPr>
              <w:t>Modular monolith</w:t>
            </w:r>
            <w:r>
              <w:rPr>
                <w:sz w:val="18"/>
              </w:rPr>
              <w:t xml:space="preserve"> (single process, enforced internal module boundaries)</w:t>
            </w:r>
          </w:p>
        </w:tc>
        <w:tc>
          <w:tcPr>
            <w:tcW w:type="dxa" w:w="1440"/>
          </w:tcPr>
          <w:p>
            <w:pPr>
              <w:spacing w:after="40"/>
            </w:pPr>
            <w:r>
              <w:rPr>
                <w:sz w:val="18"/>
              </w:rPr>
            </w:r>
            <w:r>
              <w:rPr>
                <w:b/>
                <w:sz w:val="18"/>
              </w:rPr>
              <w:t>Best</w:t>
            </w:r>
          </w:p>
        </w:tc>
        <w:tc>
          <w:tcPr>
            <w:tcW w:type="dxa" w:w="1440"/>
          </w:tcPr>
          <w:p>
            <w:pPr>
              <w:spacing w:after="40"/>
            </w:pPr>
            <w:r>
              <w:rPr>
                <w:sz w:val="18"/>
              </w:rPr>
            </w:r>
            <w:r>
              <w:rPr>
                <w:sz w:val="18"/>
              </w:rPr>
              <w:t>All the simplicity above, plus swappable parts (</w:t>
            </w:r>
            <w:r>
              <w:rPr>
                <w:rFonts w:ascii="Consolas" w:hAnsi="Consolas"/>
                <w:color w:val="A03030"/>
                <w:sz w:val="18"/>
              </w:rPr>
              <w:t>SearchBackend</w:t>
            </w:r>
            <w:r>
              <w:rPr>
                <w:sz w:val="18"/>
              </w:rPr>
              <w:t xml:space="preserve">, </w:t>
            </w:r>
            <w:r>
              <w:rPr>
                <w:rFonts w:ascii="Consolas" w:hAnsi="Consolas"/>
                <w:color w:val="A03030"/>
                <w:sz w:val="18"/>
              </w:rPr>
              <w:t>LLMProvider</w:t>
            </w:r>
            <w:r>
              <w:rPr>
                <w:sz w:val="18"/>
              </w:rPr>
              <w:t xml:space="preserve">) and testable units; one </w:t>
            </w:r>
            <w:r>
              <w:rPr>
                <w:rFonts w:ascii="Consolas" w:hAnsi="Consolas"/>
                <w:color w:val="A03030"/>
                <w:sz w:val="18"/>
              </w:rPr>
              <w:t>uv run</w:t>
            </w:r>
            <w:r>
              <w:rPr>
                <w:sz w:val="18"/>
              </w:rPr>
              <w:t xml:space="preserve"> to start; </w:t>
            </w:r>
            <w:r>
              <w:rPr>
                <w:b/>
                <w:sz w:val="18"/>
              </w:rPr>
              <w:t>whole-run tracing is trivial because everything shares one process</w:t>
            </w:r>
          </w:p>
        </w:tc>
        <w:tc>
          <w:tcPr>
            <w:tcW w:type="dxa" w:w="1440"/>
          </w:tcPr>
          <w:p>
            <w:pPr>
              <w:spacing w:after="40"/>
            </w:pPr>
            <w:r>
              <w:rPr>
                <w:sz w:val="18"/>
              </w:rPr>
            </w:r>
            <w:r>
              <w:rPr>
                <w:sz w:val="18"/>
              </w:rPr>
              <w:t>Requires discipline to keep boundaries honest</w:t>
            </w:r>
          </w:p>
        </w:tc>
        <w:tc>
          <w:tcPr>
            <w:tcW w:type="dxa" w:w="1440"/>
          </w:tcPr>
          <w:p>
            <w:pPr>
              <w:spacing w:after="40"/>
            </w:pPr>
            <w:r>
              <w:rPr>
                <w:sz w:val="18"/>
              </w:rPr>
            </w:r>
            <w:r>
              <w:rPr>
                <w:sz w:val="18"/>
              </w:rPr>
              <w:t>Low</w:t>
            </w:r>
          </w:p>
        </w:tc>
        <w:tc>
          <w:tcPr>
            <w:tcW w:type="dxa" w:w="1440"/>
          </w:tcPr>
          <w:p>
            <w:pPr>
              <w:spacing w:after="40"/>
            </w:pPr>
            <w:r>
              <w:rPr>
                <w:sz w:val="18"/>
              </w:rPr>
            </w:r>
            <w:r>
              <w:rPr>
                <w:b/>
                <w:sz w:val="18"/>
              </w:rPr>
              <w:t>CHOSEN</w:t>
            </w:r>
          </w:p>
        </w:tc>
      </w:tr>
      <w:tr>
        <w:tc>
          <w:tcPr>
            <w:tcW w:type="dxa" w:w="1440"/>
          </w:tcPr>
          <w:p>
            <w:pPr>
              <w:spacing w:after="40"/>
            </w:pPr>
            <w:r>
              <w:rPr>
                <w:sz w:val="18"/>
              </w:rPr>
            </w:r>
            <w:r>
              <w:rPr>
                <w:b/>
                <w:sz w:val="18"/>
              </w:rPr>
              <w:t>Layered / N-tier</w:t>
            </w:r>
          </w:p>
        </w:tc>
        <w:tc>
          <w:tcPr>
            <w:tcW w:type="dxa" w:w="1440"/>
          </w:tcPr>
          <w:p>
            <w:pPr>
              <w:spacing w:after="40"/>
            </w:pPr>
            <w:r>
              <w:rPr>
                <w:sz w:val="18"/>
              </w:rPr>
            </w:r>
            <w:r>
              <w:rPr>
                <w:sz w:val="18"/>
              </w:rPr>
              <w:t>Complementary, not an alternative</w:t>
            </w:r>
          </w:p>
        </w:tc>
        <w:tc>
          <w:tcPr>
            <w:tcW w:type="dxa" w:w="1440"/>
          </w:tcPr>
          <w:p>
            <w:pPr>
              <w:spacing w:after="40"/>
            </w:pPr>
            <w:r>
              <w:rPr>
                <w:sz w:val="18"/>
              </w:rPr>
            </w:r>
            <w:r>
              <w:rPr>
                <w:sz w:val="18"/>
              </w:rPr>
              <w:t>Clear dependency direction; keeps SQL out of business logic</w:t>
            </w:r>
          </w:p>
        </w:tc>
        <w:tc>
          <w:tcPr>
            <w:tcW w:type="dxa" w:w="1440"/>
          </w:tcPr>
          <w:p>
            <w:pPr>
              <w:spacing w:after="40"/>
            </w:pPr>
            <w:r>
              <w:rPr>
                <w:sz w:val="18"/>
              </w:rPr>
            </w:r>
            <w:r>
              <w:rPr>
                <w:sz w:val="18"/>
              </w:rPr>
              <w:t>Layering alone says nothing about process topology</w:t>
            </w:r>
          </w:p>
        </w:tc>
        <w:tc>
          <w:tcPr>
            <w:tcW w:type="dxa" w:w="1440"/>
          </w:tcPr>
          <w:p>
            <w:pPr>
              <w:spacing w:after="40"/>
            </w:pPr>
            <w:r>
              <w:rPr>
                <w:sz w:val="18"/>
              </w:rPr>
            </w:r>
            <w:r>
              <w:rPr>
                <w:sz w:val="18"/>
              </w:rPr>
              <w:t>Low</w:t>
            </w:r>
          </w:p>
        </w:tc>
        <w:tc>
          <w:tcPr>
            <w:tcW w:type="dxa" w:w="1440"/>
          </w:tcPr>
          <w:p>
            <w:pPr>
              <w:spacing w:after="40"/>
            </w:pPr>
            <w:r>
              <w:rPr>
                <w:sz w:val="18"/>
              </w:rPr>
            </w:r>
            <w:r>
              <w:rPr>
                <w:b/>
                <w:sz w:val="18"/>
              </w:rPr>
              <w:t>Adopted as the *internal* structure (level 2)</w:t>
            </w:r>
          </w:p>
        </w:tc>
      </w:tr>
      <w:tr>
        <w:tc>
          <w:tcPr>
            <w:tcW w:type="dxa" w:w="1440"/>
          </w:tcPr>
          <w:p>
            <w:pPr>
              <w:spacing w:after="40"/>
            </w:pPr>
            <w:r>
              <w:rPr>
                <w:sz w:val="18"/>
              </w:rPr>
            </w:r>
            <w:r>
              <w:rPr>
                <w:b/>
                <w:sz w:val="18"/>
              </w:rPr>
              <w:t>Microservices</w:t>
            </w:r>
            <w:r>
              <w:rPr>
                <w:sz w:val="18"/>
              </w:rPr>
              <w:t xml:space="preserve"> (agents/tools as separate services)</w:t>
            </w:r>
          </w:p>
        </w:tc>
        <w:tc>
          <w:tcPr>
            <w:tcW w:type="dxa" w:w="1440"/>
          </w:tcPr>
          <w:p>
            <w:pPr>
              <w:spacing w:after="40"/>
            </w:pPr>
            <w:r>
              <w:rPr>
                <w:sz w:val="18"/>
              </w:rPr>
            </w:r>
            <w:r>
              <w:rPr>
                <w:sz w:val="18"/>
              </w:rPr>
              <w:t>Poor</w:t>
            </w:r>
          </w:p>
        </w:tc>
        <w:tc>
          <w:tcPr>
            <w:tcW w:type="dxa" w:w="1440"/>
          </w:tcPr>
          <w:p>
            <w:pPr>
              <w:spacing w:after="40"/>
            </w:pPr>
            <w:r>
              <w:rPr>
                <w:sz w:val="18"/>
              </w:rPr>
            </w:r>
            <w:r>
              <w:rPr>
                <w:sz w:val="18"/>
              </w:rPr>
              <w:t>Independent scaling and deployment</w:t>
            </w:r>
          </w:p>
        </w:tc>
        <w:tc>
          <w:tcPr>
            <w:tcW w:type="dxa" w:w="1440"/>
          </w:tcPr>
          <w:p>
            <w:pPr>
              <w:spacing w:after="40"/>
            </w:pPr>
            <w:r>
              <w:rPr>
                <w:sz w:val="18"/>
              </w:rPr>
            </w:r>
            <w:r>
              <w:rPr>
                <w:sz w:val="18"/>
              </w:rPr>
              <w:t xml:space="preserve">Network hops, serialisation, service discovery, distributed tracing, N deployments — </w:t>
            </w:r>
            <w:r>
              <w:rPr>
                <w:b/>
                <w:sz w:val="18"/>
              </w:rPr>
              <w:t>for a single-user laptop tool</w:t>
            </w:r>
            <w:r>
              <w:rPr>
                <w:sz w:val="18"/>
              </w:rPr>
              <w:t>. Would consume 2–3 of 7 days and make the graded tracing requirement *harder*</w:t>
            </w:r>
          </w:p>
        </w:tc>
        <w:tc>
          <w:tcPr>
            <w:tcW w:type="dxa" w:w="1440"/>
          </w:tcPr>
          <w:p>
            <w:pPr>
              <w:spacing w:after="40"/>
            </w:pPr>
            <w:r>
              <w:rPr>
                <w:sz w:val="18"/>
              </w:rPr>
            </w:r>
            <w:r>
              <w:rPr>
                <w:sz w:val="18"/>
              </w:rPr>
              <w:t>Very high</w:t>
            </w:r>
          </w:p>
        </w:tc>
        <w:tc>
          <w:tcPr>
            <w:tcW w:type="dxa" w:w="1440"/>
          </w:tcPr>
          <w:p>
            <w:pPr>
              <w:spacing w:after="40"/>
            </w:pPr>
            <w:r>
              <w:rPr>
                <w:sz w:val="18"/>
              </w:rPr>
            </w:r>
            <w:r>
              <w:rPr>
                <w:sz w:val="18"/>
              </w:rPr>
              <w:t>Rejected</w:t>
            </w:r>
          </w:p>
        </w:tc>
      </w:tr>
      <w:tr>
        <w:tc>
          <w:tcPr>
            <w:tcW w:type="dxa" w:w="1440"/>
          </w:tcPr>
          <w:p>
            <w:pPr>
              <w:spacing w:after="40"/>
            </w:pPr>
            <w:r>
              <w:rPr>
                <w:sz w:val="18"/>
              </w:rPr>
            </w:r>
            <w:r>
              <w:rPr>
                <w:b/>
                <w:sz w:val="18"/>
              </w:rPr>
              <w:t>Event-driven</w:t>
            </w:r>
            <w:r>
              <w:rPr>
                <w:sz w:val="18"/>
              </w:rPr>
              <w:t xml:space="preserve"> (queue/bus between agents)</w:t>
            </w:r>
          </w:p>
        </w:tc>
        <w:tc>
          <w:tcPr>
            <w:tcW w:type="dxa" w:w="1440"/>
          </w:tcPr>
          <w:p>
            <w:pPr>
              <w:spacing w:after="40"/>
            </w:pPr>
            <w:r>
              <w:rPr>
                <w:sz w:val="18"/>
              </w:rPr>
            </w:r>
            <w:r>
              <w:rPr>
                <w:sz w:val="18"/>
              </w:rPr>
              <w:t>Poor</w:t>
            </w:r>
          </w:p>
        </w:tc>
        <w:tc>
          <w:tcPr>
            <w:tcW w:type="dxa" w:w="1440"/>
          </w:tcPr>
          <w:p>
            <w:pPr>
              <w:spacing w:after="40"/>
            </w:pPr>
            <w:r>
              <w:rPr>
                <w:sz w:val="18"/>
              </w:rPr>
            </w:r>
            <w:r>
              <w:rPr>
                <w:sz w:val="18"/>
              </w:rPr>
              <w:t>Decoupling; natural retries; async fan-out</w:t>
            </w:r>
          </w:p>
        </w:tc>
        <w:tc>
          <w:tcPr>
            <w:tcW w:type="dxa" w:w="1440"/>
          </w:tcPr>
          <w:p>
            <w:pPr>
              <w:spacing w:after="40"/>
            </w:pPr>
            <w:r>
              <w:rPr>
                <w:sz w:val="18"/>
              </w:rPr>
            </w:r>
            <w:r>
              <w:rPr>
                <w:sz w:val="18"/>
              </w:rPr>
              <w:t>Our flow is strictly sequential and each step needs the previous step's *content*. A bus adds a broker, at-least-once semantics and eventual consistency to a loop that is genuinely synchronous</w:t>
            </w:r>
          </w:p>
        </w:tc>
        <w:tc>
          <w:tcPr>
            <w:tcW w:type="dxa" w:w="1440"/>
          </w:tcPr>
          <w:p>
            <w:pPr>
              <w:spacing w:after="40"/>
            </w:pPr>
            <w:r>
              <w:rPr>
                <w:sz w:val="18"/>
              </w:rPr>
            </w:r>
            <w:r>
              <w:rPr>
                <w:sz w:val="18"/>
              </w:rPr>
              <w:t>High</w:t>
            </w:r>
          </w:p>
        </w:tc>
        <w:tc>
          <w:tcPr>
            <w:tcW w:type="dxa" w:w="1440"/>
          </w:tcPr>
          <w:p>
            <w:pPr>
              <w:spacing w:after="40"/>
            </w:pPr>
            <w:r>
              <w:rPr>
                <w:sz w:val="18"/>
              </w:rPr>
            </w:r>
            <w:r>
              <w:rPr>
                <w:sz w:val="18"/>
              </w:rPr>
              <w:t>Rejected</w:t>
            </w:r>
          </w:p>
        </w:tc>
      </w:tr>
      <w:tr>
        <w:tc>
          <w:tcPr>
            <w:tcW w:type="dxa" w:w="1440"/>
          </w:tcPr>
          <w:p>
            <w:pPr>
              <w:spacing w:after="40"/>
            </w:pPr>
            <w:r>
              <w:rPr>
                <w:sz w:val="18"/>
              </w:rPr>
            </w:r>
            <w:r>
              <w:rPr>
                <w:b/>
                <w:sz w:val="18"/>
              </w:rPr>
              <w:t>SOA</w:t>
            </w:r>
            <w:r>
              <w:rPr>
                <w:sz w:val="18"/>
              </w:rPr>
              <w:t xml:space="preserve"> (coarse shared services, ESB)</w:t>
            </w:r>
          </w:p>
        </w:tc>
        <w:tc>
          <w:tcPr>
            <w:tcW w:type="dxa" w:w="1440"/>
          </w:tcPr>
          <w:p>
            <w:pPr>
              <w:spacing w:after="40"/>
            </w:pPr>
            <w:r>
              <w:rPr>
                <w:sz w:val="18"/>
              </w:rPr>
            </w:r>
            <w:r>
              <w:rPr>
                <w:sz w:val="18"/>
              </w:rPr>
              <w:t>Poor</w:t>
            </w:r>
          </w:p>
        </w:tc>
        <w:tc>
          <w:tcPr>
            <w:tcW w:type="dxa" w:w="1440"/>
          </w:tcPr>
          <w:p>
            <w:pPr>
              <w:spacing w:after="40"/>
            </w:pPr>
            <w:r>
              <w:rPr>
                <w:sz w:val="18"/>
              </w:rPr>
            </w:r>
            <w:r>
              <w:rPr>
                <w:sz w:val="18"/>
              </w:rPr>
              <w:t>Enterprise reuse across many consumers</w:t>
            </w:r>
          </w:p>
        </w:tc>
        <w:tc>
          <w:tcPr>
            <w:tcW w:type="dxa" w:w="1440"/>
          </w:tcPr>
          <w:p>
            <w:pPr>
              <w:spacing w:after="40"/>
            </w:pPr>
            <w:r>
              <w:rPr>
                <w:sz w:val="18"/>
              </w:rPr>
            </w:r>
            <w:r>
              <w:rPr>
                <w:sz w:val="18"/>
              </w:rPr>
              <w:t>We have one consumer. All governance cost, no reuse benefit</w:t>
            </w:r>
          </w:p>
        </w:tc>
        <w:tc>
          <w:tcPr>
            <w:tcW w:type="dxa" w:w="1440"/>
          </w:tcPr>
          <w:p>
            <w:pPr>
              <w:spacing w:after="40"/>
            </w:pPr>
            <w:r>
              <w:rPr>
                <w:sz w:val="18"/>
              </w:rPr>
            </w:r>
            <w:r>
              <w:rPr>
                <w:sz w:val="18"/>
              </w:rPr>
              <w:t>High</w:t>
            </w:r>
          </w:p>
        </w:tc>
        <w:tc>
          <w:tcPr>
            <w:tcW w:type="dxa" w:w="1440"/>
          </w:tcPr>
          <w:p>
            <w:pPr>
              <w:spacing w:after="40"/>
            </w:pPr>
            <w:r>
              <w:rPr>
                <w:sz w:val="18"/>
              </w:rPr>
            </w:r>
            <w:r>
              <w:rPr>
                <w:sz w:val="18"/>
              </w:rPr>
              <w:t>Rejected</w:t>
            </w:r>
          </w:p>
        </w:tc>
      </w:tr>
      <w:tr>
        <w:tc>
          <w:tcPr>
            <w:tcW w:type="dxa" w:w="1440"/>
          </w:tcPr>
          <w:p>
            <w:pPr>
              <w:spacing w:after="40"/>
            </w:pPr>
            <w:r>
              <w:rPr>
                <w:sz w:val="18"/>
              </w:rPr>
            </w:r>
            <w:r>
              <w:rPr>
                <w:b/>
                <w:sz w:val="18"/>
              </w:rPr>
              <w:t>Serverless</w:t>
            </w:r>
            <w:r>
              <w:rPr>
                <w:sz w:val="18"/>
              </w:rPr>
              <w:t xml:space="preserve"> (FaaS per agent/tool)</w:t>
            </w:r>
          </w:p>
        </w:tc>
        <w:tc>
          <w:tcPr>
            <w:tcW w:type="dxa" w:w="1440"/>
          </w:tcPr>
          <w:p>
            <w:pPr>
              <w:spacing w:after="40"/>
            </w:pPr>
            <w:r>
              <w:rPr>
                <w:sz w:val="18"/>
              </w:rPr>
            </w:r>
            <w:r>
              <w:rPr>
                <w:sz w:val="18"/>
              </w:rPr>
              <w:t>Poor</w:t>
            </w:r>
          </w:p>
        </w:tc>
        <w:tc>
          <w:tcPr>
            <w:tcW w:type="dxa" w:w="1440"/>
          </w:tcPr>
          <w:p>
            <w:pPr>
              <w:spacing w:after="40"/>
            </w:pPr>
            <w:r>
              <w:rPr>
                <w:sz w:val="18"/>
              </w:rPr>
            </w:r>
            <w:r>
              <w:rPr>
                <w:sz w:val="18"/>
              </w:rPr>
              <w:t>Zero idle cost; auto-scale</w:t>
            </w:r>
          </w:p>
        </w:tc>
        <w:tc>
          <w:tcPr>
            <w:tcW w:type="dxa" w:w="1440"/>
          </w:tcPr>
          <w:p>
            <w:pPr>
              <w:spacing w:after="40"/>
            </w:pPr>
            <w:r>
              <w:rPr>
                <w:sz w:val="18"/>
              </w:rPr>
            </w:r>
            <w:r>
              <w:rPr>
                <w:sz w:val="18"/>
              </w:rPr>
              <w:t xml:space="preserve">Cold starts; execution time limits versus our 4–8 minute local runs; </w:t>
            </w:r>
            <w:r>
              <w:rPr>
                <w:b/>
                <w:sz w:val="18"/>
              </w:rPr>
              <w:t>cannot host a local Ollama model at all</w:t>
            </w:r>
            <w:r>
              <w:rPr>
                <w:sz w:val="18"/>
              </w:rPr>
              <w:t>, which breaks the $0-local requirement outright; local state and SQLite become external dependencies</w:t>
            </w:r>
          </w:p>
        </w:tc>
        <w:tc>
          <w:tcPr>
            <w:tcW w:type="dxa" w:w="1440"/>
          </w:tcPr>
          <w:p>
            <w:pPr>
              <w:spacing w:after="40"/>
            </w:pPr>
            <w:r>
              <w:rPr>
                <w:sz w:val="18"/>
              </w:rPr>
            </w:r>
            <w:r>
              <w:rPr>
                <w:sz w:val="18"/>
              </w:rPr>
              <w:t>High</w:t>
            </w:r>
          </w:p>
        </w:tc>
        <w:tc>
          <w:tcPr>
            <w:tcW w:type="dxa" w:w="1440"/>
          </w:tcPr>
          <w:p>
            <w:pPr>
              <w:spacing w:after="40"/>
            </w:pPr>
            <w:r>
              <w:rPr>
                <w:sz w:val="18"/>
              </w:rPr>
            </w:r>
            <w:r>
              <w:rPr>
                <w:sz w:val="18"/>
              </w:rPr>
              <w:t>Rejected</w:t>
            </w:r>
          </w:p>
        </w:tc>
      </w:tr>
    </w:tbl>
    <w:p/>
    <w:p>
      <w:pPr>
        <w:pStyle w:val="Heading3"/>
      </w:pPr>
      <w:r>
        <w:t>Decision</w:t>
      </w:r>
    </w:p>
    <w:p>
      <w:pPr>
        <w:ind w:left="432"/>
      </w:pPr>
      <w:r>
        <w:rPr>
          <w:b/>
          <w:i/>
        </w:rPr>
        <w:t>Modular monolith at the system level, layered internally.</w:t>
      </w:r>
    </w:p>
    <w:p>
      <w:r>
        <w:rPr>
          <w:b/>
        </w:rPr>
        <w:t>Why it wins on the criteria that actually apply:</w:t>
      </w:r>
    </w:p>
    <w:p>
      <w:pPr>
        <w:pStyle w:val="ListNumber"/>
      </w:pPr>
      <w:r>
        <w:rPr>
          <w:b/>
        </w:rPr>
        <w:t>Tracing is a graded Phase 2 requirement.</w:t>
      </w:r>
      <w:r>
        <w:t xml:space="preserve"> In one process, </w:t>
      </w:r>
      <w:r>
        <w:rPr>
          <w:rFonts w:ascii="Consolas" w:hAnsi="Consolas"/>
          <w:color w:val="A03030"/>
          <w:sz w:val="19"/>
        </w:rPr>
        <w:t>run_id</w:t>
      </w:r>
      <w:r>
        <w:t>/</w:t>
      </w:r>
      <w:r>
        <w:rPr>
          <w:rFonts w:ascii="Consolas" w:hAnsi="Consolas"/>
          <w:color w:val="A03030"/>
          <w:sz w:val="19"/>
        </w:rPr>
        <w:t>span_id</w:t>
      </w:r>
      <w:r>
        <w:t xml:space="preserve"> propagation is a variable passed down a call stack. Across services it needs distributed context propagation and a collector — strictly more work for a strictly worse demo.</w:t>
      </w:r>
    </w:p>
    <w:p>
      <w:pPr>
        <w:pStyle w:val="ListNumber"/>
      </w:pPr>
      <w:r>
        <w:rPr>
          <w:b/>
        </w:rPr>
        <w:t>The workload has no scaling problem to solve.</w:t>
      </w:r>
      <w:r>
        <w:t xml:space="preserve"> One user, one sequential run. Every distributed architecture solves a problem we do not have.</w:t>
      </w:r>
    </w:p>
    <w:p>
      <w:pPr>
        <w:pStyle w:val="ListNumber"/>
      </w:pPr>
      <w:r>
        <w:rPr>
          <w:b/>
        </w:rPr>
        <w:t>It is reversible.</w:t>
      </w:r>
      <w:r>
        <w:t xml:space="preserve"> Because modules sit behind protocols (</w:t>
      </w:r>
      <w:r>
        <w:rPr>
          <w:rFonts w:ascii="Consolas" w:hAnsi="Consolas"/>
          <w:color w:val="A03030"/>
          <w:sz w:val="19"/>
        </w:rPr>
        <w:t>SearchBackend</w:t>
      </w:r>
      <w:r>
        <w:t xml:space="preserve">, </w:t>
      </w:r>
      <w:r>
        <w:rPr>
          <w:rFonts w:ascii="Consolas" w:hAnsi="Consolas"/>
          <w:color w:val="A03030"/>
          <w:sz w:val="19"/>
        </w:rPr>
        <w:t>LLMProvider</w:t>
      </w:r>
      <w:r>
        <w:t xml:space="preserve">, </w:t>
      </w:r>
      <w:r>
        <w:rPr>
          <w:rFonts w:ascii="Consolas" w:hAnsi="Consolas"/>
          <w:color w:val="A03030"/>
          <w:sz w:val="19"/>
        </w:rPr>
        <w:t>Tool</w:t>
      </w:r>
      <w:r>
        <w:t>), extracting any of them into a service later is a mechanical change. Starting distributed and collapsing back is not.</w:t>
      </w:r>
    </w:p>
    <w:p>
      <w:pPr>
        <w:pStyle w:val="ListNumber"/>
      </w:pPr>
      <w:r>
        <w:rPr>
          <w:b/>
        </w:rPr>
        <w:t>It fits the week.</w:t>
      </w:r>
      <w:r>
        <w:t xml:space="preserve"> Zero infrastructure means Day 1 starts on the actual problem.</w:t>
      </w:r>
    </w:p>
    <w:p>
      <w:r>
        <w:rPr>
          <w:b/>
        </w:rPr>
        <w:t>Where the architecture would need to change (the "revisit when" trigger):</w:t>
      </w:r>
      <w:r>
        <w:t xml:space="preserve"> multiple concurrent users, runs needing to survive process restarts, or a research step long enough to require a durable queue. None apply in Phase 2 — and each maps to a specific, contained upgrade (a task queue, a checkpointing orchestrator, a service split) rather than a rewrite.</w:t>
      </w:r>
    </w:p>
    <w:p>
      <w:pPr>
        <w:pStyle w:val="Heading2"/>
      </w:pPr>
      <w:r>
        <w:t>7.2 Internal module architecture — layered, with a registry seam</w:t>
      </w:r>
    </w:p>
    <w:p>
      <w:r>
        <w:t>Dependencies point in one direction only. A lower layer never imports an upper one.</w:t>
      </w:r>
    </w:p>
    <w:p>
      <w:pPr>
        <w:spacing w:before="120" w:after="160" w:line="240" w:lineRule="auto"/>
        <w:ind w:left="259"/>
        <w:shd w:val="clear" w:fill="F2F4F7"/>
      </w:pPr>
      <w:r>
        <w:rPr>
          <w:rFonts w:ascii="Consolas" w:hAnsi="Consolas"/>
          <w:color w:val="223344"/>
          <w:sz w:val="17"/>
        </w:rPr>
        <w:t xml:space="preserve">     surfaces        CLI · MCP server            (thin; no logic)</w:t>
        <w:br/>
        <w:t xml:space="preserve">         │</w:t>
        <w:br/>
        <w:t xml:space="preserve">     service         prepare_focus_session()     (the single entry point)</w:t>
        <w:br/>
        <w:t xml:space="preserve">         │</w:t>
        <w:br/>
        <w:t xml:space="preserve">     agents          Supervisor · Researcher · Appraiser</w:t>
        <w:br/>
        <w:t xml:space="preserve">         │</w:t>
        <w:br/>
        <w:t xml:space="preserve">     registry        the ONE path to any tool; hooks live here</w:t>
        <w:br/>
        <w:t xml:space="preserve">         │</w:t>
        <w:br/>
        <w:t xml:space="preserve">     tools           web_search · fetch_url · read_document · recall · …</w:t>
        <w:br/>
        <w:t xml:space="preserve">         │</w:t>
        <w:br/>
        <w:t xml:space="preserve">   capabilities      search backends · documents · llm providers · memory</w:t>
        <w:br/>
        <w:t xml:space="preserve">         │</w:t>
        <w:br/>
        <w:t xml:space="preserve">     schemas         Pydantic models — imports nothing</w:t>
      </w:r>
    </w:p>
    <w:p>
      <w:r>
        <w:rPr>
          <w:b/>
        </w:rPr>
        <w:t>The tool registry is the seam that makes Phase 2 gradeable.</w:t>
      </w:r>
      <w:r>
        <w:t xml:space="preserve"> Because every tool call passes through exactly one function, hooks, timestamps, tracing, budgets and caching are implemented once and cannot be bypassed. That single choke point is worth more to this project than any framework.</w:t>
      </w:r>
    </w:p>
    <w:p>
      <w:pPr>
        <w:pStyle w:val="Heading2"/>
      </w:pPr>
      <w:r>
        <w:t>7.3 Multi-agent architecture — hierarchical supervisor/worker</w:t>
      </w:r>
    </w:p>
    <w:p>
      <w:r>
        <w:t xml:space="preserve">Evaluated against the alternatives: a </w:t>
      </w:r>
      <w:r>
        <w:rPr>
          <w:b/>
        </w:rPr>
        <w:t>single agent with many tools</w:t>
      </w:r>
      <w:r>
        <w:t xml:space="preserve"> (rejected — Phase 2 requires ≥2 sub-agents, and self-grading is genuinely poor); </w:t>
      </w:r>
      <w:r>
        <w:rPr>
          <w:b/>
        </w:rPr>
        <w:t>a peer network</w:t>
      </w:r>
      <w:r>
        <w:t xml:space="preserve"> where agents talk directly (rejected — Arbisoft's pattern is supervisor/worker, and peer messaging makes tracing and termination much harder); </w:t>
      </w:r>
      <w:r>
        <w:rPr>
          <w:b/>
        </w:rPr>
        <w:t>a fixed pipeline</w:t>
      </w:r>
      <w:r>
        <w:t xml:space="preserve"> (rejected — it cannot produce a content-dependent second hop, per §3).</w:t>
      </w:r>
    </w:p>
    <w:p>
      <w:r>
        <w:t xml:space="preserve">Chosen: </w:t>
      </w:r>
      <w:r>
        <w:rPr>
          <w:b/>
        </w:rPr>
        <w:t>Supervisor → {Researcher, Appraiser}</w:t>
      </w:r>
      <w:r>
        <w:t>, workers never talk to each other, all state owned by the Supervisor. Detail in §8.</w:t>
      </w:r>
    </w:p>
    <w:p>
      <w:pPr>
        <w:pStyle w:val="Heading2"/>
      </w:pPr>
      <w:r>
        <w:t>7.4 Integration architecture — deliberately deferred</w:t>
      </w:r>
    </w:p>
    <w:p>
      <w:r>
        <w:t xml:space="preserve">Evergrove is untouched in Phase 2. The forward path is a </w:t>
      </w:r>
      <w:r>
        <w:rPr>
          <w:b/>
        </w:rPr>
        <w:t>service boundary, not a shared library</w:t>
      </w:r>
      <w:r>
        <w:t xml:space="preserve">: NestJS calls the agent over HTTP, because the agent is Python, is slow, and should never run inside a request-scoped Nest service. </w:t>
      </w:r>
      <w:r>
        <w:rPr>
          <w:rFonts w:ascii="Consolas" w:hAnsi="Consolas"/>
          <w:color w:val="A03030"/>
          <w:sz w:val="19"/>
        </w:rPr>
        <w:t>service.py</w:t>
      </w:r>
      <w:r>
        <w:t xml:space="preserve"> already has the right signature for that; adding FastAPI later is roughly 30 lines. See §5.</w:t>
      </w:r>
    </w:p>
    <w:p>
      <w:pPr>
        <w:pStyle w:val="Heading2"/>
      </w:pPr>
      <w:r>
        <w:t>Diagram 1 — Product flow (simple)</w:t>
      </w:r>
    </w:p>
    <w:p>
      <w:pPr>
        <w:spacing w:before="120" w:after="160" w:line="240" w:lineRule="auto"/>
        <w:ind w:left="259"/>
        <w:shd w:val="clear" w:fill="F2F4F7"/>
      </w:pPr>
      <w:r>
        <w:rPr>
          <w:rFonts w:ascii="Consolas" w:hAnsi="Consolas"/>
          <w:color w:val="223344"/>
          <w:sz w:val="17"/>
        </w:rPr>
        <w:t xml:space="preserve">        User</w:t>
        <w:br/>
        <w:t xml:space="preserve">          │  "Learn PostgreSQL indexing", 25 min</w:t>
        <w:br/>
        <w:t xml:space="preserve">          ▼</w:t>
        <w:br/>
        <w:t xml:space="preserve">   Research Agent</w:t>
        <w:br/>
        <w:t xml:space="preserve">          │</w:t>
        <w:br/>
        <w:t xml:space="preserve">          ▼</w:t>
        <w:br/>
        <w:t xml:space="preserve">  Focus Preparation      objective · 4 topics · 3 sources</w:t>
        <w:br/>
        <w:t xml:space="preserve">                         skip list · exercise · success criterion</w:t>
        <w:br/>
        <w:t xml:space="preserve">          │</w:t>
        <w:br/>
        <w:t xml:space="preserve">          ▼   user reviews and accepts</w:t>
        <w:br/>
        <w:t xml:space="preserve">  Evergrove Timer        (unchanged — Phase 3 integration)</w:t>
      </w:r>
    </w:p>
    <w:p>
      <w:pPr>
        <w:pStyle w:val="Heading2"/>
      </w:pPr>
      <w:r>
        <w:t>Diagram 2 — Implementation architecture</w:t>
      </w:r>
    </w:p>
    <w:p>
      <w:pPr>
        <w:spacing w:before="120" w:after="160" w:line="240" w:lineRule="auto"/>
        <w:ind w:left="259"/>
        <w:shd w:val="clear" w:fill="F2F4F7"/>
      </w:pPr>
      <w:r>
        <w:rPr>
          <w:rFonts w:ascii="Consolas" w:hAnsi="Consolas"/>
          <w:color w:val="223344"/>
          <w:sz w:val="17"/>
        </w:rPr>
        <w:t xml:space="preserve"> ┌──────────────┐   ┌──────────────────┐</w:t>
        <w:br/>
        <w:t xml:space="preserve"> │  CLI (Day 3) │   │ MCP server(Day 6)│   ← two surfaces, ONE service function</w:t>
        <w:br/>
        <w:t xml:space="preserve"> └──────┬───────┘   └────────┬─────────┘</w:t>
        <w:br/>
        <w:t xml:space="preserve">        └────────┬───────────┘</w:t>
        <w:br/>
        <w:t xml:space="preserve">                 ▼</w:t>
        <w:br/>
        <w:t xml:space="preserve">        prepare_focus_session()          service entry point</w:t>
        <w:br/>
        <w:t xml:space="preserve">                 │</w:t>
        <w:br/>
        <w:t xml:space="preserve">                 ▼</w:t>
        <w:br/>
        <w:t xml:space="preserve">       ╔══════════════════════╗</w:t>
        <w:br/>
        <w:t xml:space="preserve">       ║      SUPERVISOR      ║  understand goal · set budget · decide</w:t>
        <w:br/>
        <w:t xml:space="preserve">       ║   (qwen3:4b local)   ║  enough/not-enough · write final report</w:t>
        <w:br/>
        <w:t xml:space="preserve">       ╚═══╤══════════════╤═══╝</w:t>
        <w:br/>
        <w:t xml:space="preserve">           │              │</w:t>
        <w:br/>
        <w:t xml:space="preserve">     ask   │              │  ask</w:t>
        <w:br/>
        <w:t xml:space="preserve">     "find"│              │  "judge"</w:t>
        <w:br/>
        <w:t xml:space="preserve">           ▼              ▼</w:t>
        <w:br/>
        <w:t xml:space="preserve">   ┌───────────────┐  ┌────────────────────┐</w:t>
        <w:br/>
        <w:t xml:space="preserve">   │  RESEARCHER   │  │     APPRAISER      │</w:t>
        <w:br/>
        <w:t xml:space="preserve">   │ (qwen3:4b)    │  │ (2nd provider)     │</w:t>
        <w:br/>
        <w:t xml:space="preserve">   │ picks queries │  │ relevance/authority│</w:t>
        <w:br/>
        <w:t xml:space="preserve">   │ picks sources │  │ what it does NOT   │</w:t>
        <w:br/>
        <w:t xml:space="preserve">   │ loops on tools│  │ support · followup │</w:t>
        <w:br/>
        <w:t xml:space="preserve">   └───────┬───────┘  └────────────────────┘</w:t>
        <w:br/>
        <w:t xml:space="preserve">           │ tool calls</w:t>
        <w:br/>
        <w:t xml:space="preserve">           ▼</w:t>
        <w:br/>
        <w:t xml:space="preserve"> ┌─────────────────────────────────────────────────┐</w:t>
        <w:br/>
        <w:t xml:space="preserve"> │              TOOL REGISTRY                      │</w:t>
        <w:br/>
        <w:t xml:space="preserve"> │  every call wrapped by PRE-HOOK and POST-HOOK   │</w:t>
        <w:br/>
        <w:t xml:space="preserve"> ├─────────────────────────────────────────────────┤</w:t>
        <w:br/>
        <w:t xml:space="preserve"> │ web_search · fetch_url · read_document ·        │</w:t>
        <w:br/>
        <w:t xml:space="preserve"> │ recall_previous_preparation                     │  ← agent-callable</w:t>
        <w:br/>
        <w:t xml:space="preserve"> │ normalize_sources · validate_report ·           │</w:t>
        <w:br/>
        <w:t xml:space="preserve"> │ save_preparation                                │  ← pipeline</w:t>
        <w:br/>
        <w:t xml:space="preserve"> └───┬──────────┬───────────┬───────────┬──────────┘</w:t>
        <w:br/>
        <w:t xml:space="preserve">     ▼          ▼           ▼           ▼</w:t>
        <w:br/>
        <w:t xml:space="preserve"> ┌────────┐ ┌────────┐ ┌─────────┐ ┌──────────────┐</w:t>
        <w:br/>
        <w:t xml:space="preserve"> │SerpAPI │ │ httpx  │ │  pypdf  │ │   SQLite     │</w:t>
        <w:br/>
        <w:t xml:space="preserve"> │OpenAlex│ │+trafil.│ │ + stdlib│ │ memory·caches│</w:t>
        <w:br/>
        <w:t xml:space="preserve"> │fixture │ │+excerpt│ │         │ │ ·runs·spans  │</w:t>
        <w:br/>
        <w:t xml:space="preserve"> └────────┘ └────────┘ └─────────┘ └──────────────┘</w:t>
        <w:br/>
        <w:br/>
        <w:t xml:space="preserve">        LLM PROVIDER  (one interface, swappable)</w:t>
        <w:br/>
        <w:t xml:space="preserve">        └── OllamaProvider ─────► Ollama daemon</w:t>
        <w:br/>
        <w:t xml:space="preserve">        └── FakeProvider  ─────► tests / offline demo</w:t>
        <w:br/>
        <w:t xml:space="preserve">        └── HostedProvider ────► [OPTIONAL, off by default]</w:t>
      </w:r>
    </w:p>
    <w:p>
      <w:r>
        <w:rPr>
          <w:b/>
        </w:rPr>
        <w:t>The one structural rule that keeps this buildable:</w:t>
      </w:r>
      <w:r>
        <w:t xml:space="preserve"> the CLI, the MCP server, and any future FastAPI route all call the </w:t>
      </w:r>
      <w:r>
        <w:rPr>
          <w:b/>
        </w:rPr>
        <w:t>same</w:t>
      </w:r>
      <w:r>
        <w:t xml:space="preserve"> </w:t>
      </w:r>
      <w:r>
        <w:rPr>
          <w:rFonts w:ascii="Consolas" w:hAnsi="Consolas"/>
          <w:color w:val="A03030"/>
          <w:sz w:val="19"/>
        </w:rPr>
        <w:t>prepare_focus_session()</w:t>
      </w:r>
      <w:r>
        <w:t xml:space="preserve"> function. Surfaces are thin; nothing intelligent lives in them.</w:t>
      </w:r>
    </w:p>
    <w:p>
      <w:r>
        <w:br w:type="page"/>
      </w:r>
    </w:p>
    <w:p>
      <w:pPr>
        <w:pStyle w:val="Heading1"/>
      </w:pPr>
      <w:r>
        <w:t>8. Supervisor and worker agents</w:t>
      </w:r>
    </w:p>
    <w:p>
      <w:pPr>
        <w:pStyle w:val="Heading3"/>
      </w:pPr>
      <w:r>
        <w:t>The four questions — "Supervisor"</w:t>
      </w:r>
    </w:p>
    <w:p>
      <w:pPr>
        <w:pStyle w:val="ListNumber"/>
      </w:pPr>
      <w:r>
        <w:rPr>
          <w:b/>
        </w:rPr>
        <w:t>What is it?</w:t>
      </w:r>
      <w:r>
        <w:t xml:space="preserve"> The agent in charge of the research process. It does not search the web itself; it decides what needs finding, asks a worker to find it, looks at what came back, and decides whether to continue or stop.</w:t>
      </w:r>
    </w:p>
    <w:p>
      <w:pPr>
        <w:pStyle w:val="ListNumber"/>
      </w:pPr>
      <w:r>
        <w:rPr>
          <w:b/>
        </w:rPr>
        <w:t>Why do we need it?</w:t>
      </w:r>
      <w:r>
        <w:t xml:space="preserve"> Somebody has to answer "is this enough?" That question depends on what was just read, so it cannot be a fixed rule — and it must not be answered by the same agent that is trying to prove its own search was good.</w:t>
      </w:r>
    </w:p>
    <w:p>
      <w:pPr>
        <w:pStyle w:val="ListNumber"/>
      </w:pPr>
      <w:r>
        <w:rPr>
          <w:b/>
        </w:rPr>
        <w:t>How in this project?</w:t>
      </w:r>
      <w:r>
        <w:t xml:space="preserve"> Given *"Learn PostgreSQL indexing", 25 min*, the Supervisor decides the session should cover B-tree basics rather than GIN/GiST, tells the Researcher to find introductory authoritative material, reads the Appraiser's verdict, notices </w:t>
      </w:r>
      <w:r>
        <w:rPr>
          <w:rFonts w:ascii="Consolas" w:hAnsi="Consolas"/>
          <w:color w:val="A03030"/>
          <w:sz w:val="19"/>
        </w:rPr>
        <w:t>EXPLAIN</w:t>
      </w:r>
      <w:r>
        <w:t xml:space="preserve"> is an unexplained prerequisite, orders one more hop, then writes the final report.</w:t>
      </w:r>
    </w:p>
    <w:p>
      <w:pPr>
        <w:pStyle w:val="ListNumber"/>
      </w:pPr>
      <w:r>
        <w:rPr>
          <w:b/>
        </w:rPr>
        <w:t>What depends on it later?</w:t>
      </w:r>
      <w:r>
        <w:t xml:space="preserve"> The final </w:t>
      </w:r>
      <w:r>
        <w:rPr>
          <w:rFonts w:ascii="Consolas" w:hAnsi="Consolas"/>
          <w:color w:val="A03030"/>
          <w:sz w:val="19"/>
        </w:rPr>
        <w:t>FocusPreparationReport</w:t>
      </w:r>
      <w:r>
        <w:t xml:space="preserve"> — and therefore the MCP tool, the CLI output, and every evaluation.</w:t>
      </w:r>
    </w:p>
    <w:p>
      <w:pPr>
        <w:pStyle w:val="Heading3"/>
      </w:pPr>
      <w:r>
        <w:t>The four questions — "Worker agent"</w:t>
      </w:r>
    </w:p>
    <w:p>
      <w:pPr>
        <w:pStyle w:val="ListNumber"/>
      </w:pPr>
      <w:r>
        <w:rPr>
          <w:b/>
        </w:rPr>
        <w:t>What is it?</w:t>
      </w:r>
      <w:r>
        <w:t xml:space="preserve"> A specialist with a narrow job, its own prompt, its own typed input and output, and no authority to decide when the overall work is finished.</w:t>
      </w:r>
    </w:p>
    <w:p>
      <w:pPr>
        <w:pStyle w:val="ListNumber"/>
      </w:pPr>
      <w:r>
        <w:rPr>
          <w:b/>
        </w:rPr>
        <w:t>Why do we need it?</w:t>
      </w:r>
      <w:r>
        <w:t xml:space="preserve"> Splitting "find things" from "judge things" is what stops the system from believing its own first search result. A single agent that searches and then grades its own sources is a very poor grader.</w:t>
      </w:r>
    </w:p>
    <w:p>
      <w:pPr>
        <w:pStyle w:val="ListNumber"/>
      </w:pPr>
      <w:r>
        <w:rPr>
          <w:b/>
        </w:rPr>
        <w:t>How in this project?</w:t>
      </w:r>
      <w:r>
        <w:t xml:space="preserve"> The Researcher finds and reads; the Appraiser judges. They never talk to each other — everything goes through the Supervisor.</w:t>
      </w:r>
    </w:p>
    <w:p>
      <w:pPr>
        <w:pStyle w:val="ListNumber"/>
      </w:pPr>
      <w:r>
        <w:rPr>
          <w:b/>
        </w:rPr>
        <w:t>What depends on it later?</w:t>
      </w:r>
      <w:r>
        <w:t xml:space="preserve"> The Supervisor's stop/continue decision depends entirely on the Appraiser's verdict; the multi-hop demo depends on the Appraiser producing a specific follow-up question.</w:t>
      </w:r>
    </w:p>
    <w:p>
      <w:pPr>
        <w:pStyle w:val="Heading2"/>
      </w:pPr>
      <w:r>
        <w:t>8.1 Supervisor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p>
        </w:tc>
        <w:tc>
          <w:tcPr>
            <w:tcW w:type="dxa" w:w="4320"/>
            <w:shd w:val="clear" w:color="auto" w:fill="DCE6F1"/>
          </w:tcPr>
          <w:p>
            <w:pPr>
              <w:spacing w:after="40"/>
            </w:pPr>
            <w:r>
              <w:rPr>
                <w:b/>
                <w:sz w:val="18"/>
              </w:rPr>
            </w:r>
          </w:p>
        </w:tc>
      </w:tr>
      <w:tr>
        <w:tc>
          <w:tcPr>
            <w:tcW w:type="dxa" w:w="4320"/>
          </w:tcPr>
          <w:p>
            <w:pPr>
              <w:spacing w:after="40"/>
            </w:pPr>
            <w:r>
              <w:rPr>
                <w:sz w:val="18"/>
              </w:rPr>
            </w:r>
            <w:r>
              <w:rPr>
                <w:b/>
                <w:sz w:val="18"/>
              </w:rPr>
              <w:t>What is it</w:t>
            </w:r>
          </w:p>
        </w:tc>
        <w:tc>
          <w:tcPr>
            <w:tcW w:type="dxa" w:w="4320"/>
          </w:tcPr>
          <w:p>
            <w:pPr>
              <w:spacing w:after="40"/>
            </w:pPr>
            <w:r>
              <w:rPr>
                <w:sz w:val="18"/>
              </w:rPr>
            </w:r>
            <w:r>
              <w:rPr>
                <w:sz w:val="18"/>
              </w:rPr>
              <w:t>The controller of one research run</w:t>
            </w:r>
          </w:p>
        </w:tc>
      </w:tr>
      <w:tr>
        <w:tc>
          <w:tcPr>
            <w:tcW w:type="dxa" w:w="4320"/>
          </w:tcPr>
          <w:p>
            <w:pPr>
              <w:spacing w:after="40"/>
            </w:pPr>
            <w:r>
              <w:rPr>
                <w:sz w:val="18"/>
              </w:rPr>
            </w:r>
            <w:r>
              <w:rPr>
                <w:b/>
                <w:sz w:val="18"/>
              </w:rPr>
              <w:t>Why</w:t>
            </w:r>
          </w:p>
        </w:tc>
        <w:tc>
          <w:tcPr>
            <w:tcW w:type="dxa" w:w="4320"/>
          </w:tcPr>
          <w:p>
            <w:pPr>
              <w:spacing w:after="40"/>
            </w:pPr>
            <w:r>
              <w:rPr>
                <w:sz w:val="18"/>
              </w:rPr>
            </w:r>
            <w:r>
              <w:rPr>
                <w:sz w:val="18"/>
              </w:rPr>
              <w:t>Sufficiency and scope are judgement calls that depend on freshly-read content</w:t>
            </w:r>
          </w:p>
        </w:tc>
      </w:tr>
      <w:tr>
        <w:tc>
          <w:tcPr>
            <w:tcW w:type="dxa" w:w="4320"/>
          </w:tcPr>
          <w:p>
            <w:pPr>
              <w:spacing w:after="40"/>
            </w:pPr>
            <w:r>
              <w:rPr>
                <w:sz w:val="18"/>
              </w:rPr>
            </w:r>
            <w:r>
              <w:rPr>
                <w:b/>
                <w:sz w:val="18"/>
              </w:rPr>
              <w:t>Model</w:t>
            </w:r>
          </w:p>
        </w:tc>
        <w:tc>
          <w:tcPr>
            <w:tcW w:type="dxa" w:w="4320"/>
          </w:tcPr>
          <w:p>
            <w:pPr>
              <w:spacing w:after="40"/>
            </w:pPr>
            <w:r>
              <w:rPr>
                <w:sz w:val="18"/>
              </w:rPr>
            </w:r>
            <w:r>
              <w:rPr>
                <w:rFonts w:ascii="Consolas" w:hAnsi="Consolas"/>
                <w:color w:val="A03030"/>
                <w:sz w:val="18"/>
              </w:rPr>
              <w:t>qwen3:4b</w:t>
            </w:r>
            <w:r>
              <w:rPr>
                <w:sz w:val="18"/>
              </w:rPr>
              <w:t xml:space="preserve"> local (or hosted, per </w:t>
            </w:r>
            <w:r>
              <w:rPr>
                <w:rFonts w:ascii="Consolas" w:hAnsi="Consolas"/>
                <w:color w:val="A03030"/>
                <w:sz w:val="18"/>
              </w:rPr>
              <w:t>SUPERVISOR_PROVIDER</w:t>
            </w:r>
            <w:r>
              <w:rPr>
                <w:sz w:val="18"/>
              </w:rPr>
              <w:t>); temperature 0.2 for planning, 0.0 for the final structured report</w:t>
            </w:r>
          </w:p>
        </w:tc>
      </w:tr>
      <w:tr>
        <w:tc>
          <w:tcPr>
            <w:tcW w:type="dxa" w:w="4320"/>
          </w:tcPr>
          <w:p>
            <w:pPr>
              <w:spacing w:after="40"/>
            </w:pPr>
            <w:r>
              <w:rPr>
                <w:sz w:val="18"/>
              </w:rPr>
            </w:r>
            <w:r>
              <w:rPr>
                <w:b/>
                <w:sz w:val="18"/>
              </w:rPr>
              <w:t>Input</w:t>
            </w:r>
          </w:p>
        </w:tc>
        <w:tc>
          <w:tcPr>
            <w:tcW w:type="dxa" w:w="4320"/>
          </w:tcPr>
          <w:p>
            <w:pPr>
              <w:spacing w:after="40"/>
            </w:pPr>
            <w:r>
              <w:rPr>
                <w:sz w:val="18"/>
              </w:rPr>
            </w:r>
            <w:r>
              <w:rPr>
                <w:rFonts w:ascii="Consolas" w:hAnsi="Consolas"/>
                <w:color w:val="A03030"/>
                <w:sz w:val="18"/>
              </w:rPr>
              <w:t>TaskContext</w:t>
            </w:r>
            <w:r>
              <w:rPr>
                <w:sz w:val="18"/>
              </w:rPr>
              <w:t xml:space="preserve"> — task title, optional description, session minutes, attached file paths, recalled prior preparation, current budget state</w:t>
            </w:r>
          </w:p>
        </w:tc>
      </w:tr>
      <w:tr>
        <w:tc>
          <w:tcPr>
            <w:tcW w:type="dxa" w:w="4320"/>
          </w:tcPr>
          <w:p>
            <w:pPr>
              <w:spacing w:after="40"/>
            </w:pPr>
            <w:r>
              <w:rPr>
                <w:sz w:val="18"/>
              </w:rPr>
            </w:r>
            <w:r>
              <w:rPr>
                <w:b/>
                <w:sz w:val="18"/>
              </w:rPr>
              <w:t>Output</w:t>
            </w:r>
          </w:p>
        </w:tc>
        <w:tc>
          <w:tcPr>
            <w:tcW w:type="dxa" w:w="4320"/>
          </w:tcPr>
          <w:p>
            <w:pPr>
              <w:spacing w:after="40"/>
            </w:pPr>
            <w:r>
              <w:rPr>
                <w:sz w:val="18"/>
              </w:rPr>
            </w:r>
            <w:r>
              <w:rPr>
                <w:sz w:val="18"/>
              </w:rPr>
              <w:t xml:space="preserve">Turn-by-turn: </w:t>
            </w:r>
            <w:r>
              <w:rPr>
                <w:rFonts w:ascii="Consolas" w:hAnsi="Consolas"/>
                <w:color w:val="A03030"/>
                <w:sz w:val="18"/>
              </w:rPr>
              <w:t>SupervisorDecision</w:t>
            </w:r>
            <w:r>
              <w:rPr>
                <w:sz w:val="18"/>
              </w:rPr>
              <w:t xml:space="preserve"> (`{action: RESEARCH \</w:t>
            </w:r>
          </w:p>
        </w:tc>
      </w:tr>
      <w:tr>
        <w:tc>
          <w:tcPr>
            <w:tcW w:type="dxa" w:w="4320"/>
          </w:tcPr>
          <w:p>
            <w:pPr>
              <w:spacing w:after="40"/>
            </w:pPr>
            <w:r>
              <w:rPr>
                <w:sz w:val="18"/>
              </w:rPr>
            </w:r>
            <w:r>
              <w:rPr>
                <w:b/>
                <w:sz w:val="18"/>
              </w:rPr>
              <w:t>Must NOT</w:t>
            </w:r>
          </w:p>
        </w:tc>
        <w:tc>
          <w:tcPr>
            <w:tcW w:type="dxa" w:w="4320"/>
          </w:tcPr>
          <w:p>
            <w:pPr>
              <w:spacing w:after="40"/>
            </w:pPr>
            <w:r>
              <w:rPr>
                <w:sz w:val="18"/>
              </w:rPr>
            </w:r>
            <w:r>
              <w:rPr>
                <w:sz w:val="18"/>
              </w:rPr>
              <w:t xml:space="preserve">Call </w:t>
            </w:r>
            <w:r>
              <w:rPr>
                <w:rFonts w:ascii="Consolas" w:hAnsi="Consolas"/>
                <w:color w:val="A03030"/>
                <w:sz w:val="18"/>
              </w:rPr>
              <w:t>web_search</w:t>
            </w:r>
            <w:r>
              <w:rPr>
                <w:sz w:val="18"/>
              </w:rPr>
              <w:t xml:space="preserve"> or </w:t>
            </w:r>
            <w:r>
              <w:rPr>
                <w:rFonts w:ascii="Consolas" w:hAnsi="Consolas"/>
                <w:color w:val="A03030"/>
                <w:sz w:val="18"/>
              </w:rPr>
              <w:t>fetch_url</w:t>
            </w:r>
            <w:r>
              <w:rPr>
                <w:sz w:val="18"/>
              </w:rPr>
              <w:t xml:space="preserve"> directly · exceed budget · invent sources · produce a curriculum · write the user's assignment</w:t>
            </w:r>
          </w:p>
        </w:tc>
      </w:tr>
      <w:tr>
        <w:tc>
          <w:tcPr>
            <w:tcW w:type="dxa" w:w="4320"/>
          </w:tcPr>
          <w:p>
            <w:pPr>
              <w:spacing w:after="40"/>
            </w:pPr>
            <w:r>
              <w:rPr>
                <w:sz w:val="18"/>
              </w:rPr>
            </w:r>
            <w:r>
              <w:rPr>
                <w:b/>
                <w:sz w:val="18"/>
              </w:rPr>
              <w:t>Depends on</w:t>
            </w:r>
          </w:p>
        </w:tc>
        <w:tc>
          <w:tcPr>
            <w:tcW w:type="dxa" w:w="4320"/>
          </w:tcPr>
          <w:p>
            <w:pPr>
              <w:spacing w:after="40"/>
            </w:pPr>
            <w:r>
              <w:rPr>
                <w:sz w:val="18"/>
              </w:rPr>
            </w:r>
            <w:r>
              <w:rPr>
                <w:sz w:val="18"/>
              </w:rPr>
              <w:t>LLM provider, schemas, memory, budget</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CLI, MCP tool, every evaluation</w:t>
            </w:r>
          </w:p>
        </w:tc>
      </w:tr>
    </w:tbl>
    <w:p/>
    <w:p>
      <w:r>
        <w:rPr>
          <w:b/>
        </w:rPr>
        <w:t>Stop condition, stated precisely.</w:t>
      </w:r>
      <w:r>
        <w:t xml:space="preserve"> The Supervisor stops and finalises when </w:t>
      </w:r>
      <w:r>
        <w:rPr>
          <w:b/>
        </w:rPr>
        <w:t>any</w:t>
      </w:r>
      <w:r>
        <w:t xml:space="preserve"> of these is true:</w:t>
      </w:r>
    </w:p>
    <w:p>
      <w:pPr>
        <w:pStyle w:val="ListBullet"/>
      </w:pPr>
      <w:r>
        <w:t xml:space="preserve">The Appraiser reports </w:t>
      </w:r>
      <w:r>
        <w:rPr>
          <w:rFonts w:ascii="Consolas" w:hAnsi="Consolas"/>
          <w:color w:val="A03030"/>
          <w:sz w:val="19"/>
        </w:rPr>
        <w:t>sufficient == true</w:t>
      </w:r>
      <w:r>
        <w:t xml:space="preserve"> and at least 2 accepted sources exist; </w:t>
      </w:r>
      <w:r>
        <w:rPr>
          <w:b/>
        </w:rPr>
        <w:t>or</w:t>
      </w:r>
    </w:p>
    <w:p>
      <w:pPr>
        <w:pStyle w:val="ListBullet"/>
      </w:pPr>
      <w:r>
        <w:rPr>
          <w:rFonts w:ascii="Consolas" w:hAnsi="Consolas"/>
          <w:color w:val="A03030"/>
          <w:sz w:val="19"/>
        </w:rPr>
        <w:t>hops_used == MAX_HOPS</w:t>
      </w:r>
      <w:r>
        <w:t xml:space="preserve"> (2); </w:t>
      </w:r>
      <w:r>
        <w:rPr>
          <w:b/>
        </w:rPr>
        <w:t>or</w:t>
      </w:r>
    </w:p>
    <w:p>
      <w:pPr>
        <w:pStyle w:val="ListBullet"/>
      </w:pPr>
      <w:r>
        <w:t>any budget ceiling is reached (searches, fetches, model calls, wall-clock).</w:t>
      </w:r>
    </w:p>
    <w:p>
      <w:r>
        <w:t xml:space="preserve">It continues for exactly one more hop when: </w:t>
      </w:r>
      <w:r>
        <w:rPr>
          <w:rFonts w:ascii="Consolas" w:hAnsi="Consolas"/>
          <w:color w:val="A03030"/>
          <w:sz w:val="19"/>
        </w:rPr>
        <w:t>sufficient == false</w:t>
      </w:r>
      <w:r>
        <w:t xml:space="preserve"> </w:t>
      </w:r>
      <w:r>
        <w:rPr>
          <w:b/>
        </w:rPr>
        <w:t>and</w:t>
      </w:r>
      <w:r>
        <w:t xml:space="preserve"> </w:t>
      </w:r>
      <w:r>
        <w:rPr>
          <w:rFonts w:ascii="Consolas" w:hAnsi="Consolas"/>
          <w:color w:val="A03030"/>
          <w:sz w:val="19"/>
        </w:rPr>
        <w:t>requested_followup</w:t>
      </w:r>
      <w:r>
        <w:t xml:space="preserve"> is non-empty </w:t>
      </w:r>
      <w:r>
        <w:rPr>
          <w:b/>
        </w:rPr>
        <w:t>and</w:t>
      </w:r>
      <w:r>
        <w:t xml:space="preserve"> </w:t>
      </w:r>
      <w:r>
        <w:rPr>
          <w:rFonts w:ascii="Consolas" w:hAnsi="Consolas"/>
          <w:color w:val="A03030"/>
          <w:sz w:val="19"/>
        </w:rPr>
        <w:t>hops_used &lt; MAX_HOPS</w:t>
      </w:r>
      <w:r>
        <w:t xml:space="preserve">. In every other failing case it finalises </w:t>
      </w:r>
      <w:r>
        <w:rPr>
          <w:b/>
        </w:rPr>
        <w:t>with honest `unknowns` and `assumptions` populated</w:t>
      </w:r>
      <w:r>
        <w:t xml:space="preserve"> rather than guessing. This is the behaviour that Evaluation 3 ("Work on my project") tests.</w:t>
      </w:r>
    </w:p>
    <w:p>
      <w:pPr>
        <w:pStyle w:val="Heading2"/>
      </w:pPr>
      <w:r>
        <w:t>8.2 Researcher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p>
        </w:tc>
        <w:tc>
          <w:tcPr>
            <w:tcW w:type="dxa" w:w="4320"/>
            <w:shd w:val="clear" w:color="auto" w:fill="DCE6F1"/>
          </w:tcPr>
          <w:p>
            <w:pPr>
              <w:spacing w:after="40"/>
            </w:pPr>
            <w:r>
              <w:rPr>
                <w:b/>
                <w:sz w:val="18"/>
              </w:rPr>
            </w:r>
          </w:p>
        </w:tc>
      </w:tr>
      <w:tr>
        <w:tc>
          <w:tcPr>
            <w:tcW w:type="dxa" w:w="4320"/>
          </w:tcPr>
          <w:p>
            <w:pPr>
              <w:spacing w:after="40"/>
            </w:pPr>
            <w:r>
              <w:rPr>
                <w:sz w:val="18"/>
              </w:rPr>
            </w:r>
            <w:r>
              <w:rPr>
                <w:b/>
                <w:sz w:val="18"/>
              </w:rPr>
              <w:t>What is it</w:t>
            </w:r>
          </w:p>
        </w:tc>
        <w:tc>
          <w:tcPr>
            <w:tcW w:type="dxa" w:w="4320"/>
          </w:tcPr>
          <w:p>
            <w:pPr>
              <w:spacing w:after="40"/>
            </w:pPr>
            <w:r>
              <w:rPr>
                <w:sz w:val="18"/>
              </w:rPr>
            </w:r>
            <w:r>
              <w:rPr>
                <w:sz w:val="18"/>
              </w:rPr>
              <w:t>The agent that actually goes and gets material</w:t>
            </w:r>
          </w:p>
        </w:tc>
      </w:tr>
      <w:tr>
        <w:tc>
          <w:tcPr>
            <w:tcW w:type="dxa" w:w="4320"/>
          </w:tcPr>
          <w:p>
            <w:pPr>
              <w:spacing w:after="40"/>
            </w:pPr>
            <w:r>
              <w:rPr>
                <w:sz w:val="18"/>
              </w:rPr>
            </w:r>
            <w:r>
              <w:rPr>
                <w:b/>
                <w:sz w:val="18"/>
              </w:rPr>
              <w:t>Why an agent, not a function</w:t>
            </w:r>
          </w:p>
        </w:tc>
        <w:tc>
          <w:tcPr>
            <w:tcW w:type="dxa" w:w="4320"/>
          </w:tcPr>
          <w:p>
            <w:pPr>
              <w:spacing w:after="40"/>
            </w:pPr>
            <w:r>
              <w:rPr>
                <w:sz w:val="18"/>
              </w:rPr>
            </w:r>
            <w:r>
              <w:rPr>
                <w:sz w:val="18"/>
              </w:rPr>
              <w:t>It loops: choose a query → look at results → decide which 2–3 are worth opening → read them → decide whether to reformulate. Each choice depends on the previous result.</w:t>
            </w:r>
          </w:p>
        </w:tc>
      </w:tr>
      <w:tr>
        <w:tc>
          <w:tcPr>
            <w:tcW w:type="dxa" w:w="4320"/>
          </w:tcPr>
          <w:p>
            <w:pPr>
              <w:spacing w:after="40"/>
            </w:pPr>
            <w:r>
              <w:rPr>
                <w:sz w:val="18"/>
              </w:rPr>
            </w:r>
            <w:r>
              <w:rPr>
                <w:b/>
                <w:sz w:val="18"/>
              </w:rPr>
              <w:t>Model</w:t>
            </w:r>
          </w:p>
        </w:tc>
        <w:tc>
          <w:tcPr>
            <w:tcW w:type="dxa" w:w="4320"/>
          </w:tcPr>
          <w:p>
            <w:pPr>
              <w:spacing w:after="40"/>
            </w:pPr>
            <w:r>
              <w:rPr>
                <w:sz w:val="18"/>
              </w:rPr>
            </w:r>
            <w:r>
              <w:rPr>
                <w:rFonts w:ascii="Consolas" w:hAnsi="Consolas"/>
                <w:color w:val="A03030"/>
                <w:sz w:val="18"/>
              </w:rPr>
              <w:t>qwen3:4b</w:t>
            </w:r>
            <w:r>
              <w:rPr>
                <w:sz w:val="18"/>
              </w:rPr>
              <w:t xml:space="preserve"> local (or hosted, per </w:t>
            </w:r>
            <w:r>
              <w:rPr>
                <w:rFonts w:ascii="Consolas" w:hAnsi="Consolas"/>
                <w:color w:val="A03030"/>
                <w:sz w:val="18"/>
              </w:rPr>
              <w:t>RESEARCHER_PROVIDER</w:t>
            </w:r>
            <w:r>
              <w:rPr>
                <w:sz w:val="18"/>
              </w:rPr>
              <w:t>); temperature 0.3</w:t>
            </w:r>
          </w:p>
        </w:tc>
      </w:tr>
      <w:tr>
        <w:tc>
          <w:tcPr>
            <w:tcW w:type="dxa" w:w="4320"/>
          </w:tcPr>
          <w:p>
            <w:pPr>
              <w:spacing w:after="40"/>
            </w:pPr>
            <w:r>
              <w:rPr>
                <w:sz w:val="18"/>
              </w:rPr>
            </w:r>
            <w:r>
              <w:rPr>
                <w:b/>
                <w:sz w:val="18"/>
              </w:rPr>
              <w:t>Input</w:t>
            </w:r>
          </w:p>
        </w:tc>
        <w:tc>
          <w:tcPr>
            <w:tcW w:type="dxa" w:w="4320"/>
          </w:tcPr>
          <w:p>
            <w:pPr>
              <w:spacing w:after="40"/>
            </w:pPr>
            <w:r>
              <w:rPr>
                <w:sz w:val="18"/>
              </w:rPr>
            </w:r>
            <w:r>
              <w:rPr>
                <w:rFonts w:ascii="Consolas" w:hAnsi="Consolas"/>
                <w:color w:val="A03030"/>
                <w:sz w:val="18"/>
              </w:rPr>
              <w:t>ResearchAssignment</w:t>
            </w:r>
            <w:r>
              <w:rPr>
                <w:sz w:val="18"/>
              </w:rPr>
              <w:t xml:space="preserve"> — </w:t>
            </w:r>
            <w:r>
              <w:rPr>
                <w:rFonts w:ascii="Consolas" w:hAnsi="Consolas"/>
                <w:color w:val="A03030"/>
                <w:sz w:val="18"/>
              </w:rPr>
              <w:t>{research_question, source_preference, max_searches, max_fetches}</w:t>
            </w:r>
          </w:p>
        </w:tc>
      </w:tr>
      <w:tr>
        <w:tc>
          <w:tcPr>
            <w:tcW w:type="dxa" w:w="4320"/>
          </w:tcPr>
          <w:p>
            <w:pPr>
              <w:spacing w:after="40"/>
            </w:pPr>
            <w:r>
              <w:rPr>
                <w:sz w:val="18"/>
              </w:rPr>
            </w:r>
            <w:r>
              <w:rPr>
                <w:b/>
                <w:sz w:val="18"/>
              </w:rPr>
              <w:t>Output</w:t>
            </w:r>
          </w:p>
        </w:tc>
        <w:tc>
          <w:tcPr>
            <w:tcW w:type="dxa" w:w="4320"/>
          </w:tcPr>
          <w:p>
            <w:pPr>
              <w:spacing w:after="40"/>
            </w:pPr>
            <w:r>
              <w:rPr>
                <w:sz w:val="18"/>
              </w:rPr>
            </w:r>
            <w:r>
              <w:rPr>
                <w:rFonts w:ascii="Consolas" w:hAnsi="Consolas"/>
                <w:color w:val="A03030"/>
                <w:sz w:val="18"/>
              </w:rPr>
              <w:t>ResearchFindings</w:t>
            </w:r>
            <w:r>
              <w:rPr>
                <w:sz w:val="18"/>
              </w:rPr>
              <w:t xml:space="preserve"> — </w:t>
            </w:r>
            <w:r>
              <w:rPr>
                <w:rFonts w:ascii="Consolas" w:hAnsi="Consolas"/>
                <w:color w:val="A03030"/>
                <w:sz w:val="18"/>
              </w:rPr>
              <w:t>{queries_used[], sources[] (url, title, domain_class, extracted_text, retrieved_at), notes}</w:t>
            </w:r>
          </w:p>
        </w:tc>
      </w:tr>
      <w:tr>
        <w:tc>
          <w:tcPr>
            <w:tcW w:type="dxa" w:w="4320"/>
          </w:tcPr>
          <w:p>
            <w:pPr>
              <w:spacing w:after="40"/>
            </w:pPr>
            <w:r>
              <w:rPr>
                <w:sz w:val="18"/>
              </w:rPr>
            </w:r>
            <w:r>
              <w:rPr>
                <w:b/>
                <w:sz w:val="18"/>
              </w:rPr>
              <w:t>Tools it may call</w:t>
            </w:r>
          </w:p>
        </w:tc>
        <w:tc>
          <w:tcPr>
            <w:tcW w:type="dxa" w:w="4320"/>
          </w:tcPr>
          <w:p>
            <w:pPr>
              <w:spacing w:after="40"/>
            </w:pPr>
            <w:r>
              <w:rPr>
                <w:sz w:val="18"/>
              </w:rPr>
            </w:r>
            <w:r>
              <w:rPr>
                <w:rFonts w:ascii="Consolas" w:hAnsi="Consolas"/>
                <w:color w:val="A03030"/>
                <w:sz w:val="18"/>
              </w:rPr>
              <w:t>web_search</w:t>
            </w:r>
            <w:r>
              <w:rPr>
                <w:sz w:val="18"/>
              </w:rPr>
              <w:t xml:space="preserve">, </w:t>
            </w:r>
            <w:r>
              <w:rPr>
                <w:rFonts w:ascii="Consolas" w:hAnsi="Consolas"/>
                <w:color w:val="A03030"/>
                <w:sz w:val="18"/>
              </w:rPr>
              <w:t>fetch_url</w:t>
            </w:r>
            <w:r>
              <w:rPr>
                <w:sz w:val="18"/>
              </w:rPr>
              <w:t xml:space="preserve">, </w:t>
            </w:r>
            <w:r>
              <w:rPr>
                <w:rFonts w:ascii="Consolas" w:hAnsi="Consolas"/>
                <w:color w:val="A03030"/>
                <w:sz w:val="18"/>
              </w:rPr>
              <w:t>read_document</w:t>
            </w:r>
          </w:p>
        </w:tc>
      </w:tr>
      <w:tr>
        <w:tc>
          <w:tcPr>
            <w:tcW w:type="dxa" w:w="4320"/>
          </w:tcPr>
          <w:p>
            <w:pPr>
              <w:spacing w:after="40"/>
            </w:pPr>
            <w:r>
              <w:rPr>
                <w:sz w:val="18"/>
              </w:rPr>
            </w:r>
            <w:r>
              <w:rPr>
                <w:b/>
                <w:sz w:val="18"/>
              </w:rPr>
              <w:t>Must NOT</w:t>
            </w:r>
          </w:p>
        </w:tc>
        <w:tc>
          <w:tcPr>
            <w:tcW w:type="dxa" w:w="4320"/>
          </w:tcPr>
          <w:p>
            <w:pPr>
              <w:spacing w:after="40"/>
            </w:pPr>
            <w:r>
              <w:rPr>
                <w:sz w:val="18"/>
              </w:rPr>
            </w:r>
            <w:r>
              <w:rPr>
                <w:sz w:val="18"/>
              </w:rPr>
              <w:t>Decide the research is finished · judge source quality · write any part of the final report · exceed the budget the Supervisor handed it</w:t>
            </w:r>
          </w:p>
        </w:tc>
      </w:tr>
      <w:tr>
        <w:tc>
          <w:tcPr>
            <w:tcW w:type="dxa" w:w="4320"/>
          </w:tcPr>
          <w:p>
            <w:pPr>
              <w:spacing w:after="40"/>
            </w:pPr>
            <w:r>
              <w:rPr>
                <w:sz w:val="18"/>
              </w:rPr>
            </w:r>
            <w:r>
              <w:rPr>
                <w:b/>
                <w:sz w:val="18"/>
              </w:rPr>
              <w:t>Depends on</w:t>
            </w:r>
          </w:p>
        </w:tc>
        <w:tc>
          <w:tcPr>
            <w:tcW w:type="dxa" w:w="4320"/>
          </w:tcPr>
          <w:p>
            <w:pPr>
              <w:spacing w:after="40"/>
            </w:pPr>
            <w:r>
              <w:rPr>
                <w:sz w:val="18"/>
              </w:rPr>
            </w:r>
            <w:r>
              <w:rPr>
                <w:sz w:val="18"/>
              </w:rPr>
              <w:t>Day 2 tools, hooks, budget</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Appraiser (consumes its sources), Supervisor, multi-hop demo</w:t>
            </w:r>
          </w:p>
        </w:tc>
      </w:tr>
    </w:tbl>
    <w:p/>
    <w:p>
      <w:pPr>
        <w:pStyle w:val="Heading2"/>
      </w:pPr>
      <w:r>
        <w:t>8.3 Source Appraiser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p>
        </w:tc>
        <w:tc>
          <w:tcPr>
            <w:tcW w:type="dxa" w:w="4320"/>
            <w:shd w:val="clear" w:color="auto" w:fill="DCE6F1"/>
          </w:tcPr>
          <w:p>
            <w:pPr>
              <w:spacing w:after="40"/>
            </w:pPr>
            <w:r>
              <w:rPr>
                <w:b/>
                <w:sz w:val="18"/>
              </w:rPr>
            </w:r>
          </w:p>
        </w:tc>
      </w:tr>
      <w:tr>
        <w:tc>
          <w:tcPr>
            <w:tcW w:type="dxa" w:w="4320"/>
          </w:tcPr>
          <w:p>
            <w:pPr>
              <w:spacing w:after="40"/>
            </w:pPr>
            <w:r>
              <w:rPr>
                <w:sz w:val="18"/>
              </w:rPr>
            </w:r>
            <w:r>
              <w:rPr>
                <w:b/>
                <w:sz w:val="18"/>
              </w:rPr>
              <w:t>What is it</w:t>
            </w:r>
          </w:p>
        </w:tc>
        <w:tc>
          <w:tcPr>
            <w:tcW w:type="dxa" w:w="4320"/>
          </w:tcPr>
          <w:p>
            <w:pPr>
              <w:spacing w:after="40"/>
            </w:pPr>
            <w:r>
              <w:rPr>
                <w:sz w:val="18"/>
              </w:rPr>
            </w:r>
            <w:r>
              <w:rPr>
                <w:sz w:val="18"/>
              </w:rPr>
              <w:t>The agent that reads what the Researcher brought back and says what it actually proves</w:t>
            </w:r>
          </w:p>
        </w:tc>
      </w:tr>
      <w:tr>
        <w:tc>
          <w:tcPr>
            <w:tcW w:type="dxa" w:w="4320"/>
          </w:tcPr>
          <w:p>
            <w:pPr>
              <w:spacing w:after="40"/>
            </w:pPr>
            <w:r>
              <w:rPr>
                <w:sz w:val="18"/>
              </w:rPr>
            </w:r>
            <w:r>
              <w:rPr>
                <w:b/>
                <w:sz w:val="18"/>
              </w:rPr>
              <w:t>Why an agent, not a function</w:t>
            </w:r>
          </w:p>
        </w:tc>
        <w:tc>
          <w:tcPr>
            <w:tcW w:type="dxa" w:w="4320"/>
          </w:tcPr>
          <w:p>
            <w:pPr>
              <w:spacing w:after="40"/>
            </w:pPr>
            <w:r>
              <w:rPr>
                <w:sz w:val="18"/>
              </w:rPr>
            </w:r>
            <w:r>
              <w:rPr>
                <w:sz w:val="18"/>
              </w:rPr>
              <w:t>Relevance and authority are judgements about prose. No rule can decide whether a 2019 blog post is still a trustworthy explanation of index selectivity.</w:t>
            </w:r>
          </w:p>
        </w:tc>
      </w:tr>
      <w:tr>
        <w:tc>
          <w:tcPr>
            <w:tcW w:type="dxa" w:w="4320"/>
          </w:tcPr>
          <w:p>
            <w:pPr>
              <w:spacing w:after="40"/>
            </w:pPr>
            <w:r>
              <w:rPr>
                <w:sz w:val="18"/>
              </w:rPr>
            </w:r>
            <w:r>
              <w:rPr>
                <w:b/>
                <w:sz w:val="18"/>
              </w:rPr>
              <w:t>Model</w:t>
            </w:r>
          </w:p>
        </w:tc>
        <w:tc>
          <w:tcPr>
            <w:tcW w:type="dxa" w:w="4320"/>
          </w:tcPr>
          <w:p>
            <w:pPr>
              <w:spacing w:after="40"/>
            </w:pPr>
            <w:r>
              <w:rPr>
                <w:sz w:val="18"/>
              </w:rPr>
            </w:r>
            <w:r>
              <w:rPr>
                <w:sz w:val="18"/>
              </w:rPr>
              <w:t xml:space="preserve">Configurable via </w:t>
            </w:r>
            <w:r>
              <w:rPr>
                <w:rFonts w:ascii="Consolas" w:hAnsi="Consolas"/>
                <w:color w:val="A03030"/>
                <w:sz w:val="18"/>
              </w:rPr>
              <w:t>APPRAISER_PROVIDER</w:t>
            </w:r>
            <w:r>
              <w:rPr>
                <w:sz w:val="18"/>
              </w:rPr>
              <w:t xml:space="preserve">. Setting it to the </w:t>
            </w:r>
            <w:r>
              <w:rPr>
                <w:b/>
                <w:sz w:val="18"/>
              </w:rPr>
              <w:t>hosted</w:t>
            </w:r>
            <w:r>
              <w:rPr>
                <w:sz w:val="18"/>
              </w:rPr>
              <w:t xml:space="preserve"> provider gives a genuinely independent second opinion — a different provider entirely, not just different weights. On a bandwidth-bound machine this is far cheaper than loading a second local model (§14.2)</w:t>
            </w:r>
          </w:p>
        </w:tc>
      </w:tr>
      <w:tr>
        <w:tc>
          <w:tcPr>
            <w:tcW w:type="dxa" w:w="4320"/>
          </w:tcPr>
          <w:p>
            <w:pPr>
              <w:spacing w:after="40"/>
            </w:pPr>
            <w:r>
              <w:rPr>
                <w:sz w:val="18"/>
              </w:rPr>
            </w:r>
            <w:r>
              <w:rPr>
                <w:b/>
                <w:sz w:val="18"/>
              </w:rPr>
              <w:t>Input</w:t>
            </w:r>
          </w:p>
        </w:tc>
        <w:tc>
          <w:tcPr>
            <w:tcW w:type="dxa" w:w="4320"/>
          </w:tcPr>
          <w:p>
            <w:pPr>
              <w:spacing w:after="40"/>
            </w:pPr>
            <w:r>
              <w:rPr>
                <w:sz w:val="18"/>
              </w:rPr>
            </w:r>
            <w:r>
              <w:rPr>
                <w:rFonts w:ascii="Consolas" w:hAnsi="Consolas"/>
                <w:color w:val="A03030"/>
                <w:sz w:val="18"/>
              </w:rPr>
              <w:t>AppraisalRequest</w:t>
            </w:r>
            <w:r>
              <w:rPr>
                <w:sz w:val="18"/>
              </w:rPr>
              <w:t xml:space="preserve"> — </w:t>
            </w:r>
            <w:r>
              <w:rPr>
                <w:rFonts w:ascii="Consolas" w:hAnsi="Consolas"/>
                <w:color w:val="A03030"/>
                <w:sz w:val="18"/>
              </w:rPr>
              <w:t>{research_question, session_minutes, sources[]}</w:t>
            </w:r>
          </w:p>
        </w:tc>
      </w:tr>
      <w:tr>
        <w:tc>
          <w:tcPr>
            <w:tcW w:type="dxa" w:w="4320"/>
          </w:tcPr>
          <w:p>
            <w:pPr>
              <w:spacing w:after="40"/>
            </w:pPr>
            <w:r>
              <w:rPr>
                <w:sz w:val="18"/>
              </w:rPr>
            </w:r>
            <w:r>
              <w:rPr>
                <w:b/>
                <w:sz w:val="18"/>
              </w:rPr>
              <w:t>Output</w:t>
            </w:r>
          </w:p>
        </w:tc>
        <w:tc>
          <w:tcPr>
            <w:tcW w:type="dxa" w:w="4320"/>
          </w:tcPr>
          <w:p>
            <w:pPr>
              <w:spacing w:after="40"/>
            </w:pPr>
            <w:r>
              <w:rPr>
                <w:sz w:val="18"/>
              </w:rPr>
            </w:r>
            <w:r>
              <w:rPr>
                <w:rFonts w:ascii="Consolas" w:hAnsi="Consolas"/>
                <w:color w:val="A03030"/>
                <w:sz w:val="18"/>
              </w:rPr>
              <w:t>AppraisalVerdict</w:t>
            </w:r>
            <w:r>
              <w:rPr>
                <w:sz w:val="18"/>
              </w:rPr>
              <w:t xml:space="preserve"> — `{accepted[] (url, supports[], does_not_support[], authority: official\</w:t>
            </w:r>
          </w:p>
        </w:tc>
      </w:tr>
      <w:tr>
        <w:tc>
          <w:tcPr>
            <w:tcW w:type="dxa" w:w="4320"/>
          </w:tcPr>
          <w:p>
            <w:pPr>
              <w:spacing w:after="40"/>
            </w:pPr>
            <w:r>
              <w:rPr>
                <w:sz w:val="18"/>
              </w:rPr>
            </w:r>
            <w:r>
              <w:rPr>
                <w:b/>
                <w:sz w:val="18"/>
              </w:rPr>
              <w:t>Must NOT</w:t>
            </w:r>
          </w:p>
        </w:tc>
        <w:tc>
          <w:tcPr>
            <w:tcW w:type="dxa" w:w="4320"/>
          </w:tcPr>
          <w:p>
            <w:pPr>
              <w:spacing w:after="40"/>
            </w:pPr>
            <w:r>
              <w:rPr>
                <w:sz w:val="18"/>
              </w:rPr>
            </w:r>
            <w:r>
              <w:rPr>
                <w:sz w:val="18"/>
              </w:rPr>
              <w:t>Search · fetch · decide to stop the run · write the final report</w:t>
            </w:r>
          </w:p>
        </w:tc>
      </w:tr>
      <w:tr>
        <w:tc>
          <w:tcPr>
            <w:tcW w:type="dxa" w:w="4320"/>
          </w:tcPr>
          <w:p>
            <w:pPr>
              <w:spacing w:after="40"/>
            </w:pPr>
            <w:r>
              <w:rPr>
                <w:sz w:val="18"/>
              </w:rPr>
            </w:r>
            <w:r>
              <w:rPr>
                <w:b/>
                <w:sz w:val="18"/>
              </w:rPr>
              <w:t>Depends on</w:t>
            </w:r>
          </w:p>
        </w:tc>
        <w:tc>
          <w:tcPr>
            <w:tcW w:type="dxa" w:w="4320"/>
          </w:tcPr>
          <w:p>
            <w:pPr>
              <w:spacing w:after="40"/>
            </w:pPr>
            <w:r>
              <w:rPr>
                <w:sz w:val="18"/>
              </w:rPr>
            </w:r>
            <w:r>
              <w:rPr>
                <w:sz w:val="18"/>
              </w:rPr>
              <w:t>Researcher output, LLM provider</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The Supervisor's stop/continue decision — and therefore the entire multi-hop demonstration</w:t>
            </w:r>
          </w:p>
        </w:tc>
      </w:tr>
    </w:tbl>
    <w:p/>
    <w:p>
      <w:pPr>
        <w:pStyle w:val="Heading3"/>
      </w:pPr>
      <w:r>
        <w:t>The Appraiser must be a real judge, not a validator</w:t>
      </w:r>
    </w:p>
    <w:p>
      <w:r>
        <w:t xml:space="preserve">This is the design point most likely to be challenged, so it is worth being precise. </w:t>
      </w:r>
      <w:r>
        <w:rPr>
          <w:b/>
        </w:rPr>
        <w:t>The Appraiser is not a formatter and not a schema checker</w:t>
      </w:r>
      <w:r>
        <w:t xml:space="preserve"> — those jobs belong to </w:t>
      </w:r>
      <w:r>
        <w:rPr>
          <w:rFonts w:ascii="Consolas" w:hAnsi="Consolas"/>
          <w:color w:val="A03030"/>
          <w:sz w:val="19"/>
        </w:rPr>
        <w:t>validate_report</w:t>
      </w:r>
      <w:r>
        <w:t xml:space="preserve">, which is a *tool*. The Appraiser performs semantic judgement that no rule can express, and it can </w:t>
      </w:r>
      <w:r>
        <w:rPr>
          <w:b/>
        </w:rPr>
        <w:t>start new research</w:t>
      </w:r>
      <w:r>
        <w:t>.</w:t>
      </w:r>
    </w:p>
    <w:p>
      <w:r>
        <w:rPr>
          <w:b/>
        </w:rPr>
        <w:t>Four properties make it a genuine agent, and each is separately checkable:</w:t>
      </w:r>
    </w:p>
    <w:p>
      <w:pPr>
        <w:pStyle w:val="ListNumber"/>
      </w:pPr>
      <w:r>
        <w:rPr>
          <w:b/>
        </w:rPr>
        <w:t>It steers control flow.</w:t>
      </w:r>
      <w:r>
        <w:t xml:space="preserve"> </w:t>
      </w:r>
      <w:r>
        <w:rPr>
          <w:rFonts w:ascii="Consolas" w:hAnsi="Consolas"/>
          <w:color w:val="A03030"/>
          <w:sz w:val="19"/>
        </w:rPr>
        <w:t>sufficient</w:t>
      </w:r>
      <w:r>
        <w:t xml:space="preserve"> and </w:t>
      </w:r>
      <w:r>
        <w:rPr>
          <w:rFonts w:ascii="Consolas" w:hAnsi="Consolas"/>
          <w:color w:val="A03030"/>
          <w:sz w:val="19"/>
        </w:rPr>
        <w:t>requested_followup</w:t>
      </w:r>
      <w:r>
        <w:t xml:space="preserve"> decide whether the graph loops. A component that decides whether more work happens is part of the agent graph.</w:t>
      </w:r>
    </w:p>
    <w:p>
      <w:pPr>
        <w:pStyle w:val="ListNumber"/>
      </w:pPr>
      <w:r>
        <w:rPr>
          <w:b/>
        </w:rPr>
        <w:t>It generates new work.</w:t>
      </w:r>
      <w:r>
        <w:t xml:space="preserve"> </w:t>
      </w:r>
      <w:r>
        <w:rPr>
          <w:rFonts w:ascii="Consolas" w:hAnsi="Consolas"/>
          <w:color w:val="A03030"/>
          <w:sz w:val="19"/>
        </w:rPr>
        <w:t>requested_followup</w:t>
      </w:r>
      <w:r>
        <w:t xml:space="preserve"> is a research question that did not exist before it read the sources. That is generative planning. </w:t>
      </w:r>
      <w:r>
        <w:rPr>
          <w:b/>
        </w:rPr>
        <w:t>This is the property that makes the multi-hop requirement real</w:t>
      </w:r>
      <w:r>
        <w:t xml:space="preserve"> — hop 2's query originates here, not in the Supervisor's imagination.</w:t>
      </w:r>
    </w:p>
    <w:p>
      <w:pPr>
        <w:pStyle w:val="ListNumber"/>
      </w:pPr>
      <w:r>
        <w:rPr>
          <w:b/>
        </w:rPr>
        <w:t>It reaches conclusions no rule could.</w:t>
      </w:r>
      <w:r>
        <w:t xml:space="preserve"> </w:t>
      </w:r>
      <w:r>
        <w:rPr>
          <w:rFonts w:ascii="Consolas" w:hAnsi="Consolas"/>
          <w:color w:val="A03030"/>
          <w:sz w:val="19"/>
        </w:rPr>
        <w:t>does_not_support</w:t>
      </w:r>
      <w:r>
        <w:t xml:space="preserve"> requires reading prose and noticing an absence — "this page explains B-tree structure but never shows how to confirm an index is used." Deterministic code cannot produce that sentence.</w:t>
      </w:r>
    </w:p>
    <w:p>
      <w:pPr>
        <w:pStyle w:val="ListNumber"/>
      </w:pPr>
      <w:r>
        <w:rPr>
          <w:b/>
        </w:rPr>
        <w:t>It is independently configured.</w:t>
      </w:r>
      <w:r>
        <w:t xml:space="preserve"> </w:t>
      </w:r>
      <w:r>
        <w:rPr>
          <w:rFonts w:ascii="Consolas" w:hAnsi="Consolas"/>
          <w:color w:val="A03030"/>
          <w:sz w:val="19"/>
        </w:rPr>
        <w:t>APPRAISER_PROVIDER</w:t>
      </w:r>
      <w:r>
        <w:t xml:space="preserve"> is set separately from </w:t>
      </w:r>
      <w:r>
        <w:rPr>
          <w:rFonts w:ascii="Consolas" w:hAnsi="Consolas"/>
          <w:color w:val="A03030"/>
          <w:sz w:val="19"/>
        </w:rPr>
        <w:t>RESEARCHER_PROVIDER</w:t>
      </w:r>
      <w:r>
        <w:t>. Pointing it at the other provider makes the grader genuinely independent of the searcher, rather than the same weights agreeing with themselves.</w:t>
      </w:r>
    </w:p>
    <w:p>
      <w:r>
        <w:rPr>
          <w:b/>
        </w:rPr>
        <w:t>Enforced separation of concerns — the rule that keeps it honest: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Concern</w:t>
            </w:r>
          </w:p>
        </w:tc>
        <w:tc>
          <w:tcPr>
            <w:tcW w:type="dxa" w:w="2880"/>
            <w:shd w:val="clear" w:color="auto" w:fill="DCE6F1"/>
          </w:tcPr>
          <w:p>
            <w:pPr>
              <w:spacing w:after="40"/>
            </w:pPr>
            <w:r>
              <w:rPr>
                <w:b/>
                <w:sz w:val="18"/>
              </w:rPr>
            </w:r>
            <w:r>
              <w:rPr>
                <w:b/>
                <w:sz w:val="18"/>
              </w:rPr>
              <w:t>Owner</w:t>
            </w:r>
          </w:p>
        </w:tc>
        <w:tc>
          <w:tcPr>
            <w:tcW w:type="dxa" w:w="2880"/>
            <w:shd w:val="clear" w:color="auto" w:fill="DCE6F1"/>
          </w:tcPr>
          <w:p>
            <w:pPr>
              <w:spacing w:after="40"/>
            </w:pPr>
            <w:r>
              <w:rPr>
                <w:b/>
                <w:sz w:val="18"/>
              </w:rPr>
            </w:r>
            <w:r>
              <w:rPr>
                <w:b/>
                <w:sz w:val="18"/>
              </w:rPr>
              <w:t>Mechanism</w:t>
            </w:r>
          </w:p>
        </w:tc>
      </w:tr>
      <w:tr>
        <w:tc>
          <w:tcPr>
            <w:tcW w:type="dxa" w:w="2880"/>
          </w:tcPr>
          <w:p>
            <w:pPr>
              <w:spacing w:after="40"/>
            </w:pPr>
            <w:r>
              <w:rPr>
                <w:sz w:val="18"/>
              </w:rPr>
            </w:r>
            <w:r>
              <w:rPr>
                <w:sz w:val="18"/>
              </w:rPr>
              <w:t>Is this JSON well-formed and within limits?</w:t>
            </w:r>
          </w:p>
        </w:tc>
        <w:tc>
          <w:tcPr>
            <w:tcW w:type="dxa" w:w="2880"/>
          </w:tcPr>
          <w:p>
            <w:pPr>
              <w:spacing w:after="40"/>
            </w:pPr>
            <w:r>
              <w:rPr>
                <w:sz w:val="18"/>
              </w:rPr>
            </w:r>
            <w:r>
              <w:rPr>
                <w:rFonts w:ascii="Consolas" w:hAnsi="Consolas"/>
                <w:color w:val="A03030"/>
                <w:sz w:val="18"/>
              </w:rPr>
              <w:t>validate_report</w:t>
            </w:r>
            <w:r>
              <w:rPr>
                <w:sz w:val="18"/>
              </w:rPr>
              <w:t xml:space="preserve"> </w:t>
            </w:r>
            <w:r>
              <w:rPr>
                <w:b/>
                <w:sz w:val="18"/>
              </w:rPr>
              <w:t>tool</w:t>
            </w:r>
          </w:p>
        </w:tc>
        <w:tc>
          <w:tcPr>
            <w:tcW w:type="dxa" w:w="2880"/>
          </w:tcPr>
          <w:p>
            <w:pPr>
              <w:spacing w:after="40"/>
            </w:pPr>
            <w:r>
              <w:rPr>
                <w:sz w:val="18"/>
              </w:rPr>
            </w:r>
            <w:r>
              <w:rPr>
                <w:sz w:val="18"/>
              </w:rPr>
              <w:t>Pydantic + business rules, deterministic</w:t>
            </w:r>
          </w:p>
        </w:tc>
      </w:tr>
      <w:tr>
        <w:tc>
          <w:tcPr>
            <w:tcW w:type="dxa" w:w="2880"/>
          </w:tcPr>
          <w:p>
            <w:pPr>
              <w:spacing w:after="40"/>
            </w:pPr>
            <w:r>
              <w:rPr>
                <w:sz w:val="18"/>
              </w:rPr>
            </w:r>
            <w:r>
              <w:rPr>
                <w:sz w:val="18"/>
              </w:rPr>
              <w:t>Does every cited URL exist in this run's evidence?</w:t>
            </w:r>
          </w:p>
        </w:tc>
        <w:tc>
          <w:tcPr>
            <w:tcW w:type="dxa" w:w="2880"/>
          </w:tcPr>
          <w:p>
            <w:pPr>
              <w:spacing w:after="40"/>
            </w:pPr>
            <w:r>
              <w:rPr>
                <w:sz w:val="18"/>
              </w:rPr>
            </w:r>
            <w:r>
              <w:rPr>
                <w:rFonts w:ascii="Consolas" w:hAnsi="Consolas"/>
                <w:color w:val="A03030"/>
                <w:sz w:val="18"/>
              </w:rPr>
              <w:t>validate_report</w:t>
            </w:r>
            <w:r>
              <w:rPr>
                <w:sz w:val="18"/>
              </w:rPr>
              <w:t xml:space="preserve"> </w:t>
            </w:r>
            <w:r>
              <w:rPr>
                <w:b/>
                <w:sz w:val="18"/>
              </w:rPr>
              <w:t>tool</w:t>
            </w:r>
          </w:p>
        </w:tc>
        <w:tc>
          <w:tcPr>
            <w:tcW w:type="dxa" w:w="2880"/>
          </w:tcPr>
          <w:p>
            <w:pPr>
              <w:spacing w:after="40"/>
            </w:pPr>
            <w:r>
              <w:rPr>
                <w:sz w:val="18"/>
              </w:rPr>
            </w:r>
            <w:r>
              <w:rPr>
                <w:sz w:val="18"/>
              </w:rPr>
              <w:t>Set membership, deterministic</w:t>
            </w:r>
          </w:p>
        </w:tc>
      </w:tr>
      <w:tr>
        <w:tc>
          <w:tcPr>
            <w:tcW w:type="dxa" w:w="2880"/>
          </w:tcPr>
          <w:p>
            <w:pPr>
              <w:spacing w:after="40"/>
            </w:pPr>
            <w:r>
              <w:rPr>
                <w:sz w:val="18"/>
              </w:rPr>
            </w:r>
            <w:r>
              <w:rPr>
                <w:sz w:val="18"/>
              </w:rPr>
              <w:t>Is this source authoritative and relevant?</w:t>
            </w:r>
          </w:p>
        </w:tc>
        <w:tc>
          <w:tcPr>
            <w:tcW w:type="dxa" w:w="2880"/>
          </w:tcPr>
          <w:p>
            <w:pPr>
              <w:spacing w:after="40"/>
            </w:pPr>
            <w:r>
              <w:rPr>
                <w:sz w:val="18"/>
              </w:rPr>
            </w:r>
            <w:r>
              <w:rPr>
                <w:b/>
                <w:sz w:val="18"/>
              </w:rPr>
              <w:t>Appraiser agent</w:t>
            </w:r>
          </w:p>
        </w:tc>
        <w:tc>
          <w:tcPr>
            <w:tcW w:type="dxa" w:w="2880"/>
          </w:tcPr>
          <w:p>
            <w:pPr>
              <w:spacing w:after="40"/>
            </w:pPr>
            <w:r>
              <w:rPr>
                <w:sz w:val="18"/>
              </w:rPr>
            </w:r>
            <w:r>
              <w:rPr>
                <w:sz w:val="18"/>
              </w:rPr>
              <w:t>Semantic judgement</w:t>
            </w:r>
          </w:p>
        </w:tc>
      </w:tr>
      <w:tr>
        <w:tc>
          <w:tcPr>
            <w:tcW w:type="dxa" w:w="2880"/>
          </w:tcPr>
          <w:p>
            <w:pPr>
              <w:spacing w:after="40"/>
            </w:pPr>
            <w:r>
              <w:rPr>
                <w:sz w:val="18"/>
              </w:rPr>
            </w:r>
            <w:r>
              <w:rPr>
                <w:sz w:val="18"/>
              </w:rPr>
              <w:t>What does this source fail to establish?</w:t>
            </w:r>
          </w:p>
        </w:tc>
        <w:tc>
          <w:tcPr>
            <w:tcW w:type="dxa" w:w="2880"/>
          </w:tcPr>
          <w:p>
            <w:pPr>
              <w:spacing w:after="40"/>
            </w:pPr>
            <w:r>
              <w:rPr>
                <w:sz w:val="18"/>
              </w:rPr>
            </w:r>
            <w:r>
              <w:rPr>
                <w:b/>
                <w:sz w:val="18"/>
              </w:rPr>
              <w:t>Appraiser agent</w:t>
            </w:r>
          </w:p>
        </w:tc>
        <w:tc>
          <w:tcPr>
            <w:tcW w:type="dxa" w:w="2880"/>
          </w:tcPr>
          <w:p>
            <w:pPr>
              <w:spacing w:after="40"/>
            </w:pPr>
            <w:r>
              <w:rPr>
                <w:sz w:val="18"/>
              </w:rPr>
            </w:r>
            <w:r>
              <w:rPr>
                <w:sz w:val="18"/>
              </w:rPr>
              <w:t>Semantic judgement</w:t>
            </w:r>
          </w:p>
        </w:tc>
      </w:tr>
      <w:tr>
        <w:tc>
          <w:tcPr>
            <w:tcW w:type="dxa" w:w="2880"/>
          </w:tcPr>
          <w:p>
            <w:pPr>
              <w:spacing w:after="40"/>
            </w:pPr>
            <w:r>
              <w:rPr>
                <w:sz w:val="18"/>
              </w:rPr>
            </w:r>
            <w:r>
              <w:rPr>
                <w:sz w:val="18"/>
              </w:rPr>
              <w:t>Is more research needed, and on what?</w:t>
            </w:r>
          </w:p>
        </w:tc>
        <w:tc>
          <w:tcPr>
            <w:tcW w:type="dxa" w:w="2880"/>
          </w:tcPr>
          <w:p>
            <w:pPr>
              <w:spacing w:after="40"/>
            </w:pPr>
            <w:r>
              <w:rPr>
                <w:sz w:val="18"/>
              </w:rPr>
            </w:r>
            <w:r>
              <w:rPr>
                <w:b/>
                <w:sz w:val="18"/>
              </w:rPr>
              <w:t>Appraiser agent</w:t>
            </w:r>
            <w:r>
              <w:rPr>
                <w:sz w:val="18"/>
              </w:rPr>
              <w:t xml:space="preserve"> → Supervisor acts</w:t>
            </w:r>
          </w:p>
        </w:tc>
        <w:tc>
          <w:tcPr>
            <w:tcW w:type="dxa" w:w="2880"/>
          </w:tcPr>
          <w:p>
            <w:pPr>
              <w:spacing w:after="40"/>
            </w:pPr>
            <w:r>
              <w:rPr>
                <w:sz w:val="18"/>
              </w:rPr>
            </w:r>
            <w:r>
              <w:rPr>
                <w:sz w:val="18"/>
              </w:rPr>
              <w:t>Semantic judgement</w:t>
            </w:r>
          </w:p>
        </w:tc>
      </w:tr>
    </w:tbl>
    <w:p/>
    <w:p>
      <w:r>
        <w:rPr>
          <w:b/>
        </w:rPr>
        <w:t>A test asserts the separation:</w:t>
      </w:r>
      <w:r>
        <w:t xml:space="preserve"> the Appraiser's span list must contain no tool calls (it never searches or fetches), and at least one integration test must show a run where the Appraiser rejects a structurally valid, well-formed source on grounds of authority. If the Appraiser could be replaced by a Pydantic validator, the design has failed — and that test is what proves it has not.</w:t>
      </w:r>
    </w:p>
    <w:p>
      <w:r>
        <w:rPr>
          <w:b/>
        </w:rPr>
        <w:t>Fallback if Day 5 runs out of time:</w:t>
      </w:r>
      <w:r>
        <w:t xml:space="preserve"> drop </w:t>
      </w:r>
      <w:r>
        <w:rPr>
          <w:rFonts w:ascii="Consolas" w:hAnsi="Consolas"/>
          <w:color w:val="A03030"/>
          <w:sz w:val="19"/>
        </w:rPr>
        <w:t>disagreements[]</w:t>
      </w:r>
      <w:r>
        <w:t xml:space="preserve"> and reduce </w:t>
      </w:r>
      <w:r>
        <w:rPr>
          <w:rFonts w:ascii="Consolas" w:hAnsi="Consolas"/>
          <w:color w:val="A03030"/>
          <w:sz w:val="19"/>
        </w:rPr>
        <w:t>authority</w:t>
      </w:r>
      <w:r>
        <w:t xml:space="preserve"> to three values. </w:t>
      </w:r>
      <w:r>
        <w:rPr>
          <w:b/>
        </w:rPr>
        <w:t>Never drop `requested_followup`</w:t>
      </w:r>
      <w:r>
        <w:t xml:space="preserve"> — that field is the multi-hop mechanism. And never merge the Appraiser into the Supervisor; that breaks the "≥2 sub-agents" requirement Day 5 exists to satisfy.</w:t>
      </w:r>
    </w:p>
    <w:p>
      <w:pPr>
        <w:pStyle w:val="Heading3"/>
      </w:pPr>
      <w:r>
        <w:t>Why exactly two workers, not three or four</w:t>
      </w:r>
    </w:p>
    <w:p>
      <w:r>
        <w:t>Arbisoft requires "≥2 sub-agents". Two is the honest number here: one finds, one judges. A third ("Planner", "Formatter", "Summariser") would be a fake agent — those jobs are already the Supervisor's or are pure code. The design brief explicitly caps this at two, and adding more costs a day for zero credit.</w:t>
      </w:r>
    </w:p>
    <w:p>
      <w:r>
        <w:br w:type="page"/>
      </w:r>
    </w:p>
    <w:p>
      <w:pPr>
        <w:pStyle w:val="Heading1"/>
      </w:pPr>
      <w:r>
        <w:t>9. Tool architecture</w:t>
      </w:r>
    </w:p>
    <w:p>
      <w:pPr>
        <w:pStyle w:val="Heading3"/>
      </w:pPr>
      <w:r>
        <w:t>The four questions — "Tool calling"</w:t>
      </w:r>
    </w:p>
    <w:p>
      <w:pPr>
        <w:pStyle w:val="ListNumber"/>
      </w:pPr>
      <w:r>
        <w:rPr>
          <w:b/>
        </w:rPr>
        <w:t>What is it?</w:t>
      </w:r>
      <w:r>
        <w:t xml:space="preserve"> Giving the model a menu of real functions it may ask us to run, each with a typed input and typed output. The model does not run code; it emits a request like </w:t>
      </w:r>
      <w:r>
        <w:rPr>
          <w:rFonts w:ascii="Consolas" w:hAnsi="Consolas"/>
          <w:color w:val="A03030"/>
          <w:sz w:val="19"/>
        </w:rPr>
        <w:t>web_search(query="postgres btree index", source_type="docs")</w:t>
      </w:r>
      <w:r>
        <w:t>, our code runs it, and the result goes back into the conversation.</w:t>
      </w:r>
    </w:p>
    <w:p>
      <w:pPr>
        <w:pStyle w:val="ListNumber"/>
      </w:pPr>
      <w:r>
        <w:rPr>
          <w:b/>
        </w:rPr>
        <w:t>Why do we need it?</w:t>
      </w:r>
      <w:r>
        <w:t xml:space="preserve"> A model alone can only produce text from memory, which for "current, credible sources" means hallucinated URLs. Tools are the only way the agent touches reality.</w:t>
      </w:r>
    </w:p>
    <w:p>
      <w:pPr>
        <w:pStyle w:val="ListNumber"/>
      </w:pPr>
      <w:r>
        <w:rPr>
          <w:b/>
        </w:rPr>
        <w:t>How in this project?</w:t>
      </w:r>
      <w:r>
        <w:t xml:space="preserve"> Four tools are offered to the model; three more run inside the pipeline. All seven are registered in one registry and pass through the same hooks.</w:t>
      </w:r>
    </w:p>
    <w:p>
      <w:pPr>
        <w:pStyle w:val="ListNumber"/>
      </w:pPr>
      <w:r>
        <w:rPr>
          <w:b/>
        </w:rPr>
        <w:t>What depends on it later?</w:t>
      </w:r>
      <w:r>
        <w:t xml:space="preserve"> Hooks and tracing wrap the registry, so tool design determines what the trace looks like. The MCP server on Day 6 re-exposes a capability built from these tools.</w:t>
      </w:r>
    </w:p>
    <w:p>
      <w:pPr>
        <w:pStyle w:val="Heading3"/>
      </w:pPr>
      <w:r>
        <w:t>Design principle for a local 8B model</w:t>
      </w:r>
    </w:p>
    <w:p>
      <w:r>
        <w:rPr>
          <w:b/>
        </w:rPr>
        <w:t>Fewer tools with an enum parameter beat many narrow tools.</w:t>
      </w:r>
      <w:r>
        <w:t xml:space="preserve"> An 8B model's tool-selection accuracy falls off quickly as the menu grows. That is why there is one </w:t>
      </w:r>
      <w:r>
        <w:rPr>
          <w:rFonts w:ascii="Consolas" w:hAnsi="Consolas"/>
          <w:color w:val="A03030"/>
          <w:sz w:val="19"/>
        </w:rPr>
        <w:t>web_search</w:t>
      </w:r>
      <w:r>
        <w:t xml:space="preserve"> with a </w:t>
      </w:r>
      <w:r>
        <w:rPr>
          <w:rFonts w:ascii="Consolas" w:hAnsi="Consolas"/>
          <w:color w:val="A03030"/>
          <w:sz w:val="19"/>
        </w:rPr>
        <w:t>source_type</w:t>
      </w:r>
      <w:r>
        <w:t xml:space="preserve"> enum rather than four separate search tools, and one </w:t>
      </w:r>
      <w:r>
        <w:rPr>
          <w:rFonts w:ascii="Consolas" w:hAnsi="Consolas"/>
          <w:color w:val="A03030"/>
          <w:sz w:val="19"/>
        </w:rPr>
        <w:t>read_document</w:t>
      </w:r>
      <w:r>
        <w:t xml:space="preserve"> with a </w:t>
      </w:r>
      <w:r>
        <w:rPr>
          <w:rFonts w:ascii="Consolas" w:hAnsi="Consolas"/>
          <w:color w:val="A03030"/>
          <w:sz w:val="19"/>
        </w:rPr>
        <w:t>mode</w:t>
      </w:r>
      <w:r>
        <w:t xml:space="preserve"> enum rather than separate PDF/text/outline tools. The *routing* behind the enum is deterministic Python.</w:t>
      </w:r>
    </w:p>
    <w:p>
      <w:pPr>
        <w:pStyle w:val="Heading2"/>
      </w:pPr>
      <w:r>
        <w:t>9.1 Agent-callable tools (the model chooses these)</w:t>
      </w:r>
    </w:p>
    <w:p>
      <w:pPr>
        <w:pStyle w:val="Heading3"/>
      </w:pPr>
      <w:r>
        <w:t>T1 — `web_search`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Field</w:t>
            </w:r>
          </w:p>
        </w:tc>
        <w:tc>
          <w:tcPr>
            <w:tcW w:type="dxa" w:w="4320"/>
            <w:shd w:val="clear" w:color="auto" w:fill="DCE6F1"/>
          </w:tcPr>
          <w:p>
            <w:pPr>
              <w:spacing w:after="40"/>
            </w:pPr>
            <w:r>
              <w:rPr>
                <w:b/>
                <w:sz w:val="18"/>
              </w:rPr>
            </w:r>
            <w:r>
              <w:rPr>
                <w:b/>
                <w:sz w:val="18"/>
              </w:rPr>
              <w:t>Value</w:t>
            </w:r>
          </w:p>
        </w:tc>
      </w:tr>
      <w:tr>
        <w:tc>
          <w:tcPr>
            <w:tcW w:type="dxa" w:w="4320"/>
          </w:tcPr>
          <w:p>
            <w:pPr>
              <w:spacing w:after="40"/>
            </w:pPr>
            <w:r>
              <w:rPr>
                <w:sz w:val="18"/>
              </w:rPr>
            </w:r>
            <w:r>
              <w:rPr>
                <w:b/>
                <w:sz w:val="18"/>
              </w:rPr>
              <w:t>Purpose</w:t>
            </w:r>
          </w:p>
        </w:tc>
        <w:tc>
          <w:tcPr>
            <w:tcW w:type="dxa" w:w="4320"/>
          </w:tcPr>
          <w:p>
            <w:pPr>
              <w:spacing w:after="40"/>
            </w:pPr>
            <w:r>
              <w:rPr>
                <w:sz w:val="18"/>
              </w:rPr>
            </w:r>
            <w:r>
              <w:rPr>
                <w:sz w:val="18"/>
              </w:rPr>
              <w:t>Find candidate sources for a research question</w:t>
            </w:r>
          </w:p>
        </w:tc>
      </w:tr>
      <w:tr>
        <w:tc>
          <w:tcPr>
            <w:tcW w:type="dxa" w:w="4320"/>
          </w:tcPr>
          <w:p>
            <w:pPr>
              <w:spacing w:after="40"/>
            </w:pPr>
            <w:r>
              <w:rPr>
                <w:sz w:val="18"/>
              </w:rPr>
            </w:r>
            <w:r>
              <w:rPr>
                <w:b/>
                <w:sz w:val="18"/>
              </w:rPr>
              <w:t>Who uses it</w:t>
            </w:r>
          </w:p>
        </w:tc>
        <w:tc>
          <w:tcPr>
            <w:tcW w:type="dxa" w:w="4320"/>
          </w:tcPr>
          <w:p>
            <w:pPr>
              <w:spacing w:after="40"/>
            </w:pPr>
            <w:r>
              <w:rPr>
                <w:sz w:val="18"/>
              </w:rPr>
            </w:r>
            <w:r>
              <w:rPr>
                <w:sz w:val="18"/>
              </w:rPr>
              <w:t>Researcher</w:t>
            </w:r>
          </w:p>
        </w:tc>
      </w:tr>
      <w:tr>
        <w:tc>
          <w:tcPr>
            <w:tcW w:type="dxa" w:w="4320"/>
          </w:tcPr>
          <w:p>
            <w:pPr>
              <w:spacing w:after="40"/>
            </w:pPr>
            <w:r>
              <w:rPr>
                <w:sz w:val="18"/>
              </w:rPr>
            </w:r>
            <w:r>
              <w:rPr>
                <w:b/>
                <w:sz w:val="18"/>
              </w:rPr>
              <w:t>Input</w:t>
            </w:r>
          </w:p>
        </w:tc>
        <w:tc>
          <w:tcPr>
            <w:tcW w:type="dxa" w:w="4320"/>
          </w:tcPr>
          <w:p>
            <w:pPr>
              <w:spacing w:after="40"/>
            </w:pPr>
            <w:r>
              <w:rPr>
                <w:sz w:val="18"/>
              </w:rPr>
            </w:r>
            <w:r>
              <w:rPr>
                <w:rFonts w:ascii="Consolas" w:hAnsi="Consolas"/>
                <w:color w:val="A03030"/>
                <w:sz w:val="18"/>
              </w:rPr>
              <w:t>WebSearchInput{ query: str (3–200 chars), source_type: Literal["docs","technical","academic","general"], max_results: int = 6 }</w:t>
            </w:r>
          </w:p>
        </w:tc>
      </w:tr>
      <w:tr>
        <w:tc>
          <w:tcPr>
            <w:tcW w:type="dxa" w:w="4320"/>
          </w:tcPr>
          <w:p>
            <w:pPr>
              <w:spacing w:after="40"/>
            </w:pPr>
            <w:r>
              <w:rPr>
                <w:sz w:val="18"/>
              </w:rPr>
            </w:r>
            <w:r>
              <w:rPr>
                <w:b/>
                <w:sz w:val="18"/>
              </w:rPr>
              <w:t>Output</w:t>
            </w:r>
          </w:p>
        </w:tc>
        <w:tc>
          <w:tcPr>
            <w:tcW w:type="dxa" w:w="4320"/>
          </w:tcPr>
          <w:p>
            <w:pPr>
              <w:spacing w:after="40"/>
            </w:pPr>
            <w:r>
              <w:rPr>
                <w:sz w:val="18"/>
              </w:rPr>
            </w:r>
            <w:r>
              <w:rPr>
                <w:rFonts w:ascii="Consolas" w:hAnsi="Consolas"/>
                <w:color w:val="A03030"/>
                <w:sz w:val="18"/>
              </w:rPr>
              <w:t>WebSearchOutput{ results: list[SearchResult{title, url, snippet, source_backend, domain_class}] }</w:t>
            </w:r>
          </w:p>
        </w:tc>
      </w:tr>
      <w:tr>
        <w:tc>
          <w:tcPr>
            <w:tcW w:type="dxa" w:w="4320"/>
          </w:tcPr>
          <w:p>
            <w:pPr>
              <w:spacing w:after="40"/>
            </w:pPr>
            <w:r>
              <w:rPr>
                <w:sz w:val="18"/>
              </w:rPr>
            </w:r>
            <w:r>
              <w:rPr>
                <w:b/>
                <w:sz w:val="18"/>
              </w:rPr>
              <w:t>Normal code or LLM</w:t>
            </w:r>
          </w:p>
        </w:tc>
        <w:tc>
          <w:tcPr>
            <w:tcW w:type="dxa" w:w="4320"/>
          </w:tcPr>
          <w:p>
            <w:pPr>
              <w:spacing w:after="40"/>
            </w:pPr>
            <w:r>
              <w:rPr>
                <w:sz w:val="18"/>
              </w:rPr>
            </w:r>
            <w:r>
              <w:rPr>
                <w:sz w:val="18"/>
              </w:rPr>
              <w:t>Normal code. The *query* is LLM-chosen; the execution is deterministic</w:t>
            </w:r>
          </w:p>
        </w:tc>
      </w:tr>
      <w:tr>
        <w:tc>
          <w:tcPr>
            <w:tcW w:type="dxa" w:w="4320"/>
          </w:tcPr>
          <w:p>
            <w:pPr>
              <w:spacing w:after="40"/>
            </w:pPr>
            <w:r>
              <w:rPr>
                <w:sz w:val="18"/>
              </w:rPr>
            </w:r>
            <w:r>
              <w:rPr>
                <w:b/>
                <w:sz w:val="18"/>
              </w:rPr>
              <w:t>Errors</w:t>
            </w:r>
          </w:p>
        </w:tc>
        <w:tc>
          <w:tcPr>
            <w:tcW w:type="dxa" w:w="4320"/>
          </w:tcPr>
          <w:p>
            <w:pPr>
              <w:spacing w:after="40"/>
            </w:pPr>
            <w:r>
              <w:rPr>
                <w:sz w:val="18"/>
              </w:rPr>
            </w:r>
            <w:r>
              <w:rPr>
                <w:sz w:val="18"/>
              </w:rPr>
              <w:t xml:space="preserve">SerpAPI unreachable · missing/invalid API key · HTTP timeout · empty result set · </w:t>
            </w:r>
            <w:r>
              <w:rPr>
                <w:b/>
                <w:sz w:val="18"/>
              </w:rPr>
              <w:t>monthly quota exhausted</w:t>
            </w:r>
          </w:p>
        </w:tc>
      </w:tr>
      <w:tr>
        <w:tc>
          <w:tcPr>
            <w:tcW w:type="dxa" w:w="4320"/>
          </w:tcPr>
          <w:p>
            <w:pPr>
              <w:spacing w:after="40"/>
            </w:pPr>
            <w:r>
              <w:rPr>
                <w:sz w:val="18"/>
              </w:rPr>
            </w:r>
            <w:r>
              <w:rPr>
                <w:b/>
                <w:sz w:val="18"/>
              </w:rPr>
              <w:t>Fallback / retry</w:t>
            </w:r>
          </w:p>
        </w:tc>
        <w:tc>
          <w:tcPr>
            <w:tcW w:type="dxa" w:w="4320"/>
          </w:tcPr>
          <w:p>
            <w:pPr>
              <w:spacing w:after="40"/>
            </w:pPr>
            <w:r>
              <w:rPr>
                <w:sz w:val="18"/>
              </w:rPr>
            </w:r>
            <w:r>
              <w:rPr>
                <w:sz w:val="18"/>
              </w:rPr>
              <w:t xml:space="preserve">Search cache checked first (costs no quota) → 1 retry with 2s backoff → fall back to </w:t>
            </w:r>
            <w:r>
              <w:rPr>
                <w:rFonts w:ascii="Consolas" w:hAnsi="Consolas"/>
                <w:color w:val="A03030"/>
                <w:sz w:val="18"/>
              </w:rPr>
              <w:t>source_type="general"</w:t>
            </w:r>
            <w:r>
              <w:rPr>
                <w:sz w:val="18"/>
              </w:rPr>
              <w:t xml:space="preserve"> → optional </w:t>
            </w:r>
            <w:r>
              <w:rPr>
                <w:rFonts w:ascii="Consolas" w:hAnsi="Consolas"/>
                <w:color w:val="A03030"/>
                <w:sz w:val="18"/>
              </w:rPr>
              <w:t>ddgs</w:t>
            </w:r>
            <w:r>
              <w:rPr>
                <w:sz w:val="18"/>
              </w:rPr>
              <w:t xml:space="preserve"> backend → </w:t>
            </w:r>
            <w:r>
              <w:rPr>
                <w:rFonts w:ascii="Consolas" w:hAnsi="Consolas"/>
                <w:color w:val="A03030"/>
                <w:sz w:val="18"/>
              </w:rPr>
              <w:t>ToolError(SEARCH_UNAVAILABLE</w:t>
            </w:r>
            <w:r>
              <w:rPr>
                <w:sz w:val="18"/>
              </w:rPr>
              <w:t xml:space="preserve"> or </w:t>
            </w:r>
            <w:r>
              <w:rPr>
                <w:rFonts w:ascii="Consolas" w:hAnsi="Consolas"/>
                <w:color w:val="A03030"/>
                <w:sz w:val="18"/>
              </w:rPr>
              <w:t>MONTHLY_BUDGET_EXCEEDED)</w:t>
            </w:r>
            <w:r>
              <w:rPr>
                <w:sz w:val="18"/>
              </w:rPr>
              <w:t xml:space="preserve"> with an empty list, never an exception. The Supervisor treats a failed search as "missing information", not as a crash</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Researcher, multi-hop demo, Evaluations 1 &amp; 4</w:t>
            </w:r>
          </w:p>
        </w:tc>
      </w:tr>
    </w:tbl>
    <w:p/>
    <w:p>
      <w:pPr>
        <w:pStyle w:val="Heading3"/>
      </w:pPr>
      <w:r>
        <w:t>T2 — `fetch_url`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Field</w:t>
            </w:r>
          </w:p>
        </w:tc>
        <w:tc>
          <w:tcPr>
            <w:tcW w:type="dxa" w:w="4320"/>
            <w:shd w:val="clear" w:color="auto" w:fill="DCE6F1"/>
          </w:tcPr>
          <w:p>
            <w:pPr>
              <w:spacing w:after="40"/>
            </w:pPr>
            <w:r>
              <w:rPr>
                <w:b/>
                <w:sz w:val="18"/>
              </w:rPr>
            </w:r>
            <w:r>
              <w:rPr>
                <w:b/>
                <w:sz w:val="18"/>
              </w:rPr>
              <w:t>Value</w:t>
            </w:r>
          </w:p>
        </w:tc>
      </w:tr>
      <w:tr>
        <w:tc>
          <w:tcPr>
            <w:tcW w:type="dxa" w:w="4320"/>
          </w:tcPr>
          <w:p>
            <w:pPr>
              <w:spacing w:after="40"/>
            </w:pPr>
            <w:r>
              <w:rPr>
                <w:sz w:val="18"/>
              </w:rPr>
            </w:r>
            <w:r>
              <w:rPr>
                <w:b/>
                <w:sz w:val="18"/>
              </w:rPr>
              <w:t>Purpose</w:t>
            </w:r>
          </w:p>
        </w:tc>
        <w:tc>
          <w:tcPr>
            <w:tcW w:type="dxa" w:w="4320"/>
          </w:tcPr>
          <w:p>
            <w:pPr>
              <w:spacing w:after="40"/>
            </w:pPr>
            <w:r>
              <w:rPr>
                <w:sz w:val="18"/>
              </w:rPr>
            </w:r>
            <w:r>
              <w:rPr>
                <w:sz w:val="18"/>
              </w:rPr>
              <w:t>Download one page and return readable text</w:t>
            </w:r>
          </w:p>
        </w:tc>
      </w:tr>
      <w:tr>
        <w:tc>
          <w:tcPr>
            <w:tcW w:type="dxa" w:w="4320"/>
          </w:tcPr>
          <w:p>
            <w:pPr>
              <w:spacing w:after="40"/>
            </w:pPr>
            <w:r>
              <w:rPr>
                <w:sz w:val="18"/>
              </w:rPr>
            </w:r>
            <w:r>
              <w:rPr>
                <w:b/>
                <w:sz w:val="18"/>
              </w:rPr>
              <w:t>Who uses it</w:t>
            </w:r>
          </w:p>
        </w:tc>
        <w:tc>
          <w:tcPr>
            <w:tcW w:type="dxa" w:w="4320"/>
          </w:tcPr>
          <w:p>
            <w:pPr>
              <w:spacing w:after="40"/>
            </w:pPr>
            <w:r>
              <w:rPr>
                <w:sz w:val="18"/>
              </w:rPr>
            </w:r>
            <w:r>
              <w:rPr>
                <w:sz w:val="18"/>
              </w:rPr>
              <w:t>Researcher</w:t>
            </w:r>
          </w:p>
        </w:tc>
      </w:tr>
      <w:tr>
        <w:tc>
          <w:tcPr>
            <w:tcW w:type="dxa" w:w="4320"/>
          </w:tcPr>
          <w:p>
            <w:pPr>
              <w:spacing w:after="40"/>
            </w:pPr>
            <w:r>
              <w:rPr>
                <w:sz w:val="18"/>
              </w:rPr>
            </w:r>
            <w:r>
              <w:rPr>
                <w:b/>
                <w:sz w:val="18"/>
              </w:rPr>
              <w:t>Input</w:t>
            </w:r>
          </w:p>
        </w:tc>
        <w:tc>
          <w:tcPr>
            <w:tcW w:type="dxa" w:w="4320"/>
          </w:tcPr>
          <w:p>
            <w:pPr>
              <w:spacing w:after="40"/>
            </w:pPr>
            <w:r>
              <w:rPr>
                <w:sz w:val="18"/>
              </w:rPr>
            </w:r>
            <w:r>
              <w:rPr>
                <w:sz w:val="18"/>
              </w:rPr>
              <w:t>`FetchUrlInput{ url: HttpUrl, max_chars: int = 20000, excerpt_for: str \</w:t>
            </w:r>
          </w:p>
        </w:tc>
      </w:tr>
      <w:tr>
        <w:tc>
          <w:tcPr>
            <w:tcW w:type="dxa" w:w="4320"/>
          </w:tcPr>
          <w:p>
            <w:pPr>
              <w:spacing w:after="40"/>
            </w:pPr>
            <w:r>
              <w:rPr>
                <w:sz w:val="18"/>
              </w:rPr>
            </w:r>
            <w:r>
              <w:rPr>
                <w:b/>
                <w:sz w:val="18"/>
              </w:rPr>
              <w:t>Output</w:t>
            </w:r>
          </w:p>
        </w:tc>
        <w:tc>
          <w:tcPr>
            <w:tcW w:type="dxa" w:w="4320"/>
          </w:tcPr>
          <w:p>
            <w:pPr>
              <w:spacing w:after="40"/>
            </w:pPr>
            <w:r>
              <w:rPr>
                <w:sz w:val="18"/>
              </w:rPr>
            </w:r>
            <w:r>
              <w:rPr>
                <w:rFonts w:ascii="Consolas" w:hAnsi="Consolas"/>
                <w:color w:val="A03030"/>
                <w:sz w:val="18"/>
              </w:rPr>
              <w:t>FetchUrlOutput{ url, final_url, title, text, char_count, truncated: bool, from_cache: bool, retrieved_at }</w:t>
            </w:r>
          </w:p>
        </w:tc>
      </w:tr>
      <w:tr>
        <w:tc>
          <w:tcPr>
            <w:tcW w:type="dxa" w:w="4320"/>
          </w:tcPr>
          <w:p>
            <w:pPr>
              <w:spacing w:after="40"/>
            </w:pPr>
            <w:r>
              <w:rPr>
                <w:sz w:val="18"/>
              </w:rPr>
            </w:r>
            <w:r>
              <w:rPr>
                <w:b/>
                <w:sz w:val="18"/>
              </w:rPr>
              <w:t>Normal code or LLM</w:t>
            </w:r>
          </w:p>
        </w:tc>
        <w:tc>
          <w:tcPr>
            <w:tcW w:type="dxa" w:w="4320"/>
          </w:tcPr>
          <w:p>
            <w:pPr>
              <w:spacing w:after="40"/>
            </w:pPr>
            <w:r>
              <w:rPr>
                <w:sz w:val="18"/>
              </w:rPr>
            </w:r>
            <w:r>
              <w:rPr>
                <w:sz w:val="18"/>
              </w:rPr>
              <w:t>Normal code (httpx + trafilatura + SQLite cache)</w:t>
            </w:r>
          </w:p>
        </w:tc>
      </w:tr>
      <w:tr>
        <w:tc>
          <w:tcPr>
            <w:tcW w:type="dxa" w:w="4320"/>
          </w:tcPr>
          <w:p>
            <w:pPr>
              <w:spacing w:after="40"/>
            </w:pPr>
            <w:r>
              <w:rPr>
                <w:sz w:val="18"/>
              </w:rPr>
            </w:r>
            <w:r>
              <w:rPr>
                <w:b/>
                <w:sz w:val="18"/>
              </w:rPr>
              <w:t>Errors</w:t>
            </w:r>
          </w:p>
        </w:tc>
        <w:tc>
          <w:tcPr>
            <w:tcW w:type="dxa" w:w="4320"/>
          </w:tcPr>
          <w:p>
            <w:pPr>
              <w:spacing w:after="40"/>
            </w:pPr>
            <w:r>
              <w:rPr>
                <w:sz w:val="18"/>
              </w:rPr>
            </w:r>
            <w:r>
              <w:rPr>
                <w:sz w:val="18"/>
              </w:rPr>
              <w:t>DNS failure · timeout · 4xx/5xx · non-HTML content type · paywall/empty extraction · page &gt; size limit</w:t>
            </w:r>
          </w:p>
        </w:tc>
      </w:tr>
      <w:tr>
        <w:tc>
          <w:tcPr>
            <w:tcW w:type="dxa" w:w="4320"/>
          </w:tcPr>
          <w:p>
            <w:pPr>
              <w:spacing w:after="40"/>
            </w:pPr>
            <w:r>
              <w:rPr>
                <w:sz w:val="18"/>
              </w:rPr>
            </w:r>
            <w:r>
              <w:rPr>
                <w:b/>
                <w:sz w:val="18"/>
              </w:rPr>
              <w:t>Fallback / retry</w:t>
            </w:r>
          </w:p>
        </w:tc>
        <w:tc>
          <w:tcPr>
            <w:tcW w:type="dxa" w:w="4320"/>
          </w:tcPr>
          <w:p>
            <w:pPr>
              <w:spacing w:after="40"/>
            </w:pPr>
            <w:r>
              <w:rPr>
                <w:sz w:val="18"/>
              </w:rPr>
            </w:r>
            <w:r>
              <w:rPr>
                <w:sz w:val="18"/>
              </w:rPr>
              <w:t xml:space="preserve">1 retry on timeout/5xx · PDF content-type routes to </w:t>
            </w:r>
            <w:r>
              <w:rPr>
                <w:rFonts w:ascii="Consolas" w:hAnsi="Consolas"/>
                <w:color w:val="A03030"/>
                <w:sz w:val="18"/>
              </w:rPr>
              <w:t>pypdf</w:t>
            </w:r>
            <w:r>
              <w:rPr>
                <w:sz w:val="18"/>
              </w:rPr>
              <w:t xml:space="preserve"> automatically · empty extraction returns </w:t>
            </w:r>
            <w:r>
              <w:rPr>
                <w:rFonts w:ascii="Consolas" w:hAnsi="Consolas"/>
                <w:color w:val="A03030"/>
                <w:sz w:val="18"/>
              </w:rPr>
              <w:t>ToolError(code=NO_CONTENT)</w:t>
            </w:r>
            <w:r>
              <w:rPr>
                <w:sz w:val="18"/>
              </w:rPr>
              <w:t xml:space="preserve"> so the Researcher can pick a different result</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Appraiser (needs real text), the source-URL grounding check, source cache</w:t>
            </w:r>
          </w:p>
        </w:tc>
      </w:tr>
    </w:tbl>
    <w:p/>
    <w:p>
      <w:pPr>
        <w:pStyle w:val="Heading3"/>
      </w:pPr>
      <w:r>
        <w:t>T3 — `read_document`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Field</w:t>
            </w:r>
          </w:p>
        </w:tc>
        <w:tc>
          <w:tcPr>
            <w:tcW w:type="dxa" w:w="4320"/>
            <w:shd w:val="clear" w:color="auto" w:fill="DCE6F1"/>
          </w:tcPr>
          <w:p>
            <w:pPr>
              <w:spacing w:after="40"/>
            </w:pPr>
            <w:r>
              <w:rPr>
                <w:b/>
                <w:sz w:val="18"/>
              </w:rPr>
            </w:r>
            <w:r>
              <w:rPr>
                <w:b/>
                <w:sz w:val="18"/>
              </w:rPr>
              <w:t>Value</w:t>
            </w:r>
          </w:p>
        </w:tc>
      </w:tr>
      <w:tr>
        <w:tc>
          <w:tcPr>
            <w:tcW w:type="dxa" w:w="4320"/>
          </w:tcPr>
          <w:p>
            <w:pPr>
              <w:spacing w:after="40"/>
            </w:pPr>
            <w:r>
              <w:rPr>
                <w:sz w:val="18"/>
              </w:rPr>
            </w:r>
            <w:r>
              <w:rPr>
                <w:b/>
                <w:sz w:val="18"/>
              </w:rPr>
              <w:t>Purpose</w:t>
            </w:r>
          </w:p>
        </w:tc>
        <w:tc>
          <w:tcPr>
            <w:tcW w:type="dxa" w:w="4320"/>
          </w:tcPr>
          <w:p>
            <w:pPr>
              <w:spacing w:after="40"/>
            </w:pPr>
            <w:r>
              <w:rPr>
                <w:sz w:val="18"/>
              </w:rPr>
            </w:r>
            <w:r>
              <w:rPr>
                <w:sz w:val="18"/>
              </w:rPr>
              <w:t xml:space="preserve">Read a local </w:t>
            </w:r>
            <w:r>
              <w:rPr>
                <w:rFonts w:ascii="Consolas" w:hAnsi="Consolas"/>
                <w:color w:val="A03030"/>
                <w:sz w:val="18"/>
              </w:rPr>
              <w:t>.txt</w:t>
            </w:r>
            <w:r>
              <w:rPr>
                <w:sz w:val="18"/>
              </w:rPr>
              <w:t xml:space="preserve"> / </w:t>
            </w:r>
            <w:r>
              <w:rPr>
                <w:rFonts w:ascii="Consolas" w:hAnsi="Consolas"/>
                <w:color w:val="A03030"/>
                <w:sz w:val="18"/>
              </w:rPr>
              <w:t>.md</w:t>
            </w:r>
            <w:r>
              <w:rPr>
                <w:sz w:val="18"/>
              </w:rPr>
              <w:t xml:space="preserve"> / </w:t>
            </w:r>
            <w:r>
              <w:rPr>
                <w:rFonts w:ascii="Consolas" w:hAnsi="Consolas"/>
                <w:color w:val="A03030"/>
                <w:sz w:val="18"/>
              </w:rPr>
              <w:t>.pdf</w:t>
            </w:r>
            <w:r>
              <w:rPr>
                <w:sz w:val="18"/>
              </w:rPr>
              <w:t xml:space="preserve"> the user attached</w:t>
            </w:r>
          </w:p>
        </w:tc>
      </w:tr>
      <w:tr>
        <w:tc>
          <w:tcPr>
            <w:tcW w:type="dxa" w:w="4320"/>
          </w:tcPr>
          <w:p>
            <w:pPr>
              <w:spacing w:after="40"/>
            </w:pPr>
            <w:r>
              <w:rPr>
                <w:sz w:val="18"/>
              </w:rPr>
            </w:r>
            <w:r>
              <w:rPr>
                <w:b/>
                <w:sz w:val="18"/>
              </w:rPr>
              <w:t>Who uses it</w:t>
            </w:r>
          </w:p>
        </w:tc>
        <w:tc>
          <w:tcPr>
            <w:tcW w:type="dxa" w:w="4320"/>
          </w:tcPr>
          <w:p>
            <w:pPr>
              <w:spacing w:after="40"/>
            </w:pPr>
            <w:r>
              <w:rPr>
                <w:sz w:val="18"/>
              </w:rPr>
            </w:r>
            <w:r>
              <w:rPr>
                <w:sz w:val="18"/>
              </w:rPr>
              <w:t>Researcher and Supervisor</w:t>
            </w:r>
          </w:p>
        </w:tc>
      </w:tr>
      <w:tr>
        <w:tc>
          <w:tcPr>
            <w:tcW w:type="dxa" w:w="4320"/>
          </w:tcPr>
          <w:p>
            <w:pPr>
              <w:spacing w:after="40"/>
            </w:pPr>
            <w:r>
              <w:rPr>
                <w:sz w:val="18"/>
              </w:rPr>
            </w:r>
            <w:r>
              <w:rPr>
                <w:b/>
                <w:sz w:val="18"/>
              </w:rPr>
              <w:t>Input</w:t>
            </w:r>
          </w:p>
        </w:tc>
        <w:tc>
          <w:tcPr>
            <w:tcW w:type="dxa" w:w="4320"/>
          </w:tcPr>
          <w:p>
            <w:pPr>
              <w:spacing w:after="40"/>
            </w:pPr>
            <w:r>
              <w:rPr>
                <w:sz w:val="18"/>
              </w:rPr>
            </w:r>
            <w:r>
              <w:rPr>
                <w:sz w:val="18"/>
              </w:rPr>
              <w:t>`ReadDocumentInput{ path: str, mode: Literal["outline","full","section"], section_hint: str \</w:t>
            </w:r>
          </w:p>
        </w:tc>
      </w:tr>
      <w:tr>
        <w:tc>
          <w:tcPr>
            <w:tcW w:type="dxa" w:w="4320"/>
          </w:tcPr>
          <w:p>
            <w:pPr>
              <w:spacing w:after="40"/>
            </w:pPr>
            <w:r>
              <w:rPr>
                <w:sz w:val="18"/>
              </w:rPr>
            </w:r>
            <w:r>
              <w:rPr>
                <w:b/>
                <w:sz w:val="18"/>
              </w:rPr>
              <w:t>Output</w:t>
            </w:r>
          </w:p>
        </w:tc>
        <w:tc>
          <w:tcPr>
            <w:tcW w:type="dxa" w:w="4320"/>
          </w:tcPr>
          <w:p>
            <w:pPr>
              <w:spacing w:after="40"/>
            </w:pPr>
            <w:r>
              <w:rPr>
                <w:sz w:val="18"/>
              </w:rPr>
            </w:r>
            <w:r>
              <w:rPr>
                <w:rFonts w:ascii="Consolas" w:hAnsi="Consolas"/>
                <w:color w:val="A03030"/>
                <w:sz w:val="18"/>
              </w:rPr>
              <w:t>ReadDocumentOutput{ path, file_type, page_count, outline: list[str], text, truncated }</w:t>
            </w:r>
          </w:p>
        </w:tc>
      </w:tr>
      <w:tr>
        <w:tc>
          <w:tcPr>
            <w:tcW w:type="dxa" w:w="4320"/>
          </w:tcPr>
          <w:p>
            <w:pPr>
              <w:spacing w:after="40"/>
            </w:pPr>
            <w:r>
              <w:rPr>
                <w:sz w:val="18"/>
              </w:rPr>
            </w:r>
            <w:r>
              <w:rPr>
                <w:b/>
                <w:sz w:val="18"/>
              </w:rPr>
              <w:t>Normal code or LLM</w:t>
            </w:r>
          </w:p>
        </w:tc>
        <w:tc>
          <w:tcPr>
            <w:tcW w:type="dxa" w:w="4320"/>
          </w:tcPr>
          <w:p>
            <w:pPr>
              <w:spacing w:after="40"/>
            </w:pPr>
            <w:r>
              <w:rPr>
                <w:sz w:val="18"/>
              </w:rPr>
            </w:r>
            <w:r>
              <w:rPr>
                <w:sz w:val="18"/>
              </w:rPr>
              <w:t>Normal code</w:t>
            </w:r>
          </w:p>
        </w:tc>
      </w:tr>
      <w:tr>
        <w:tc>
          <w:tcPr>
            <w:tcW w:type="dxa" w:w="4320"/>
          </w:tcPr>
          <w:p>
            <w:pPr>
              <w:spacing w:after="40"/>
            </w:pPr>
            <w:r>
              <w:rPr>
                <w:sz w:val="18"/>
              </w:rPr>
            </w:r>
            <w:r>
              <w:rPr>
                <w:b/>
                <w:sz w:val="18"/>
              </w:rPr>
              <w:t>Errors</w:t>
            </w:r>
          </w:p>
        </w:tc>
        <w:tc>
          <w:tcPr>
            <w:tcW w:type="dxa" w:w="4320"/>
          </w:tcPr>
          <w:p>
            <w:pPr>
              <w:spacing w:after="40"/>
            </w:pPr>
            <w:r>
              <w:rPr>
                <w:sz w:val="18"/>
              </w:rPr>
            </w:r>
            <w:r>
              <w:rPr>
                <w:sz w:val="18"/>
              </w:rPr>
              <w:t>File not found · unsupported extension · corrupt PDF · encrypted PDF · scanned PDF (no text layer) · empty file · encoding error · file over size limit</w:t>
            </w:r>
          </w:p>
        </w:tc>
      </w:tr>
      <w:tr>
        <w:tc>
          <w:tcPr>
            <w:tcW w:type="dxa" w:w="4320"/>
          </w:tcPr>
          <w:p>
            <w:pPr>
              <w:spacing w:after="40"/>
            </w:pPr>
            <w:r>
              <w:rPr>
                <w:sz w:val="18"/>
              </w:rPr>
            </w:r>
            <w:r>
              <w:rPr>
                <w:b/>
                <w:sz w:val="18"/>
              </w:rPr>
              <w:t>Fallback / retry</w:t>
            </w:r>
          </w:p>
        </w:tc>
        <w:tc>
          <w:tcPr>
            <w:tcW w:type="dxa" w:w="4320"/>
          </w:tcPr>
          <w:p>
            <w:pPr>
              <w:spacing w:after="40"/>
            </w:pPr>
            <w:r>
              <w:rPr>
                <w:sz w:val="18"/>
              </w:rPr>
            </w:r>
            <w:r>
              <w:rPr>
                <w:sz w:val="18"/>
              </w:rPr>
              <w:t xml:space="preserve">No retry (deterministic). Each failure returns a *distinct, actionable* </w:t>
            </w:r>
            <w:r>
              <w:rPr>
                <w:rFonts w:ascii="Consolas" w:hAnsi="Consolas"/>
                <w:color w:val="A03030"/>
                <w:sz w:val="18"/>
              </w:rPr>
              <w:t>ToolError</w:t>
            </w:r>
            <w:r>
              <w:rPr>
                <w:sz w:val="18"/>
              </w:rPr>
              <w:t xml:space="preserve"> code — see §11</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[REQUIRED] file-read assignment item, Evaluation 2 (assignment PDF)</w:t>
            </w:r>
          </w:p>
        </w:tc>
      </w:tr>
    </w:tbl>
    <w:p/>
    <w:p>
      <w:pPr>
        <w:pStyle w:val="Heading3"/>
      </w:pPr>
      <w:r>
        <w:t>T4 — `recall_previous_preparation`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Field</w:t>
            </w:r>
          </w:p>
        </w:tc>
        <w:tc>
          <w:tcPr>
            <w:tcW w:type="dxa" w:w="4320"/>
            <w:shd w:val="clear" w:color="auto" w:fill="DCE6F1"/>
          </w:tcPr>
          <w:p>
            <w:pPr>
              <w:spacing w:after="40"/>
            </w:pPr>
            <w:r>
              <w:rPr>
                <w:b/>
                <w:sz w:val="18"/>
              </w:rPr>
            </w:r>
            <w:r>
              <w:rPr>
                <w:b/>
                <w:sz w:val="18"/>
              </w:rPr>
              <w:t>Value</w:t>
            </w:r>
          </w:p>
        </w:tc>
      </w:tr>
      <w:tr>
        <w:tc>
          <w:tcPr>
            <w:tcW w:type="dxa" w:w="4320"/>
          </w:tcPr>
          <w:p>
            <w:pPr>
              <w:spacing w:after="40"/>
            </w:pPr>
            <w:r>
              <w:rPr>
                <w:sz w:val="18"/>
              </w:rPr>
            </w:r>
            <w:r>
              <w:rPr>
                <w:b/>
                <w:sz w:val="18"/>
              </w:rPr>
              <w:t>Purpose</w:t>
            </w:r>
          </w:p>
        </w:tc>
        <w:tc>
          <w:tcPr>
            <w:tcW w:type="dxa" w:w="4320"/>
          </w:tcPr>
          <w:p>
            <w:pPr>
              <w:spacing w:after="40"/>
            </w:pPr>
            <w:r>
              <w:rPr>
                <w:sz w:val="18"/>
              </w:rPr>
            </w:r>
            <w:r>
              <w:rPr>
                <w:sz w:val="18"/>
              </w:rPr>
              <w:t>Look up what we already prepared for this task before</w:t>
            </w:r>
          </w:p>
        </w:tc>
      </w:tr>
      <w:tr>
        <w:tc>
          <w:tcPr>
            <w:tcW w:type="dxa" w:w="4320"/>
          </w:tcPr>
          <w:p>
            <w:pPr>
              <w:spacing w:after="40"/>
            </w:pPr>
            <w:r>
              <w:rPr>
                <w:sz w:val="18"/>
              </w:rPr>
            </w:r>
            <w:r>
              <w:rPr>
                <w:b/>
                <w:sz w:val="18"/>
              </w:rPr>
              <w:t>Who uses it</w:t>
            </w:r>
          </w:p>
        </w:tc>
        <w:tc>
          <w:tcPr>
            <w:tcW w:type="dxa" w:w="4320"/>
          </w:tcPr>
          <w:p>
            <w:pPr>
              <w:spacing w:after="40"/>
            </w:pPr>
            <w:r>
              <w:rPr>
                <w:sz w:val="18"/>
              </w:rPr>
            </w:r>
            <w:r>
              <w:rPr>
                <w:sz w:val="18"/>
              </w:rPr>
              <w:t>Supervisor, at the very start of a run</w:t>
            </w:r>
          </w:p>
        </w:tc>
      </w:tr>
      <w:tr>
        <w:tc>
          <w:tcPr>
            <w:tcW w:type="dxa" w:w="4320"/>
          </w:tcPr>
          <w:p>
            <w:pPr>
              <w:spacing w:after="40"/>
            </w:pPr>
            <w:r>
              <w:rPr>
                <w:sz w:val="18"/>
              </w:rPr>
            </w:r>
            <w:r>
              <w:rPr>
                <w:b/>
                <w:sz w:val="18"/>
              </w:rPr>
              <w:t>Input</w:t>
            </w:r>
          </w:p>
        </w:tc>
        <w:tc>
          <w:tcPr>
            <w:tcW w:type="dxa" w:w="4320"/>
          </w:tcPr>
          <w:p>
            <w:pPr>
              <w:spacing w:after="40"/>
            </w:pPr>
            <w:r>
              <w:rPr>
                <w:sz w:val="18"/>
              </w:rPr>
            </w:r>
            <w:r>
              <w:rPr>
                <w:rFonts w:ascii="Consolas" w:hAnsi="Consolas"/>
                <w:color w:val="A03030"/>
                <w:sz w:val="18"/>
              </w:rPr>
              <w:t>RecallInput{ task_title: str, max_age_days: int = 30 }</w:t>
            </w:r>
          </w:p>
        </w:tc>
      </w:tr>
      <w:tr>
        <w:tc>
          <w:tcPr>
            <w:tcW w:type="dxa" w:w="4320"/>
          </w:tcPr>
          <w:p>
            <w:pPr>
              <w:spacing w:after="40"/>
            </w:pPr>
            <w:r>
              <w:rPr>
                <w:sz w:val="18"/>
              </w:rPr>
            </w:r>
            <w:r>
              <w:rPr>
                <w:b/>
                <w:sz w:val="18"/>
              </w:rPr>
              <w:t>Output</w:t>
            </w:r>
          </w:p>
        </w:tc>
        <w:tc>
          <w:tcPr>
            <w:tcW w:type="dxa" w:w="4320"/>
          </w:tcPr>
          <w:p>
            <w:pPr>
              <w:spacing w:after="40"/>
            </w:pPr>
            <w:r>
              <w:rPr>
                <w:sz w:val="18"/>
              </w:rPr>
            </w:r>
            <w:r>
              <w:rPr>
                <w:sz w:val="18"/>
              </w:rPr>
              <w:t>`RecallOutput{ found: bool, previous: PreviousPreparationSummary \</w:t>
            </w:r>
          </w:p>
        </w:tc>
      </w:tr>
      <w:tr>
        <w:tc>
          <w:tcPr>
            <w:tcW w:type="dxa" w:w="4320"/>
          </w:tcPr>
          <w:p>
            <w:pPr>
              <w:spacing w:after="40"/>
            </w:pPr>
            <w:r>
              <w:rPr>
                <w:sz w:val="18"/>
              </w:rPr>
            </w:r>
            <w:r>
              <w:rPr>
                <w:b/>
                <w:sz w:val="18"/>
              </w:rPr>
              <w:t>Normal code or LLM</w:t>
            </w:r>
          </w:p>
        </w:tc>
        <w:tc>
          <w:tcPr>
            <w:tcW w:type="dxa" w:w="4320"/>
          </w:tcPr>
          <w:p>
            <w:pPr>
              <w:spacing w:after="40"/>
            </w:pPr>
            <w:r>
              <w:rPr>
                <w:sz w:val="18"/>
              </w:rPr>
            </w:r>
            <w:r>
              <w:rPr>
                <w:sz w:val="18"/>
              </w:rPr>
              <w:t xml:space="preserve">Normal code (SQLite lookup on a normalised task key). The </w:t>
            </w:r>
            <w:r>
              <w:rPr>
                <w:b/>
                <w:sz w:val="18"/>
              </w:rPr>
              <w:t>decision to call it</w:t>
            </w:r>
            <w:r>
              <w:rPr>
                <w:sz w:val="18"/>
              </w:rPr>
              <w:t xml:space="preserve"> and </w:t>
            </w:r>
            <w:r>
              <w:rPr>
                <w:b/>
                <w:sz w:val="18"/>
              </w:rPr>
              <w:t>what to do with the answer</w:t>
            </w:r>
            <w:r>
              <w:rPr>
                <w:sz w:val="18"/>
              </w:rPr>
              <w:t xml:space="preserve"> are the LLM's</w:t>
            </w:r>
          </w:p>
        </w:tc>
      </w:tr>
      <w:tr>
        <w:tc>
          <w:tcPr>
            <w:tcW w:type="dxa" w:w="4320"/>
          </w:tcPr>
          <w:p>
            <w:pPr>
              <w:spacing w:after="40"/>
            </w:pPr>
            <w:r>
              <w:rPr>
                <w:sz w:val="18"/>
              </w:rPr>
            </w:r>
            <w:r>
              <w:rPr>
                <w:b/>
                <w:sz w:val="18"/>
              </w:rPr>
              <w:t>Errors</w:t>
            </w:r>
          </w:p>
        </w:tc>
        <w:tc>
          <w:tcPr>
            <w:tcW w:type="dxa" w:w="4320"/>
          </w:tcPr>
          <w:p>
            <w:pPr>
              <w:spacing w:after="40"/>
            </w:pPr>
            <w:r>
              <w:rPr>
                <w:sz w:val="18"/>
              </w:rPr>
            </w:r>
            <w:r>
              <w:rPr>
                <w:sz w:val="18"/>
              </w:rPr>
              <w:t>DB locked · corrupt row</w:t>
            </w:r>
          </w:p>
        </w:tc>
      </w:tr>
      <w:tr>
        <w:tc>
          <w:tcPr>
            <w:tcW w:type="dxa" w:w="4320"/>
          </w:tcPr>
          <w:p>
            <w:pPr>
              <w:spacing w:after="40"/>
            </w:pPr>
            <w:r>
              <w:rPr>
                <w:sz w:val="18"/>
              </w:rPr>
            </w:r>
            <w:r>
              <w:rPr>
                <w:b/>
                <w:sz w:val="18"/>
              </w:rPr>
              <w:t>Fallback / retry</w:t>
            </w:r>
          </w:p>
        </w:tc>
        <w:tc>
          <w:tcPr>
            <w:tcW w:type="dxa" w:w="4320"/>
          </w:tcPr>
          <w:p>
            <w:pPr>
              <w:spacing w:after="40"/>
            </w:pPr>
            <w:r>
              <w:rPr>
                <w:sz w:val="18"/>
              </w:rPr>
            </w:r>
            <w:r>
              <w:rPr>
                <w:sz w:val="18"/>
              </w:rPr>
              <w:t xml:space="preserve">Returns </w:t>
            </w:r>
            <w:r>
              <w:rPr>
                <w:rFonts w:ascii="Consolas" w:hAnsi="Consolas"/>
                <w:color w:val="A03030"/>
                <w:sz w:val="18"/>
              </w:rPr>
              <w:t>found=false</w:t>
            </w:r>
            <w:r>
              <w:rPr>
                <w:sz w:val="18"/>
              </w:rPr>
              <w:t xml:space="preserve"> on any failure. Memory is an enhancement; a memory outage must never fail a run</w:t>
            </w:r>
          </w:p>
        </w:tc>
      </w:tr>
      <w:tr>
        <w:tc>
          <w:tcPr>
            <w:tcW w:type="dxa" w:w="4320"/>
          </w:tcPr>
          <w:p>
            <w:pPr>
              <w:spacing w:after="40"/>
            </w:pPr>
            <w:r>
              <w:rPr>
                <w:sz w:val="18"/>
              </w:rPr>
            </w:r>
            <w:r>
              <w:rPr>
                <w:b/>
                <w:sz w:val="18"/>
              </w:rPr>
              <w:t>Depended on by</w:t>
            </w:r>
          </w:p>
        </w:tc>
        <w:tc>
          <w:tcPr>
            <w:tcW w:type="dxa" w:w="4320"/>
          </w:tcPr>
          <w:p>
            <w:pPr>
              <w:spacing w:after="40"/>
            </w:pPr>
            <w:r>
              <w:rPr>
                <w:sz w:val="18"/>
              </w:rPr>
            </w:r>
            <w:r>
              <w:rPr>
                <w:sz w:val="18"/>
              </w:rPr>
              <w:t>[REQUIRED] memory assignment item, Evaluation 5</w:t>
            </w:r>
          </w:p>
        </w:tc>
      </w:tr>
    </w:tbl>
    <w:p/>
    <w:p>
      <w:pPr>
        <w:pStyle w:val="Heading2"/>
      </w:pPr>
      <w:r>
        <w:t>9.2 Pipeline tools (deterministic, registered and traced, not model-chosen)</w:t>
      </w:r>
    </w:p>
    <w:p>
      <w:pPr>
        <w:pStyle w:val="Heading3"/>
      </w:pPr>
      <w:r>
        <w:t>T5 — `normalize_sources`</w:t>
      </w:r>
    </w:p>
    <w:p>
      <w:r>
        <w:t xml:space="preserve">Canonicalises URLs (strip </w:t>
      </w:r>
      <w:r>
        <w:rPr>
          <w:rFonts w:ascii="Consolas" w:hAnsi="Consolas"/>
          <w:color w:val="A03030"/>
          <w:sz w:val="19"/>
        </w:rPr>
        <w:t>utm_*</w:t>
      </w:r>
      <w:r>
        <w:t xml:space="preserve">, fragments, trailing slashes; lowercase host), deduplicates, and classifies each domain as </w:t>
      </w:r>
      <w:r>
        <w:rPr>
          <w:rFonts w:ascii="Consolas" w:hAnsi="Consolas"/>
          <w:color w:val="A03030"/>
          <w:sz w:val="19"/>
        </w:rPr>
        <w:t>official | standards | primary | secondary | unknown</w:t>
      </w:r>
      <w:r>
        <w:t xml:space="preserve"> from a small YAML allow-list (</w:t>
      </w:r>
      <w:r>
        <w:rPr>
          <w:rFonts w:ascii="Consolas" w:hAnsi="Consolas"/>
          <w:color w:val="A03030"/>
          <w:sz w:val="19"/>
        </w:rPr>
        <w:t>postgresql.org</w:t>
      </w:r>
      <w:r>
        <w:t xml:space="preserve">, </w:t>
      </w:r>
      <w:r>
        <w:rPr>
          <w:rFonts w:ascii="Consolas" w:hAnsi="Consolas"/>
          <w:color w:val="A03030"/>
          <w:sz w:val="19"/>
        </w:rPr>
        <w:t>fastapi.tiangolo.com</w:t>
      </w:r>
      <w:r>
        <w:t xml:space="preserve">, </w:t>
      </w:r>
      <w:r>
        <w:rPr>
          <w:rFonts w:ascii="Consolas" w:hAnsi="Consolas"/>
          <w:color w:val="A03030"/>
          <w:sz w:val="19"/>
        </w:rPr>
        <w:t>react.dev</w:t>
      </w:r>
      <w:r>
        <w:t xml:space="preserve">, </w:t>
      </w:r>
      <w:r>
        <w:rPr>
          <w:rFonts w:ascii="Consolas" w:hAnsi="Consolas"/>
          <w:color w:val="A03030"/>
          <w:sz w:val="19"/>
        </w:rPr>
        <w:t>developer.mozilla.org</w:t>
      </w:r>
      <w:r>
        <w:t xml:space="preserve">, </w:t>
      </w:r>
      <w:r>
        <w:rPr>
          <w:rFonts w:ascii="Consolas" w:hAnsi="Consolas"/>
          <w:color w:val="A03030"/>
          <w:sz w:val="19"/>
        </w:rPr>
        <w:t>rfc-editor.org</w:t>
      </w:r>
      <w:r>
        <w:t xml:space="preserve">, </w:t>
      </w:r>
      <w:r>
        <w:rPr>
          <w:rFonts w:ascii="Consolas" w:hAnsi="Consolas"/>
          <w:color w:val="A03030"/>
          <w:sz w:val="19"/>
        </w:rPr>
        <w:t>docs.python.org</w:t>
      </w:r>
      <w:r>
        <w:t xml:space="preserve">, …). Used by </w:t>
      </w:r>
      <w:r>
        <w:rPr>
          <w:rFonts w:ascii="Consolas" w:hAnsi="Consolas"/>
          <w:color w:val="A03030"/>
          <w:sz w:val="19"/>
        </w:rPr>
        <w:t>web_search</w:t>
      </w:r>
      <w:r>
        <w:t xml:space="preserve"> and </w:t>
      </w:r>
      <w:r>
        <w:rPr>
          <w:rFonts w:ascii="Consolas" w:hAnsi="Consolas"/>
          <w:color w:val="A03030"/>
          <w:sz w:val="19"/>
        </w:rPr>
        <w:t>fetch_url</w:t>
      </w:r>
      <w:r>
        <w:t>. Depended on by: the search-priority strategy and the URL-dedup budget saving.</w:t>
      </w:r>
    </w:p>
    <w:p>
      <w:pPr>
        <w:pStyle w:val="Heading3"/>
      </w:pPr>
      <w:r>
        <w:t>T6 — `validate_report`</w:t>
      </w:r>
    </w:p>
    <w:p>
      <w:r>
        <w:t xml:space="preserve">Runs Pydantic validation, then the business rules of §17 — including the </w:t>
      </w:r>
      <w:r>
        <w:rPr>
          <w:b/>
        </w:rPr>
        <w:t>source-URL grounding check</w:t>
      </w:r>
      <w:r>
        <w:t xml:space="preserve">. Returns </w:t>
      </w:r>
      <w:r>
        <w:rPr>
          <w:rFonts w:ascii="Consolas" w:hAnsi="Consolas"/>
          <w:color w:val="A03030"/>
          <w:sz w:val="19"/>
        </w:rPr>
        <w:t>ValidationResult{ok, errors[]}</w:t>
      </w:r>
      <w:r>
        <w:t xml:space="preserve"> so the Supervisor can retry with the errors quoted back to it. Depended on by: output-validation requirement, retry loop, every evaluation.</w:t>
      </w:r>
    </w:p>
    <w:p>
      <w:pPr>
        <w:pStyle w:val="Heading3"/>
      </w:pPr>
      <w:r>
        <w:t>T7 — `save_preparation`</w:t>
      </w:r>
    </w:p>
    <w:p>
      <w:r>
        <w:t xml:space="preserve">Writes the validated report plus a memory summary to SQLite and returns the </w:t>
      </w:r>
      <w:r>
        <w:rPr>
          <w:rFonts w:ascii="Consolas" w:hAnsi="Consolas"/>
          <w:color w:val="A03030"/>
          <w:sz w:val="19"/>
        </w:rPr>
        <w:t>run_id</w:t>
      </w:r>
      <w:r>
        <w:t xml:space="preserve">. Depended on by: memory, MCP resource </w:t>
      </w:r>
      <w:r>
        <w:rPr>
          <w:rFonts w:ascii="Consolas" w:hAnsi="Consolas"/>
          <w:color w:val="A03030"/>
          <w:sz w:val="19"/>
        </w:rPr>
        <w:t>evergrove://preparation/{run_id}</w:t>
      </w:r>
      <w:r>
        <w:t>.</w:t>
      </w:r>
    </w:p>
    <w:p>
      <w:r>
        <w:rPr>
          <w:b/>
        </w:rPr>
        <w:t>On the count of seven:</w:t>
      </w:r>
      <w:r>
        <w:t xml:space="preserve"> this is what the system genuinely needs — four the model chooses, three the pipeline runs. Nothing was invented to reach seven. Note also that "≈7 tools" appears only in the planning brief, </w:t>
      </w:r>
      <w:r>
        <w:rPr>
          <w:b/>
        </w:rPr>
        <w:t>not</w:t>
      </w:r>
      <w:r>
        <w:t xml:space="preserve"> in the Arbisoft document; see §32, decision D5.</w:t>
      </w:r>
    </w:p>
    <w:p>
      <w:pPr>
        <w:pStyle w:val="Heading2"/>
      </w:pPr>
      <w:r>
        <w:t>9.3 The shared tool contract</w:t>
      </w:r>
    </w:p>
    <w:p>
      <w:r>
        <w:t>Every tool — all seven — implements the same interface, which is what makes hooks, tracing and testing uniform:</w:t>
      </w:r>
    </w:p>
    <w:p>
      <w:pPr>
        <w:spacing w:before="120" w:after="160" w:line="240" w:lineRule="auto"/>
        <w:ind w:left="259"/>
        <w:shd w:val="clear" w:fill="F2F4F7"/>
      </w:pPr>
      <w:r>
        <w:rPr>
          <w:rFonts w:ascii="Consolas" w:hAnsi="Consolas"/>
          <w:color w:val="223344"/>
          <w:sz w:val="17"/>
        </w:rPr>
        <w:t>class ToolError(BaseModel):</w:t>
        <w:br/>
        <w:t xml:space="preserve">    code: ErrorCode            # enum: TIMEOUT, NOT_FOUND, CORRUPT_PDF, ...</w:t>
        <w:br/>
        <w:t xml:space="preserve">    message: str               # human readable, safe to show the model</w:t>
        <w:br/>
        <w:t xml:space="preserve">    retryable: bool</w:t>
        <w:br/>
        <w:br/>
        <w:t>class ToolResult(BaseModel, Generic[T]):</w:t>
        <w:br/>
        <w:t xml:space="preserve">    ok: bool</w:t>
        <w:br/>
        <w:t xml:space="preserve">    data: T | None = None</w:t>
        <w:br/>
        <w:t xml:space="preserve">    error: ToolError | None = None</w:t>
        <w:br/>
        <w:t xml:space="preserve">    duration_ms: int</w:t>
        <w:br/>
        <w:t xml:space="preserve">    from_cache: bool = False</w:t>
        <w:br/>
        <w:br/>
        <w:t>class Tool(Protocol):</w:t>
        <w:br/>
        <w:t xml:space="preserve">    name: str</w:t>
        <w:br/>
        <w:t xml:space="preserve">    description: str           # this string is what the model sees</w:t>
        <w:br/>
        <w:t xml:space="preserve">    input_model: type[BaseModel]</w:t>
        <w:br/>
        <w:t xml:space="preserve">    output_model: type[BaseModel]</w:t>
        <w:br/>
        <w:t xml:space="preserve">    async def run(self, args: BaseModel, ctx: RunContext) -&gt; ToolResult: ...</w:t>
      </w:r>
    </w:p>
    <w:p>
      <w:r>
        <w:rPr>
          <w:b/>
        </w:rPr>
        <w:t>Tools never raise.</w:t>
      </w:r>
      <w:r>
        <w:t xml:space="preserve"> A failure is a value, so the agent can reason about it and the trace can record it. This one decision removes most of the error handling from the agent loop.</w:t>
      </w:r>
    </w:p>
    <w:p>
      <w:r>
        <w:br w:type="page"/>
      </w:r>
    </w:p>
    <w:p>
      <w:pPr>
        <w:pStyle w:val="Heading1"/>
      </w:pPr>
      <w:r>
        <w:t>10. Web-search strategy</w:t>
      </w:r>
    </w:p>
    <w:p>
      <w:pPr>
        <w:pStyle w:val="Heading3"/>
      </w:pPr>
      <w:r>
        <w:t>The principle</w:t>
      </w:r>
    </w:p>
    <w:p>
      <w:pPr>
        <w:ind w:left="432"/>
      </w:pPr>
      <w:r>
        <w:rPr>
          <w:i/>
        </w:rPr>
        <w:t>Web search does not mean trusting the first result.</w:t>
      </w:r>
    </w:p>
    <w:p>
      <w:r>
        <w:t xml:space="preserve">The </w:t>
      </w:r>
      <w:r>
        <w:rPr>
          <w:rFonts w:ascii="Consolas" w:hAnsi="Consolas"/>
          <w:color w:val="A03030"/>
          <w:sz w:val="19"/>
        </w:rPr>
        <w:t>source_type</w:t>
      </w:r>
      <w:r>
        <w:t xml:space="preserve"> enum routes the query to a different backend and a different domain preference. The routing is deterministic; only the choice of </w:t>
      </w:r>
      <w:r>
        <w:rPr>
          <w:rFonts w:ascii="Consolas" w:hAnsi="Consolas"/>
          <w:color w:val="A03030"/>
          <w:sz w:val="19"/>
        </w:rPr>
        <w:t>source_type</w:t>
      </w:r>
      <w:r>
        <w:t xml:space="preserve"> and </w:t>
      </w:r>
      <w:r>
        <w:rPr>
          <w:rFonts w:ascii="Consolas" w:hAnsi="Consolas"/>
          <w:color w:val="A03030"/>
          <w:sz w:val="19"/>
        </w:rPr>
        <w:t>query</w:t>
      </w:r>
      <w:r>
        <w:t xml:space="preserve"> is the model's.</w:t>
      </w:r>
    </w:p>
    <w:p>
      <w:pPr>
        <w:pStyle w:val="Heading3"/>
      </w:pPr>
      <w:r>
        <w:t>Source priority ladder</w:t>
      </w:r>
    </w:p>
    <w:p>
      <w:r>
        <w:rPr>
          <w:b/>
        </w:rPr>
        <w:t>For technical / software tasks</w:t>
      </w:r>
      <w:r>
        <w:t xml:space="preserve"> (</w:t>
      </w:r>
      <w:r>
        <w:rPr>
          <w:rFonts w:ascii="Consolas" w:hAnsi="Consolas"/>
          <w:color w:val="A03030"/>
          <w:sz w:val="19"/>
        </w:rPr>
        <w:t>source_type="docs"</w:t>
      </w:r>
      <w:r>
        <w:t xml:space="preserve"> or </w:t>
      </w:r>
      <w:r>
        <w:rPr>
          <w:rFonts w:ascii="Consolas" w:hAnsi="Consolas"/>
          <w:color w:val="A03030"/>
          <w:sz w:val="19"/>
        </w:rPr>
        <w:t>"technical"</w:t>
      </w:r>
      <w:r>
        <w:t>):</w:t>
      </w:r>
    </w:p>
    <w:p>
      <w:pPr>
        <w:spacing w:before="120" w:after="160" w:line="240" w:lineRule="auto"/>
        <w:ind w:left="259"/>
        <w:shd w:val="clear" w:fill="F2F4F7"/>
      </w:pPr>
      <w:r>
        <w:rPr>
          <w:rFonts w:ascii="Consolas" w:hAnsi="Consolas"/>
          <w:color w:val="223344"/>
          <w:sz w:val="17"/>
        </w:rPr>
        <w:t>1. Official project documentation      postgresql.org/docs, react.dev, fastapi.tiangolo.com</w:t>
        <w:br/>
        <w:t>2. Language / platform documentation   docs.python.org, developer.mozilla.org</w:t>
        <w:br/>
        <w:t>3. Standards and specifications        rfc-editor.org, w3.org, oauth.net</w:t>
        <w:br/>
        <w:t>4. Trusted primary technical sources   project blogs, maintainer talks, source repos</w:t>
        <w:br/>
        <w:t>5. High-quality secondary explanations well-known technical publications</w:t>
        <w:br/>
        <w:t>6. General web search                  last resort</w:t>
      </w:r>
    </w:p>
    <w:p>
      <w:r>
        <w:rPr>
          <w:b/>
        </w:rPr>
        <w:t>For academic / assignment tasks</w:t>
      </w:r>
      <w:r>
        <w:t xml:space="preserve"> (</w:t>
      </w:r>
      <w:r>
        <w:rPr>
          <w:rFonts w:ascii="Consolas" w:hAnsi="Consolas"/>
          <w:color w:val="A03030"/>
          <w:sz w:val="19"/>
        </w:rPr>
        <w:t>source_type="academic"</w:t>
      </w:r>
      <w:r>
        <w:t>): OpenAlex → Crossref → arXiv → Europe PMC → institutional/university domains. All keyless and free.</w:t>
      </w:r>
    </w:p>
    <w:p>
      <w:r>
        <w:rPr>
          <w:b/>
        </w:rPr>
        <w:t>Concrete Evergrove example.</w:t>
      </w:r>
      <w:r>
        <w:t xml:space="preserve"> Task *"Learn FastAPI authentication"*: the Researcher issues </w:t>
      </w:r>
      <w:r>
        <w:rPr>
          <w:rFonts w:ascii="Consolas" w:hAnsi="Consolas"/>
          <w:color w:val="A03030"/>
          <w:sz w:val="19"/>
        </w:rPr>
        <w:t>web_search(query="fastapi oauth2 password bearer", source_type="docs")</w:t>
      </w:r>
      <w:r>
        <w:t xml:space="preserve">. Behind that call, SerpAPI is queried with </w:t>
      </w:r>
      <w:r>
        <w:rPr>
          <w:rFonts w:ascii="Consolas" w:hAnsi="Consolas"/>
          <w:color w:val="A03030"/>
          <w:sz w:val="19"/>
        </w:rPr>
        <w:t>site:</w:t>
      </w:r>
      <w:r>
        <w:t xml:space="preserve"> hints for </w:t>
      </w:r>
      <w:r>
        <w:rPr>
          <w:rFonts w:ascii="Consolas" w:hAnsi="Consolas"/>
          <w:color w:val="A03030"/>
          <w:sz w:val="19"/>
        </w:rPr>
        <w:t>fastapi.tiangolo.com</w:t>
      </w:r>
      <w:r>
        <w:t xml:space="preserve"> and </w:t>
      </w:r>
      <w:r>
        <w:rPr>
          <w:rFonts w:ascii="Consolas" w:hAnsi="Consolas"/>
          <w:color w:val="A03030"/>
          <w:sz w:val="19"/>
        </w:rPr>
        <w:t>oauth.net</w:t>
      </w:r>
      <w:r>
        <w:t xml:space="preserve">; a general query runs only if fewer than three usable results come back, and </w:t>
      </w:r>
      <w:r>
        <w:rPr>
          <w:rFonts w:ascii="Consolas" w:hAnsi="Consolas"/>
          <w:color w:val="A03030"/>
          <w:sz w:val="19"/>
        </w:rPr>
        <w:t>normalize_sources</w:t>
      </w:r>
      <w:r>
        <w:t xml:space="preserve"> then re-ranks official domains to the top. Random tutorial blogs can appear, but only at rung 5–6, and the Appraiser marks their </w:t>
      </w:r>
      <w:r>
        <w:rPr>
          <w:rFonts w:ascii="Consolas" w:hAnsi="Consolas"/>
          <w:color w:val="A03030"/>
          <w:sz w:val="19"/>
        </w:rPr>
        <w:t>authority</w:t>
      </w:r>
      <w:r>
        <w:t xml:space="preserve"> as </w:t>
      </w:r>
      <w:r>
        <w:rPr>
          <w:rFonts w:ascii="Consolas" w:hAnsi="Consolas"/>
          <w:color w:val="A03030"/>
          <w:sz w:val="19"/>
        </w:rPr>
        <w:t>secondary</w:t>
      </w:r>
      <w:r>
        <w:t>.</w:t>
      </w:r>
    </w:p>
    <w:p>
      <w:pPr>
        <w:pStyle w:val="Heading3"/>
      </w:pPr>
      <w:r>
        <w:t>Backend choice: SerpAPI *(changed — this supersedes the earlier SearXNG recommendation)*</w:t>
      </w:r>
    </w:p>
    <w:p>
      <w:r>
        <w:t xml:space="preserve">Arbisoft's Week 4 assignment reads: *"Build a research agent with a web-search skill </w:t>
      </w:r>
      <w:r>
        <w:rPr>
          <w:b/>
        </w:rPr>
        <w:t>(SerpAPI / Brave)</w:t>
      </w:r>
      <w:r>
        <w:t xml:space="preserve">."* Under the stated conflict priority, that document outranks the planning brief's $0 rule. </w:t>
      </w:r>
      <w:r>
        <w:rPr>
          <w:b/>
        </w:rPr>
        <w:t>SerpAPI is now the primary backend</w:t>
      </w:r>
      <w:r>
        <w:t>, which removes the largest open risk in the previous version of this plan.</w:t>
      </w:r>
    </w:p>
    <w:p>
      <w:r>
        <w:rPr>
          <w:b/>
        </w:rPr>
        <w:t>It is still $0.</w:t>
      </w:r>
      <w:r>
        <w:t xml:space="preserve"> SerpAPI's free plan is a forever-free tier of </w:t>
      </w:r>
      <w:r>
        <w:rPr>
          <w:b/>
        </w:rPr>
        <w:t>250 searches/month</w:t>
      </w:r>
      <w:r>
        <w:t xml:space="preserve"> at 50 searches/hour. With </w:t>
      </w:r>
      <w:r>
        <w:rPr>
          <w:rFonts w:ascii="Consolas" w:hAnsi="Consolas"/>
          <w:color w:val="A03030"/>
          <w:sz w:val="19"/>
        </w:rPr>
        <w:t>MAX_SEARCH_CALLS=3</w:t>
      </w:r>
      <w:r>
        <w:t xml:space="preserve"> per run, that is roughly </w:t>
      </w:r>
      <w:r>
        <w:rPr>
          <w:b/>
        </w:rPr>
        <w:t>80 live runs per month</w:t>
      </w:r>
      <w:r>
        <w:t xml:space="preserve"> — comfortably more than a 7-day build needs, *provided* search results are cached (see below).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Property</w:t>
            </w:r>
          </w:p>
        </w:tc>
        <w:tc>
          <w:tcPr>
            <w:tcW w:type="dxa" w:w="4320"/>
            <w:shd w:val="clear" w:color="auto" w:fill="DCE6F1"/>
          </w:tcPr>
          <w:p>
            <w:pPr>
              <w:spacing w:after="40"/>
            </w:pPr>
            <w:r>
              <w:rPr>
                <w:b/>
                <w:sz w:val="18"/>
              </w:rPr>
            </w:r>
            <w:r>
              <w:rPr>
                <w:b/>
                <w:sz w:val="18"/>
              </w:rPr>
              <w:t>Value</w:t>
            </w:r>
          </w:p>
        </w:tc>
      </w:tr>
      <w:tr>
        <w:tc>
          <w:tcPr>
            <w:tcW w:type="dxa" w:w="4320"/>
          </w:tcPr>
          <w:p>
            <w:pPr>
              <w:spacing w:after="40"/>
            </w:pPr>
            <w:r>
              <w:rPr>
                <w:sz w:val="18"/>
              </w:rPr>
            </w:r>
            <w:r>
              <w:rPr>
                <w:sz w:val="18"/>
              </w:rPr>
              <w:t>Cost</w:t>
            </w:r>
          </w:p>
        </w:tc>
        <w:tc>
          <w:tcPr>
            <w:tcW w:type="dxa" w:w="4320"/>
          </w:tcPr>
          <w:p>
            <w:pPr>
              <w:spacing w:after="40"/>
            </w:pPr>
            <w:r>
              <w:rPr>
                <w:sz w:val="18"/>
              </w:rPr>
            </w:r>
            <w:r>
              <w:rPr>
                <w:b/>
                <w:sz w:val="18"/>
              </w:rPr>
              <w:t>$0</w:t>
            </w:r>
            <w:r>
              <w:rPr>
                <w:sz w:val="18"/>
              </w:rPr>
              <w:t xml:space="preserve"> on the free plan — 250 searches/month, no time limit</w:t>
            </w:r>
          </w:p>
        </w:tc>
      </w:tr>
      <w:tr>
        <w:tc>
          <w:tcPr>
            <w:tcW w:type="dxa" w:w="4320"/>
          </w:tcPr>
          <w:p>
            <w:pPr>
              <w:spacing w:after="40"/>
            </w:pPr>
            <w:r>
              <w:rPr>
                <w:sz w:val="18"/>
              </w:rPr>
            </w:r>
            <w:r>
              <w:rPr>
                <w:sz w:val="18"/>
              </w:rPr>
              <w:t>Throughput</w:t>
            </w:r>
          </w:p>
        </w:tc>
        <w:tc>
          <w:tcPr>
            <w:tcW w:type="dxa" w:w="4320"/>
          </w:tcPr>
          <w:p>
            <w:pPr>
              <w:spacing w:after="40"/>
            </w:pPr>
            <w:r>
              <w:rPr>
                <w:sz w:val="18"/>
              </w:rPr>
            </w:r>
            <w:r>
              <w:rPr>
                <w:sz w:val="18"/>
              </w:rPr>
              <w:t>50 searches/hour — far above anything a single-user agent will do</w:t>
            </w:r>
          </w:p>
        </w:tc>
      </w:tr>
      <w:tr>
        <w:tc>
          <w:tcPr>
            <w:tcW w:type="dxa" w:w="4320"/>
          </w:tcPr>
          <w:p>
            <w:pPr>
              <w:spacing w:after="40"/>
            </w:pPr>
            <w:r>
              <w:rPr>
                <w:sz w:val="18"/>
              </w:rPr>
            </w:r>
            <w:r>
              <w:rPr>
                <w:sz w:val="18"/>
              </w:rPr>
              <w:t>Setup</w:t>
            </w:r>
          </w:p>
        </w:tc>
        <w:tc>
          <w:tcPr>
            <w:tcW w:type="dxa" w:w="4320"/>
          </w:tcPr>
          <w:p>
            <w:pPr>
              <w:spacing w:after="40"/>
            </w:pPr>
            <w:r>
              <w:rPr>
                <w:sz w:val="18"/>
              </w:rPr>
            </w:r>
            <w:r>
              <w:rPr>
                <w:sz w:val="18"/>
              </w:rPr>
              <w:t xml:space="preserve">Sign up, copy the API key into </w:t>
            </w:r>
            <w:r>
              <w:rPr>
                <w:rFonts w:ascii="Consolas" w:hAnsi="Consolas"/>
                <w:color w:val="A03030"/>
                <w:sz w:val="18"/>
              </w:rPr>
              <w:t>.env</w:t>
            </w:r>
            <w:r>
              <w:rPr>
                <w:sz w:val="18"/>
              </w:rPr>
              <w:t xml:space="preserve">. </w:t>
            </w:r>
            <w:r>
              <w:rPr>
                <w:b/>
                <w:sz w:val="18"/>
              </w:rPr>
              <w:t>No Docker, no container, no local service</w:t>
            </w:r>
          </w:p>
        </w:tc>
      </w:tr>
      <w:tr>
        <w:tc>
          <w:tcPr>
            <w:tcW w:type="dxa" w:w="4320"/>
          </w:tcPr>
          <w:p>
            <w:pPr>
              <w:spacing w:after="40"/>
            </w:pPr>
            <w:r>
              <w:rPr>
                <w:sz w:val="18"/>
              </w:rPr>
            </w:r>
            <w:r>
              <w:rPr>
                <w:sz w:val="18"/>
              </w:rPr>
              <w:t>Matches requirement</w:t>
            </w:r>
          </w:p>
        </w:tc>
        <w:tc>
          <w:tcPr>
            <w:tcW w:type="dxa" w:w="4320"/>
          </w:tcPr>
          <w:p>
            <w:pPr>
              <w:spacing w:after="40"/>
            </w:pPr>
            <w:r>
              <w:rPr>
                <w:sz w:val="18"/>
              </w:rPr>
            </w:r>
            <w:r>
              <w:rPr>
                <w:sz w:val="18"/>
              </w:rPr>
              <w:t>Literally the provider named in the Arbisoft Phase 2 assignment</w:t>
            </w:r>
          </w:p>
        </w:tc>
      </w:tr>
      <w:tr>
        <w:tc>
          <w:tcPr>
            <w:tcW w:type="dxa" w:w="4320"/>
          </w:tcPr>
          <w:p>
            <w:pPr>
              <w:spacing w:after="40"/>
            </w:pPr>
            <w:r>
              <w:rPr>
                <w:sz w:val="18"/>
              </w:rPr>
            </w:r>
            <w:r>
              <w:rPr>
                <w:sz w:val="18"/>
              </w:rPr>
              <w:t>Structure</w:t>
            </w:r>
          </w:p>
        </w:tc>
        <w:tc>
          <w:tcPr>
            <w:tcW w:type="dxa" w:w="4320"/>
          </w:tcPr>
          <w:p>
            <w:pPr>
              <w:spacing w:after="40"/>
            </w:pPr>
            <w:r>
              <w:rPr>
                <w:sz w:val="18"/>
              </w:rPr>
            </w:r>
            <w:r>
              <w:rPr>
                <w:sz w:val="18"/>
              </w:rPr>
              <w:t>Returns clean structured JSON (</w:t>
            </w:r>
            <w:r>
              <w:rPr>
                <w:rFonts w:ascii="Consolas" w:hAnsi="Consolas"/>
                <w:color w:val="A03030"/>
                <w:sz w:val="18"/>
              </w:rPr>
              <w:t>organic_results</w:t>
            </w:r>
            <w:r>
              <w:rPr>
                <w:sz w:val="18"/>
              </w:rPr>
              <w:t xml:space="preserve"> with title, link, snippet) — no HTML scraping</w:t>
            </w:r>
          </w:p>
        </w:tc>
      </w:tr>
    </w:tbl>
    <w:p/>
    <w:p>
      <w:r>
        <w:rPr>
          <w:b/>
        </w:rPr>
        <w:t>Docker and SearXNG are removed as mandatory dependencies.</w:t>
      </w:r>
      <w:r>
        <w:t xml:space="preserve"> This is a real simplification: it deletes a container, a </w:t>
      </w:r>
      <w:r>
        <w:rPr>
          <w:rFonts w:ascii="Consolas" w:hAnsi="Consolas"/>
          <w:color w:val="A03030"/>
          <w:sz w:val="19"/>
        </w:rPr>
        <w:t>settings.yml</w:t>
      </w:r>
      <w:r>
        <w:t xml:space="preserve"> fight over JSON output, a rate-limiter fight, and 2–3 GB of WSL2 RAM on a 16 GB machine — all of which were pure setup cost with no Phase 2 credit.</w:t>
      </w:r>
    </w:p>
    <w:p>
      <w:pPr>
        <w:pStyle w:val="Heading3"/>
      </w:pPr>
      <w:r>
        <w:t>The one new constraint: a monthly search budget</w:t>
      </w:r>
    </w:p>
    <w:p>
      <w:r>
        <w:t>250/month is generous but finite, and it is the only genuinely scarce resource in the project. Three mechanisms protect it, all deterministic:</w:t>
      </w:r>
    </w:p>
    <w:p>
      <w:pPr>
        <w:pStyle w:val="ListNumber"/>
      </w:pPr>
      <w:r>
        <w:rPr>
          <w:b/>
        </w:rPr>
        <w:t>`search_cache` table (new).</w:t>
      </w:r>
      <w:r>
        <w:t xml:space="preserve"> Cache on </w:t>
      </w:r>
      <w:r>
        <w:rPr>
          <w:rFonts w:ascii="Consolas" w:hAnsi="Consolas"/>
          <w:color w:val="A03030"/>
          <w:sz w:val="19"/>
        </w:rPr>
        <w:t>(normalised_query, source_type)</w:t>
      </w:r>
      <w:r>
        <w:t xml:space="preserve"> → results, with a 7-day TTL. Re-running the same evaluation costs </w:t>
      </w:r>
      <w:r>
        <w:rPr>
          <w:b/>
        </w:rPr>
        <w:t>zero</w:t>
      </w:r>
      <w:r>
        <w:t xml:space="preserve"> SerpAPI calls after the first time. Given that Day 7 runs five evaluations three times each, this is the difference between ~15 searches and ~135.</w:t>
      </w:r>
    </w:p>
    <w:p>
      <w:pPr>
        <w:pStyle w:val="ListNumber"/>
      </w:pPr>
      <w:r>
        <w:rPr>
          <w:b/>
        </w:rPr>
        <w:t>A persistent monthly counter.</w:t>
      </w:r>
      <w:r>
        <w:t xml:space="preserve"> </w:t>
      </w:r>
      <w:r>
        <w:rPr>
          <w:rFonts w:ascii="Consolas" w:hAnsi="Consolas"/>
          <w:color w:val="A03030"/>
          <w:sz w:val="19"/>
        </w:rPr>
        <w:t>search_budget</w:t>
      </w:r>
      <w:r>
        <w:t xml:space="preserve"> table tracks calls in the current calendar month. The pre-tool hook refuses live calls past </w:t>
      </w:r>
      <w:r>
        <w:rPr>
          <w:rFonts w:ascii="Consolas" w:hAnsi="Consolas"/>
          <w:color w:val="A03030"/>
          <w:sz w:val="19"/>
        </w:rPr>
        <w:t>MONTHLY_SEARCH_BUDGET</w:t>
      </w:r>
      <w:r>
        <w:t xml:space="preserve"> (default 200, leaving 50 in reserve) and returns </w:t>
      </w:r>
      <w:r>
        <w:rPr>
          <w:rFonts w:ascii="Consolas" w:hAnsi="Consolas"/>
          <w:color w:val="A03030"/>
          <w:sz w:val="19"/>
        </w:rPr>
        <w:t>ToolError(code=MONTHLY_BUDGET_EXCEEDED)</w:t>
      </w:r>
      <w:r>
        <w:t>. The run degrades honestly rather than silently failing or incurring cost.</w:t>
      </w:r>
    </w:p>
    <w:p>
      <w:pPr>
        <w:pStyle w:val="ListNumber"/>
      </w:pPr>
      <w:r>
        <w:rPr>
          <w:b/>
        </w:rPr>
        <w:t>`SEARCH_BACKEND=fixture` is the default for all tests and all development.</w:t>
      </w:r>
      <w:r>
        <w:t xml:space="preserve"> Live SerpAPI is opt-in, used for genuine research runs and the demo.</w:t>
      </w:r>
    </w:p>
    <w:p>
      <w:pPr>
        <w:pStyle w:val="Heading3"/>
      </w:pPr>
      <w:r>
        <w:t>Backend abstraction — unchanged and now more important</w:t>
      </w:r>
    </w:p>
    <w:p>
      <w:pPr>
        <w:spacing w:before="120" w:after="160" w:line="240" w:lineRule="auto"/>
        <w:ind w:left="259"/>
        <w:shd w:val="clear" w:fill="F2F4F7"/>
      </w:pPr>
      <w:r>
        <w:rPr>
          <w:rFonts w:ascii="Consolas" w:hAnsi="Consolas"/>
          <w:color w:val="223344"/>
          <w:sz w:val="17"/>
        </w:rPr>
        <w:t>class SearchBackend(Protocol):</w:t>
        <w:br/>
        <w:t xml:space="preserve">    name: str</w:t>
        <w:br/>
        <w:t xml:space="preserve">    async def search(self, query: str, source_type: SourceType,</w:t>
        <w:br/>
        <w:t xml:space="preserve">                     max_results: int) -&gt; list[SearchResult]: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Backend</w:t>
            </w:r>
          </w:p>
        </w:tc>
        <w:tc>
          <w:tcPr>
            <w:tcW w:type="dxa" w:w="2880"/>
            <w:shd w:val="clear" w:color="auto" w:fill="DCE6F1"/>
          </w:tcPr>
          <w:p>
            <w:pPr>
              <w:spacing w:after="40"/>
            </w:pPr>
            <w:r>
              <w:rPr>
                <w:b/>
                <w:sz w:val="18"/>
              </w:rPr>
            </w:r>
            <w:r>
              <w:rPr>
                <w:b/>
                <w:sz w:val="18"/>
              </w:rPr>
              <w:t>Role</w:t>
            </w:r>
          </w:p>
        </w:tc>
        <w:tc>
          <w:tcPr>
            <w:tcW w:type="dxa" w:w="2880"/>
            <w:shd w:val="clear" w:color="auto" w:fill="DCE6F1"/>
          </w:tcPr>
          <w:p>
            <w:pPr>
              <w:spacing w:after="40"/>
            </w:pPr>
            <w:r>
              <w:rPr>
                <w:b/>
                <w:sz w:val="18"/>
              </w:rPr>
            </w:r>
            <w:r>
              <w:rPr>
                <w:b/>
                <w:sz w:val="18"/>
              </w:rPr>
              <w:t>Key needed</w:t>
            </w:r>
          </w:p>
        </w:tc>
      </w:tr>
      <w:tr>
        <w:tc>
          <w:tcPr>
            <w:tcW w:type="dxa" w:w="2880"/>
          </w:tcPr>
          <w:p>
            <w:pPr>
              <w:spacing w:after="40"/>
            </w:pPr>
            <w:r>
              <w:rPr>
                <w:sz w:val="18"/>
              </w:rPr>
            </w:r>
            <w:r>
              <w:rPr>
                <w:b/>
                <w:sz w:val="18"/>
              </w:rPr>
              <w:t>`serpapi`</w:t>
            </w:r>
          </w:p>
        </w:tc>
        <w:tc>
          <w:tcPr>
            <w:tcW w:type="dxa" w:w="2880"/>
          </w:tcPr>
          <w:p>
            <w:pPr>
              <w:spacing w:after="40"/>
            </w:pPr>
            <w:r>
              <w:rPr>
                <w:sz w:val="18"/>
              </w:rPr>
            </w:r>
            <w:r>
              <w:rPr>
                <w:b/>
                <w:sz w:val="18"/>
              </w:rPr>
              <w:t>Primary</w:t>
            </w:r>
            <w:r>
              <w:rPr>
                <w:sz w:val="18"/>
              </w:rPr>
              <w:t xml:space="preserve"> — live web search</w:t>
            </w:r>
          </w:p>
        </w:tc>
        <w:tc>
          <w:tcPr>
            <w:tcW w:type="dxa" w:w="2880"/>
          </w:tcPr>
          <w:p>
            <w:pPr>
              <w:spacing w:after="40"/>
            </w:pPr>
            <w:r>
              <w:rPr>
                <w:sz w:val="18"/>
              </w:rPr>
            </w:r>
            <w:r>
              <w:rPr>
                <w:sz w:val="18"/>
              </w:rPr>
              <w:t>Yes (free tier)</w:t>
            </w:r>
          </w:p>
        </w:tc>
      </w:tr>
      <w:tr>
        <w:tc>
          <w:tcPr>
            <w:tcW w:type="dxa" w:w="2880"/>
          </w:tcPr>
          <w:p>
            <w:pPr>
              <w:spacing w:after="40"/>
            </w:pPr>
            <w:r>
              <w:rPr>
                <w:sz w:val="18"/>
              </w:rPr>
            </w:r>
            <w:r>
              <w:rPr>
                <w:rFonts w:ascii="Consolas" w:hAnsi="Consolas"/>
                <w:color w:val="A03030"/>
                <w:sz w:val="18"/>
              </w:rPr>
              <w:t>academic</w:t>
            </w:r>
          </w:p>
        </w:tc>
        <w:tc>
          <w:tcPr>
            <w:tcW w:type="dxa" w:w="2880"/>
          </w:tcPr>
          <w:p>
            <w:pPr>
              <w:spacing w:after="40"/>
            </w:pPr>
            <w:r>
              <w:rPr>
                <w:sz w:val="18"/>
              </w:rPr>
            </w:r>
            <w:r>
              <w:rPr>
                <w:sz w:val="18"/>
              </w:rPr>
              <w:t xml:space="preserve">OpenAlex / Crossref / arXiv, auto-selected when </w:t>
            </w:r>
            <w:r>
              <w:rPr>
                <w:rFonts w:ascii="Consolas" w:hAnsi="Consolas"/>
                <w:color w:val="A03030"/>
                <w:sz w:val="18"/>
              </w:rPr>
              <w:t>source_type="academic"</w:t>
            </w:r>
          </w:p>
        </w:tc>
        <w:tc>
          <w:tcPr>
            <w:tcW w:type="dxa" w:w="2880"/>
          </w:tcPr>
          <w:p>
            <w:pPr>
              <w:spacing w:after="40"/>
            </w:pPr>
            <w:r>
              <w:rPr>
                <w:sz w:val="18"/>
              </w:rPr>
            </w:r>
            <w:r>
              <w:rPr>
                <w:sz w:val="18"/>
              </w:rPr>
              <w:t>No</w:t>
            </w:r>
          </w:p>
        </w:tc>
      </w:tr>
      <w:tr>
        <w:tc>
          <w:tcPr>
            <w:tcW w:type="dxa" w:w="2880"/>
          </w:tcPr>
          <w:p>
            <w:pPr>
              <w:spacing w:after="40"/>
            </w:pPr>
            <w:r>
              <w:rPr>
                <w:sz w:val="18"/>
              </w:rPr>
            </w:r>
            <w:r>
              <w:rPr>
                <w:b/>
                <w:sz w:val="18"/>
              </w:rPr>
              <w:t>`fixture`</w:t>
            </w:r>
          </w:p>
        </w:tc>
        <w:tc>
          <w:tcPr>
            <w:tcW w:type="dxa" w:w="2880"/>
          </w:tcPr>
          <w:p>
            <w:pPr>
              <w:spacing w:after="40"/>
            </w:pPr>
            <w:r>
              <w:rPr>
                <w:sz w:val="18"/>
              </w:rPr>
            </w:r>
            <w:r>
              <w:rPr>
                <w:b/>
                <w:sz w:val="18"/>
              </w:rPr>
              <w:t>Default for tests, CI and offline demo</w:t>
            </w:r>
            <w:r>
              <w:rPr>
                <w:sz w:val="18"/>
              </w:rPr>
              <w:t xml:space="preserve"> — replays recorded JSON</w:t>
            </w:r>
          </w:p>
        </w:tc>
        <w:tc>
          <w:tcPr>
            <w:tcW w:type="dxa" w:w="2880"/>
          </w:tcPr>
          <w:p>
            <w:pPr>
              <w:spacing w:after="40"/>
            </w:pPr>
            <w:r>
              <w:rPr>
                <w:sz w:val="18"/>
              </w:rPr>
            </w:r>
            <w:r>
              <w:rPr>
                <w:sz w:val="18"/>
              </w:rPr>
              <w:t>No</w:t>
            </w:r>
          </w:p>
        </w:tc>
      </w:tr>
      <w:tr>
        <w:tc>
          <w:tcPr>
            <w:tcW w:type="dxa" w:w="2880"/>
          </w:tcPr>
          <w:p>
            <w:pPr>
              <w:spacing w:after="40"/>
            </w:pPr>
            <w:r>
              <w:rPr>
                <w:sz w:val="18"/>
              </w:rPr>
            </w:r>
            <w:r>
              <w:rPr>
                <w:rFonts w:ascii="Consolas" w:hAnsi="Consolas"/>
                <w:color w:val="A03030"/>
                <w:sz w:val="18"/>
              </w:rPr>
              <w:t>ddgs</w:t>
            </w:r>
          </w:p>
        </w:tc>
        <w:tc>
          <w:tcPr>
            <w:tcW w:type="dxa" w:w="2880"/>
          </w:tcPr>
          <w:p>
            <w:pPr>
              <w:spacing w:after="40"/>
            </w:pPr>
            <w:r>
              <w:rPr>
                <w:sz w:val="18"/>
              </w:rPr>
            </w:r>
            <w:r>
              <w:rPr>
                <w:sz w:val="18"/>
              </w:rPr>
              <w:t>Optional keyless fallback if the SerpAPI quota is exhausted mid-week</w:t>
            </w:r>
          </w:p>
        </w:tc>
        <w:tc>
          <w:tcPr>
            <w:tcW w:type="dxa" w:w="2880"/>
          </w:tcPr>
          <w:p>
            <w:pPr>
              <w:spacing w:after="40"/>
            </w:pPr>
            <w:r>
              <w:rPr>
                <w:sz w:val="18"/>
              </w:rPr>
            </w:r>
            <w:r>
              <w:rPr>
                <w:sz w:val="18"/>
              </w:rPr>
              <w:t>No</w:t>
            </w:r>
          </w:p>
        </w:tc>
      </w:tr>
    </w:tbl>
    <w:p/>
    <w:p>
      <w:r>
        <w:t xml:space="preserve">Switching backends is a </w:t>
      </w:r>
      <w:r>
        <w:rPr>
          <w:rFonts w:ascii="Consolas" w:hAnsi="Consolas"/>
          <w:color w:val="A03030"/>
          <w:sz w:val="19"/>
        </w:rPr>
        <w:t>.env</w:t>
      </w:r>
      <w:r>
        <w:t xml:space="preserve"> change and never touches the agents. Record real SerpAPI responses into </w:t>
      </w:r>
      <w:r>
        <w:rPr>
          <w:rFonts w:ascii="Consolas" w:hAnsi="Consolas"/>
          <w:color w:val="A03030"/>
          <w:sz w:val="19"/>
        </w:rPr>
        <w:t>fixtures/search/</w:t>
      </w:r>
      <w:r>
        <w:t xml:space="preserve"> on Day 2 — those recordings are what make the rest of the week free and offline.</w:t>
      </w:r>
    </w:p>
    <w:p>
      <w:pPr>
        <w:pStyle w:val="Heading3"/>
      </w:pPr>
      <w:r>
        <w:t>Source priority is applied *after* the backend returns</w:t>
      </w:r>
    </w:p>
    <w:p>
      <w:r>
        <w:t xml:space="preserve">SerpAPI returns ranked general results. The authority ladder above is enforced by our own deterministic </w:t>
      </w:r>
      <w:r>
        <w:rPr>
          <w:rFonts w:ascii="Consolas" w:hAnsi="Consolas"/>
          <w:color w:val="A03030"/>
          <w:sz w:val="19"/>
        </w:rPr>
        <w:t>normalize_sources</w:t>
      </w:r>
      <w:r>
        <w:t xml:space="preserve"> step — domain classification, then re-ranking so official documentation outranks blogs — plus </w:t>
      </w:r>
      <w:r>
        <w:rPr>
          <w:rFonts w:ascii="Consolas" w:hAnsi="Consolas"/>
          <w:color w:val="A03030"/>
          <w:sz w:val="19"/>
        </w:rPr>
        <w:t>site:</w:t>
      </w:r>
      <w:r>
        <w:t xml:space="preserve"> query hints for </w:t>
      </w:r>
      <w:r>
        <w:rPr>
          <w:rFonts w:ascii="Consolas" w:hAnsi="Consolas"/>
          <w:color w:val="A03030"/>
          <w:sz w:val="19"/>
        </w:rPr>
        <w:t>source_type="docs"</w:t>
      </w:r>
      <w:r>
        <w:t xml:space="preserve">. </w:t>
      </w:r>
      <w:r>
        <w:rPr>
          <w:b/>
        </w:rPr>
        <w:t>The ladder is our logic, not the search engine's</w:t>
      </w:r>
      <w:r>
        <w:t>, which is precisely why it survives a backend swap.</w:t>
      </w:r>
    </w:p>
    <w:p>
      <w:r>
        <w:br w:type="page"/>
      </w:r>
    </w:p>
    <w:p>
      <w:pPr>
        <w:pStyle w:val="Heading1"/>
      </w:pPr>
      <w:r>
        <w:t>11. PDF and text strategy</w:t>
      </w:r>
    </w:p>
    <w:p>
      <w:pPr>
        <w:pStyle w:val="Heading3"/>
      </w:pPr>
      <w:r>
        <w:t>Why it has a real product purpose</w:t>
      </w:r>
    </w:p>
    <w:p>
      <w:r>
        <w:t>Not a checkbox. The driving scenario:</w:t>
      </w:r>
    </w:p>
    <w:p>
      <w:pPr>
        <w:spacing w:before="120" w:after="160" w:line="240" w:lineRule="auto"/>
        <w:ind w:left="259"/>
        <w:shd w:val="clear" w:fill="F2F4F7"/>
      </w:pPr>
      <w:r>
        <w:rPr>
          <w:rFonts w:ascii="Consolas" w:hAnsi="Consolas"/>
          <w:color w:val="223344"/>
          <w:sz w:val="17"/>
        </w:rPr>
        <w:t>User attaches database_assignment.pdf  →  "Prepare me to work on this for 25 minutes"</w:t>
        <w:br/>
        <w:t xml:space="preserve">        ↓  read_document(mode="outline")     14 pages, 6 sections</w:t>
        <w:br/>
        <w:t xml:space="preserve">        ↓  Supervisor picks ONE realistic section — "Part 2: Normalisation to 3NF"</w:t>
        <w:br/>
        <w:t xml:space="preserve">        ↓  read_document(mode="section", section_hint="Normalisation")</w:t>
        <w:br/>
        <w:t xml:space="preserve">        ↓  Researcher searches for the concepts that section assumes</w:t>
        <w:br/>
        <w:t xml:space="preserve">        ↓  FocusPreparationReport scoped to Part 2 only</w:t>
      </w:r>
    </w:p>
    <w:p>
      <w:r>
        <w:t xml:space="preserve">The </w:t>
      </w:r>
      <w:r>
        <w:rPr>
          <w:rFonts w:ascii="Consolas" w:hAnsi="Consolas"/>
          <w:color w:val="A03030"/>
          <w:sz w:val="19"/>
        </w:rPr>
        <w:t>outline</w:t>
      </w:r>
      <w:r>
        <w:t xml:space="preserve"> mode is what makes a 40-page assignment usable: the agent chooses a slice before spending its context budget.</w:t>
      </w:r>
    </w:p>
    <w:p>
      <w:pPr>
        <w:pStyle w:val="Heading3"/>
      </w:pPr>
      <w:r>
        <w:t>Library choices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Format</w:t>
            </w:r>
          </w:p>
        </w:tc>
        <w:tc>
          <w:tcPr>
            <w:tcW w:type="dxa" w:w="2880"/>
            <w:shd w:val="clear" w:color="auto" w:fill="DCE6F1"/>
          </w:tcPr>
          <w:p>
            <w:pPr>
              <w:spacing w:after="40"/>
            </w:pPr>
            <w:r>
              <w:rPr>
                <w:b/>
                <w:sz w:val="18"/>
              </w:rPr>
            </w:r>
            <w:r>
              <w:rPr>
                <w:b/>
                <w:sz w:val="18"/>
              </w:rPr>
              <w:t>Library</w:t>
            </w:r>
          </w:p>
        </w:tc>
        <w:tc>
          <w:tcPr>
            <w:tcW w:type="dxa" w:w="2880"/>
            <w:shd w:val="clear" w:color="auto" w:fill="DCE6F1"/>
          </w:tcPr>
          <w:p>
            <w:pPr>
              <w:spacing w:after="40"/>
            </w:pPr>
            <w:r>
              <w:rPr>
                <w:b/>
                <w:sz w:val="18"/>
              </w:rPr>
            </w:r>
            <w:r>
              <w:rPr>
                <w:b/>
                <w:sz w:val="18"/>
              </w:rPr>
              <w:t>Why</w:t>
            </w:r>
          </w:p>
        </w:tc>
      </w:tr>
      <w:tr>
        <w:tc>
          <w:tcPr>
            <w:tcW w:type="dxa" w:w="2880"/>
          </w:tcPr>
          <w:p>
            <w:pPr>
              <w:spacing w:after="40"/>
            </w:pPr>
            <w:r>
              <w:rPr>
                <w:sz w:val="18"/>
              </w:rPr>
            </w:r>
            <w:r>
              <w:rPr>
                <w:rFonts w:ascii="Consolas" w:hAnsi="Consolas"/>
                <w:color w:val="A03030"/>
                <w:sz w:val="18"/>
              </w:rPr>
              <w:t>.pdf</w:t>
            </w:r>
          </w:p>
        </w:tc>
        <w:tc>
          <w:tcPr>
            <w:tcW w:type="dxa" w:w="2880"/>
          </w:tcPr>
          <w:p>
            <w:pPr>
              <w:spacing w:after="40"/>
            </w:pPr>
            <w:r>
              <w:rPr>
                <w:sz w:val="18"/>
              </w:rPr>
            </w:r>
            <w:r>
              <w:rPr>
                <w:rFonts w:ascii="Consolas" w:hAnsi="Consolas"/>
                <w:color w:val="A03030"/>
                <w:sz w:val="18"/>
              </w:rPr>
              <w:t>pypdf</w:t>
            </w:r>
          </w:p>
        </w:tc>
        <w:tc>
          <w:tcPr>
            <w:tcW w:type="dxa" w:w="2880"/>
          </w:tcPr>
          <w:p>
            <w:pPr>
              <w:spacing w:after="40"/>
            </w:pPr>
            <w:r>
              <w:rPr>
                <w:sz w:val="18"/>
              </w:rPr>
            </w:r>
            <w:r>
              <w:rPr>
                <w:sz w:val="18"/>
              </w:rPr>
              <w:t>Pure Python, BSD, fast, no system dependency. Good enough for text-layer PDFs, which is all we support</w:t>
            </w:r>
          </w:p>
        </w:tc>
      </w:tr>
      <w:tr>
        <w:tc>
          <w:tcPr>
            <w:tcW w:type="dxa" w:w="2880"/>
          </w:tcPr>
          <w:p>
            <w:pPr>
              <w:spacing w:after="40"/>
            </w:pPr>
            <w:r>
              <w:rPr>
                <w:sz w:val="18"/>
              </w:rPr>
            </w:r>
            <w:r>
              <w:rPr>
                <w:rFonts w:ascii="Consolas" w:hAnsi="Consolas"/>
                <w:color w:val="A03030"/>
                <w:sz w:val="18"/>
              </w:rPr>
              <w:t>.txt</w:t>
            </w:r>
            <w:r>
              <w:rPr>
                <w:sz w:val="18"/>
              </w:rPr>
              <w:t xml:space="preserve"> / </w:t>
            </w:r>
            <w:r>
              <w:rPr>
                <w:rFonts w:ascii="Consolas" w:hAnsi="Consolas"/>
                <w:color w:val="A03030"/>
                <w:sz w:val="18"/>
              </w:rPr>
              <w:t>.md</w:t>
            </w:r>
          </w:p>
        </w:tc>
        <w:tc>
          <w:tcPr>
            <w:tcW w:type="dxa" w:w="2880"/>
          </w:tcPr>
          <w:p>
            <w:pPr>
              <w:spacing w:after="40"/>
            </w:pPr>
            <w:r>
              <w:rPr>
                <w:sz w:val="18"/>
              </w:rPr>
            </w:r>
            <w:r>
              <w:rPr>
                <w:sz w:val="18"/>
              </w:rPr>
              <w:t xml:space="preserve">stdlib, UTF-8 with </w:t>
            </w:r>
            <w:r>
              <w:rPr>
                <w:rFonts w:ascii="Consolas" w:hAnsi="Consolas"/>
                <w:color w:val="A03030"/>
                <w:sz w:val="18"/>
              </w:rPr>
              <w:t>errors="replace"</w:t>
            </w:r>
          </w:p>
        </w:tc>
        <w:tc>
          <w:tcPr>
            <w:tcW w:type="dxa" w:w="2880"/>
          </w:tcPr>
          <w:p>
            <w:pPr>
              <w:spacing w:after="40"/>
            </w:pPr>
            <w:r>
              <w:rPr>
                <w:sz w:val="18"/>
              </w:rPr>
            </w:r>
            <w:r>
              <w:rPr>
                <w:sz w:val="18"/>
              </w:rPr>
              <w:t>No dependency needed</w:t>
            </w:r>
          </w:p>
        </w:tc>
      </w:tr>
      <w:tr>
        <w:tc>
          <w:tcPr>
            <w:tcW w:type="dxa" w:w="2880"/>
          </w:tcPr>
          <w:p>
            <w:pPr>
              <w:spacing w:after="40"/>
            </w:pPr>
            <w:r>
              <w:rPr>
                <w:sz w:val="18"/>
              </w:rPr>
            </w:r>
            <w:r>
              <w:rPr>
                <w:sz w:val="18"/>
              </w:rPr>
              <w:t>HTML</w:t>
            </w:r>
          </w:p>
        </w:tc>
        <w:tc>
          <w:tcPr>
            <w:tcW w:type="dxa" w:w="2880"/>
          </w:tcPr>
          <w:p>
            <w:pPr>
              <w:spacing w:after="40"/>
            </w:pPr>
            <w:r>
              <w:rPr>
                <w:sz w:val="18"/>
              </w:rPr>
            </w:r>
            <w:r>
              <w:rPr>
                <w:rFonts w:ascii="Consolas" w:hAnsi="Consolas"/>
                <w:color w:val="A03030"/>
                <w:sz w:val="18"/>
              </w:rPr>
              <w:t>trafilatura</w:t>
            </w:r>
          </w:p>
        </w:tc>
        <w:tc>
          <w:tcPr>
            <w:tcW w:type="dxa" w:w="2880"/>
          </w:tcPr>
          <w:p>
            <w:pPr>
              <w:spacing w:after="40"/>
            </w:pPr>
            <w:r>
              <w:rPr>
                <w:sz w:val="18"/>
              </w:rPr>
            </w:r>
            <w:r>
              <w:rPr>
                <w:sz w:val="18"/>
              </w:rPr>
              <w:t>Removes nav/ads/cookie banners. Boilerplate is expensive when the model's usable context is ~4k tokens</w:t>
            </w:r>
          </w:p>
        </w:tc>
      </w:tr>
    </w:tbl>
    <w:p/>
    <w:p>
      <w:pPr>
        <w:pStyle w:val="Heading3"/>
      </w:pPr>
      <w:r>
        <w:t>And then: deterministic passage selection</w:t>
      </w:r>
    </w:p>
    <w:p>
      <w:r>
        <w:t xml:space="preserve">Extraction is only half the job. Even a clean documentation page is 20,000+ characters, and on a CPU-bound machine every one of those characters costs prefill time. </w:t>
      </w:r>
      <w:r>
        <w:rPr>
          <w:rFonts w:ascii="Consolas" w:hAnsi="Consolas"/>
          <w:color w:val="A03030"/>
          <w:sz w:val="19"/>
        </w:rPr>
        <w:t>documents/excerpt.py</w:t>
      </w:r>
      <w:r>
        <w:t xml:space="preserve"> (§14.4) scores paragraph blocks against the research question and returns only the top ~3,000 characters, in document order, with heading context preserved.</w:t>
      </w:r>
    </w:p>
    <w:p>
      <w:r>
        <w:rPr>
          <w:b/>
        </w:rPr>
        <w:t>This runs on every source, from both `fetch_url` and `read_document`.</w:t>
      </w:r>
      <w:r>
        <w:t xml:space="preserve"> It is pure deterministic code — no model, no embeddings — and it is worth 3–6 minutes per run on the target hardware. It is also why </w:t>
      </w:r>
      <w:r>
        <w:rPr>
          <w:rFonts w:ascii="Consolas" w:hAnsi="Consolas"/>
          <w:color w:val="A03030"/>
          <w:sz w:val="19"/>
        </w:rPr>
        <w:t>SOURCE_EXCERPT_CHARS</w:t>
      </w:r>
      <w:r>
        <w:t xml:space="preserve"> (what the model sees) is a separate setting from </w:t>
      </w:r>
      <w:r>
        <w:rPr>
          <w:rFonts w:ascii="Consolas" w:hAnsi="Consolas"/>
          <w:color w:val="A03030"/>
          <w:sz w:val="19"/>
        </w:rPr>
        <w:t>max_chars</w:t>
      </w:r>
      <w:r>
        <w:t xml:space="preserve"> (what we extract and cache).</w:t>
      </w:r>
    </w:p>
    <w:p>
      <w:r>
        <w:rPr>
          <w:rFonts w:ascii="Consolas" w:hAnsi="Consolas"/>
          <w:color w:val="A03030"/>
          <w:sz w:val="19"/>
        </w:rPr>
        <w:t>pdfplumber</w:t>
      </w:r>
      <w:r>
        <w:t xml:space="preserve"> stays </w:t>
      </w:r>
      <w:r>
        <w:rPr>
          <w:b/>
        </w:rPr>
        <w:t>optional</w:t>
      </w:r>
      <w:r>
        <w:t xml:space="preserve"> — add it only if a real fixture proves </w:t>
      </w:r>
      <w:r>
        <w:rPr>
          <w:rFonts w:ascii="Consolas" w:hAnsi="Consolas"/>
          <w:color w:val="A03030"/>
          <w:sz w:val="19"/>
        </w:rPr>
        <w:t>pypdf</w:t>
      </w:r>
      <w:r>
        <w:t xml:space="preserve"> mis-extracts it. </w:t>
      </w:r>
      <w:r>
        <w:rPr>
          <w:b/>
        </w:rPr>
        <w:t>No OCR</w:t>
      </w:r>
      <w:r>
        <w:t>, per the brief.</w:t>
      </w:r>
    </w:p>
    <w:p>
      <w:pPr>
        <w:pStyle w:val="Heading3"/>
      </w:pPr>
      <w:r>
        <w:t>Failure behaviour — every case returns a specific, actionable error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sz w:val="18"/>
              </w:rPr>
            </w:r>
            <w:r>
              <w:rPr>
                <w:b/>
                <w:sz w:val="18"/>
              </w:rPr>
              <w:t>Condition</w:t>
            </w:r>
          </w:p>
        </w:tc>
        <w:tc>
          <w:tcPr>
            <w:tcW w:type="dxa" w:w="2160"/>
            <w:shd w:val="clear" w:color="auto" w:fill="DCE6F1"/>
          </w:tcPr>
          <w:p>
            <w:pPr>
              <w:spacing w:after="40"/>
            </w:pPr>
            <w:r>
              <w:rPr>
                <w:b/>
                <w:sz w:val="18"/>
              </w:rPr>
            </w:r>
            <w:r>
              <w:rPr>
                <w:b/>
                <w:sz w:val="18"/>
              </w:rPr>
              <w:t>Detection</w:t>
            </w:r>
          </w:p>
        </w:tc>
        <w:tc>
          <w:tcPr>
            <w:tcW w:type="dxa" w:w="2160"/>
            <w:shd w:val="clear" w:color="auto" w:fill="DCE6F1"/>
          </w:tcPr>
          <w:p>
            <w:pPr>
              <w:spacing w:after="40"/>
            </w:pPr>
            <w:r>
              <w:rPr>
                <w:b/>
                <w:sz w:val="18"/>
              </w:rPr>
            </w:r>
            <w:r>
              <w:rPr>
                <w:rFonts w:ascii="Consolas" w:hAnsi="Consolas"/>
                <w:b/>
                <w:color w:val="A03030"/>
                <w:sz w:val="18"/>
              </w:rPr>
              <w:t>ToolError.code</w:t>
            </w:r>
          </w:p>
        </w:tc>
        <w:tc>
          <w:tcPr>
            <w:tcW w:type="dxa" w:w="2160"/>
            <w:shd w:val="clear" w:color="auto" w:fill="DCE6F1"/>
          </w:tcPr>
          <w:p>
            <w:pPr>
              <w:spacing w:after="40"/>
            </w:pPr>
            <w:r>
              <w:rPr>
                <w:b/>
                <w:sz w:val="18"/>
              </w:rPr>
            </w:r>
            <w:r>
              <w:rPr>
                <w:b/>
                <w:sz w:val="18"/>
              </w:rPr>
              <w:t>What the agent is told</w:t>
            </w:r>
          </w:p>
        </w:tc>
      </w:tr>
      <w:tr>
        <w:tc>
          <w:tcPr>
            <w:tcW w:type="dxa" w:w="2160"/>
          </w:tcPr>
          <w:p>
            <w:pPr>
              <w:spacing w:after="40"/>
            </w:pPr>
            <w:r>
              <w:rPr>
                <w:sz w:val="18"/>
              </w:rPr>
            </w:r>
            <w:r>
              <w:rPr>
                <w:sz w:val="18"/>
              </w:rPr>
              <w:t>Corrupt PDF</w:t>
            </w:r>
          </w:p>
        </w:tc>
        <w:tc>
          <w:tcPr>
            <w:tcW w:type="dxa" w:w="2160"/>
          </w:tcPr>
          <w:p>
            <w:pPr>
              <w:spacing w:after="40"/>
            </w:pPr>
            <w:r>
              <w:rPr>
                <w:sz w:val="18"/>
              </w:rPr>
            </w:r>
            <w:r>
              <w:rPr>
                <w:rFonts w:ascii="Consolas" w:hAnsi="Consolas"/>
                <w:color w:val="A03030"/>
                <w:sz w:val="18"/>
              </w:rPr>
              <w:t>pypdf</w:t>
            </w:r>
            <w:r>
              <w:rPr>
                <w:sz w:val="18"/>
              </w:rPr>
              <w:t xml:space="preserve"> raises</w:t>
            </w:r>
          </w:p>
        </w:tc>
        <w:tc>
          <w:tcPr>
            <w:tcW w:type="dxa" w:w="2160"/>
          </w:tcPr>
          <w:p>
            <w:pPr>
              <w:spacing w:after="40"/>
            </w:pPr>
            <w:r>
              <w:rPr>
                <w:sz w:val="18"/>
              </w:rPr>
            </w:r>
            <w:r>
              <w:rPr>
                <w:rFonts w:ascii="Consolas" w:hAnsi="Consolas"/>
                <w:color w:val="A03030"/>
                <w:sz w:val="18"/>
              </w:rPr>
              <w:t>CORRUPT_PDF</w:t>
            </w:r>
          </w:p>
        </w:tc>
        <w:tc>
          <w:tcPr>
            <w:tcW w:type="dxa" w:w="2160"/>
          </w:tcPr>
          <w:p>
            <w:pPr>
              <w:spacing w:after="40"/>
            </w:pPr>
            <w:r>
              <w:rPr>
                <w:sz w:val="18"/>
              </w:rPr>
            </w:r>
            <w:r>
              <w:rPr>
                <w:sz w:val="18"/>
              </w:rPr>
              <w:t xml:space="preserve">"This PDF could not be parsed. Continue without it and record it under </w:t>
            </w:r>
            <w:r>
              <w:rPr>
                <w:rFonts w:ascii="Consolas" w:hAnsi="Consolas"/>
                <w:color w:val="A03030"/>
                <w:sz w:val="18"/>
              </w:rPr>
              <w:t>unknowns</w:t>
            </w:r>
            <w:r>
              <w:rPr>
                <w:sz w:val="18"/>
              </w:rPr>
              <w:t>."</w:t>
            </w:r>
          </w:p>
        </w:tc>
      </w:tr>
      <w:tr>
        <w:tc>
          <w:tcPr>
            <w:tcW w:type="dxa" w:w="2160"/>
          </w:tcPr>
          <w:p>
            <w:pPr>
              <w:spacing w:after="40"/>
            </w:pPr>
            <w:r>
              <w:rPr>
                <w:sz w:val="18"/>
              </w:rPr>
            </w:r>
            <w:r>
              <w:rPr>
                <w:sz w:val="18"/>
              </w:rPr>
              <w:t>Encrypted PDF</w:t>
            </w:r>
          </w:p>
        </w:tc>
        <w:tc>
          <w:tcPr>
            <w:tcW w:type="dxa" w:w="2160"/>
          </w:tcPr>
          <w:p>
            <w:pPr>
              <w:spacing w:after="40"/>
            </w:pPr>
            <w:r>
              <w:rPr>
                <w:sz w:val="18"/>
              </w:rPr>
            </w:r>
            <w:r>
              <w:rPr>
                <w:rFonts w:ascii="Consolas" w:hAnsi="Consolas"/>
                <w:color w:val="A03030"/>
                <w:sz w:val="18"/>
              </w:rPr>
              <w:t>reader.is_encrypted</w:t>
            </w:r>
          </w:p>
        </w:tc>
        <w:tc>
          <w:tcPr>
            <w:tcW w:type="dxa" w:w="2160"/>
          </w:tcPr>
          <w:p>
            <w:pPr>
              <w:spacing w:after="40"/>
            </w:pPr>
            <w:r>
              <w:rPr>
                <w:sz w:val="18"/>
              </w:rPr>
            </w:r>
            <w:r>
              <w:rPr>
                <w:rFonts w:ascii="Consolas" w:hAnsi="Consolas"/>
                <w:color w:val="A03030"/>
                <w:sz w:val="18"/>
              </w:rPr>
              <w:t>ENCRYPTED_PDF</w:t>
            </w:r>
          </w:p>
        </w:tc>
        <w:tc>
          <w:tcPr>
            <w:tcW w:type="dxa" w:w="2160"/>
          </w:tcPr>
          <w:p>
            <w:pPr>
              <w:spacing w:after="40"/>
            </w:pPr>
            <w:r>
              <w:rPr>
                <w:sz w:val="18"/>
              </w:rPr>
            </w:r>
            <w:r>
              <w:rPr>
                <w:sz w:val="18"/>
              </w:rPr>
              <w:t>"Password-protected. Ask the user to provide an unlocked copy."</w:t>
            </w:r>
          </w:p>
        </w:tc>
      </w:tr>
      <w:tr>
        <w:tc>
          <w:tcPr>
            <w:tcW w:type="dxa" w:w="2160"/>
          </w:tcPr>
          <w:p>
            <w:pPr>
              <w:spacing w:after="40"/>
            </w:pPr>
            <w:r>
              <w:rPr>
                <w:sz w:val="18"/>
              </w:rPr>
            </w:r>
            <w:r>
              <w:rPr>
                <w:sz w:val="18"/>
              </w:rPr>
              <w:t>Scanned PDF (no text layer)</w:t>
            </w:r>
          </w:p>
        </w:tc>
        <w:tc>
          <w:tcPr>
            <w:tcW w:type="dxa" w:w="2160"/>
          </w:tcPr>
          <w:p>
            <w:pPr>
              <w:spacing w:after="40"/>
            </w:pPr>
            <w:r>
              <w:rPr>
                <w:sz w:val="18"/>
              </w:rPr>
            </w:r>
            <w:r>
              <w:rPr>
                <w:sz w:val="18"/>
              </w:rPr>
              <w:t>extracted text &lt; 200 chars over ≥3 pages</w:t>
            </w:r>
          </w:p>
        </w:tc>
        <w:tc>
          <w:tcPr>
            <w:tcW w:type="dxa" w:w="2160"/>
          </w:tcPr>
          <w:p>
            <w:pPr>
              <w:spacing w:after="40"/>
            </w:pPr>
            <w:r>
              <w:rPr>
                <w:sz w:val="18"/>
              </w:rPr>
            </w:r>
            <w:r>
              <w:rPr>
                <w:rFonts w:ascii="Consolas" w:hAnsi="Consolas"/>
                <w:color w:val="A03030"/>
                <w:sz w:val="18"/>
              </w:rPr>
              <w:t>NO_TEXT_LAYER</w:t>
            </w:r>
          </w:p>
        </w:tc>
        <w:tc>
          <w:tcPr>
            <w:tcW w:type="dxa" w:w="2160"/>
          </w:tcPr>
          <w:p>
            <w:pPr>
              <w:spacing w:after="40"/>
            </w:pPr>
            <w:r>
              <w:rPr>
                <w:sz w:val="18"/>
              </w:rPr>
            </w:r>
            <w:r>
              <w:rPr>
                <w:sz w:val="18"/>
              </w:rPr>
              <w:t>"Image-only PDF; OCR is not supported. Prepare from the title only and state the limitation."</w:t>
            </w:r>
          </w:p>
        </w:tc>
      </w:tr>
      <w:tr>
        <w:tc>
          <w:tcPr>
            <w:tcW w:type="dxa" w:w="2160"/>
          </w:tcPr>
          <w:p>
            <w:pPr>
              <w:spacing w:after="40"/>
            </w:pPr>
            <w:r>
              <w:rPr>
                <w:sz w:val="18"/>
              </w:rPr>
            </w:r>
            <w:r>
              <w:rPr>
                <w:sz w:val="18"/>
              </w:rPr>
              <w:t>Very large PDF</w:t>
            </w:r>
          </w:p>
        </w:tc>
        <w:tc>
          <w:tcPr>
            <w:tcW w:type="dxa" w:w="2160"/>
          </w:tcPr>
          <w:p>
            <w:pPr>
              <w:spacing w:after="40"/>
            </w:pPr>
            <w:r>
              <w:rPr>
                <w:sz w:val="18"/>
              </w:rPr>
            </w:r>
            <w:r>
              <w:rPr>
                <w:rFonts w:ascii="Consolas" w:hAnsi="Consolas"/>
                <w:color w:val="A03030"/>
                <w:sz w:val="18"/>
              </w:rPr>
              <w:t>page_count &gt; 60</w:t>
            </w:r>
            <w:r>
              <w:rPr>
                <w:sz w:val="18"/>
              </w:rPr>
              <w:t xml:space="preserve"> or bytes &gt; 20 MB</w:t>
            </w:r>
          </w:p>
        </w:tc>
        <w:tc>
          <w:tcPr>
            <w:tcW w:type="dxa" w:w="2160"/>
          </w:tcPr>
          <w:p>
            <w:pPr>
              <w:spacing w:after="40"/>
            </w:pPr>
            <w:r>
              <w:rPr>
                <w:sz w:val="18"/>
              </w:rPr>
            </w:r>
            <w:r>
              <w:rPr>
                <w:sz w:val="18"/>
              </w:rPr>
              <w:t>*(not an error)*</w:t>
            </w:r>
          </w:p>
        </w:tc>
        <w:tc>
          <w:tcPr>
            <w:tcW w:type="dxa" w:w="2160"/>
          </w:tcPr>
          <w:p>
            <w:pPr>
              <w:spacing w:after="40"/>
            </w:pPr>
            <w:r>
              <w:rPr>
                <w:sz w:val="18"/>
              </w:rPr>
            </w:r>
            <w:r>
              <w:rPr>
                <w:sz w:val="18"/>
              </w:rPr>
              <w:t xml:space="preserve">Auto-switch to </w:t>
            </w:r>
            <w:r>
              <w:rPr>
                <w:rFonts w:ascii="Consolas" w:hAnsi="Consolas"/>
                <w:color w:val="A03030"/>
                <w:sz w:val="18"/>
              </w:rPr>
              <w:t>mode="outline"</w:t>
            </w:r>
            <w:r>
              <w:rPr>
                <w:sz w:val="18"/>
              </w:rPr>
              <w:t xml:space="preserve">; refuse </w:t>
            </w:r>
            <w:r>
              <w:rPr>
                <w:rFonts w:ascii="Consolas" w:hAnsi="Consolas"/>
                <w:color w:val="A03030"/>
                <w:sz w:val="18"/>
              </w:rPr>
              <w:t>mode="full"</w:t>
            </w:r>
          </w:p>
        </w:tc>
      </w:tr>
      <w:tr>
        <w:tc>
          <w:tcPr>
            <w:tcW w:type="dxa" w:w="2160"/>
          </w:tcPr>
          <w:p>
            <w:pPr>
              <w:spacing w:after="40"/>
            </w:pPr>
            <w:r>
              <w:rPr>
                <w:sz w:val="18"/>
              </w:rPr>
            </w:r>
            <w:r>
              <w:rPr>
                <w:sz w:val="18"/>
              </w:rPr>
              <w:t>Empty file</w:t>
            </w:r>
          </w:p>
        </w:tc>
        <w:tc>
          <w:tcPr>
            <w:tcW w:type="dxa" w:w="2160"/>
          </w:tcPr>
          <w:p>
            <w:pPr>
              <w:spacing w:after="40"/>
            </w:pPr>
            <w:r>
              <w:rPr>
                <w:sz w:val="18"/>
              </w:rPr>
            </w:r>
            <w:r>
              <w:rPr>
                <w:sz w:val="18"/>
              </w:rPr>
              <w:t>0 bytes</w:t>
            </w:r>
          </w:p>
        </w:tc>
        <w:tc>
          <w:tcPr>
            <w:tcW w:type="dxa" w:w="2160"/>
          </w:tcPr>
          <w:p>
            <w:pPr>
              <w:spacing w:after="40"/>
            </w:pPr>
            <w:r>
              <w:rPr>
                <w:sz w:val="18"/>
              </w:rPr>
            </w:r>
            <w:r>
              <w:rPr>
                <w:rFonts w:ascii="Consolas" w:hAnsi="Consolas"/>
                <w:color w:val="A03030"/>
                <w:sz w:val="18"/>
              </w:rPr>
              <w:t>EMPTY_FILE</w:t>
            </w:r>
          </w:p>
        </w:tc>
        <w:tc>
          <w:tcPr>
            <w:tcW w:type="dxa" w:w="2160"/>
          </w:tcPr>
          <w:p>
            <w:pPr>
              <w:spacing w:after="40"/>
            </w:pPr>
            <w:r>
              <w:rPr>
                <w:sz w:val="18"/>
              </w:rPr>
            </w:r>
            <w:r>
              <w:rPr>
                <w:sz w:val="18"/>
              </w:rPr>
              <w:t>"File is empty."</w:t>
            </w:r>
          </w:p>
        </w:tc>
      </w:tr>
      <w:tr>
        <w:tc>
          <w:tcPr>
            <w:tcW w:type="dxa" w:w="2160"/>
          </w:tcPr>
          <w:p>
            <w:pPr>
              <w:spacing w:after="40"/>
            </w:pPr>
            <w:r>
              <w:rPr>
                <w:sz w:val="18"/>
              </w:rPr>
            </w:r>
            <w:r>
              <w:rPr>
                <w:sz w:val="18"/>
              </w:rPr>
              <w:t>Malformed text / bad encoding</w:t>
            </w:r>
          </w:p>
        </w:tc>
        <w:tc>
          <w:tcPr>
            <w:tcW w:type="dxa" w:w="2160"/>
          </w:tcPr>
          <w:p>
            <w:pPr>
              <w:spacing w:after="40"/>
            </w:pPr>
            <w:r>
              <w:rPr>
                <w:sz w:val="18"/>
              </w:rPr>
            </w:r>
            <w:r>
              <w:rPr>
                <w:sz w:val="18"/>
              </w:rPr>
              <w:t>decode failure</w:t>
            </w:r>
          </w:p>
        </w:tc>
        <w:tc>
          <w:tcPr>
            <w:tcW w:type="dxa" w:w="2160"/>
          </w:tcPr>
          <w:p>
            <w:pPr>
              <w:spacing w:after="40"/>
            </w:pPr>
            <w:r>
              <w:rPr>
                <w:sz w:val="18"/>
              </w:rPr>
            </w:r>
            <w:r>
              <w:rPr>
                <w:sz w:val="18"/>
              </w:rPr>
              <w:t>*(not an error)*</w:t>
            </w:r>
          </w:p>
        </w:tc>
        <w:tc>
          <w:tcPr>
            <w:tcW w:type="dxa" w:w="2160"/>
          </w:tcPr>
          <w:p>
            <w:pPr>
              <w:spacing w:after="40"/>
            </w:pPr>
            <w:r>
              <w:rPr>
                <w:sz w:val="18"/>
              </w:rPr>
            </w:r>
            <w:r>
              <w:rPr>
                <w:sz w:val="18"/>
              </w:rPr>
              <w:t xml:space="preserve">Decode with </w:t>
            </w:r>
            <w:r>
              <w:rPr>
                <w:rFonts w:ascii="Consolas" w:hAnsi="Consolas"/>
                <w:color w:val="A03030"/>
                <w:sz w:val="18"/>
              </w:rPr>
              <w:t>errors="replace"</w:t>
            </w:r>
            <w:r>
              <w:rPr>
                <w:sz w:val="18"/>
              </w:rPr>
              <w:t xml:space="preserve">, set </w:t>
            </w:r>
            <w:r>
              <w:rPr>
                <w:rFonts w:ascii="Consolas" w:hAnsi="Consolas"/>
                <w:color w:val="A03030"/>
                <w:sz w:val="18"/>
              </w:rPr>
              <w:t>truncated=true</w:t>
            </w:r>
          </w:p>
        </w:tc>
      </w:tr>
      <w:tr>
        <w:tc>
          <w:tcPr>
            <w:tcW w:type="dxa" w:w="2160"/>
          </w:tcPr>
          <w:p>
            <w:pPr>
              <w:spacing w:after="40"/>
            </w:pPr>
            <w:r>
              <w:rPr>
                <w:sz w:val="18"/>
              </w:rPr>
            </w:r>
            <w:r>
              <w:rPr>
                <w:sz w:val="18"/>
              </w:rPr>
              <w:t>Unsupported extension</w:t>
            </w:r>
          </w:p>
        </w:tc>
        <w:tc>
          <w:tcPr>
            <w:tcW w:type="dxa" w:w="2160"/>
          </w:tcPr>
          <w:p>
            <w:pPr>
              <w:spacing w:after="40"/>
            </w:pPr>
            <w:r>
              <w:rPr>
                <w:sz w:val="18"/>
              </w:rPr>
            </w:r>
            <w:r>
              <w:rPr>
                <w:sz w:val="18"/>
              </w:rPr>
              <w:t>suffix check</w:t>
            </w:r>
          </w:p>
        </w:tc>
        <w:tc>
          <w:tcPr>
            <w:tcW w:type="dxa" w:w="2160"/>
          </w:tcPr>
          <w:p>
            <w:pPr>
              <w:spacing w:after="40"/>
            </w:pPr>
            <w:r>
              <w:rPr>
                <w:sz w:val="18"/>
              </w:rPr>
            </w:r>
            <w:r>
              <w:rPr>
                <w:rFonts w:ascii="Consolas" w:hAnsi="Consolas"/>
                <w:color w:val="A03030"/>
                <w:sz w:val="18"/>
              </w:rPr>
              <w:t>UNSUPPORTED_TYPE</w:t>
            </w:r>
          </w:p>
        </w:tc>
        <w:tc>
          <w:tcPr>
            <w:tcW w:type="dxa" w:w="2160"/>
          </w:tcPr>
          <w:p>
            <w:pPr>
              <w:spacing w:after="40"/>
            </w:pPr>
            <w:r>
              <w:rPr>
                <w:sz w:val="18"/>
              </w:rPr>
            </w:r>
            <w:r>
              <w:rPr>
                <w:sz w:val="18"/>
              </w:rPr>
              <w:t>Lists the supported types</w:t>
            </w:r>
          </w:p>
        </w:tc>
      </w:tr>
      <w:tr>
        <w:tc>
          <w:tcPr>
            <w:tcW w:type="dxa" w:w="2160"/>
          </w:tcPr>
          <w:p>
            <w:pPr>
              <w:spacing w:after="40"/>
            </w:pPr>
            <w:r>
              <w:rPr>
                <w:sz w:val="18"/>
              </w:rPr>
            </w:r>
            <w:r>
              <w:rPr>
                <w:sz w:val="18"/>
              </w:rPr>
              <w:t>URL fetch failure</w:t>
            </w:r>
          </w:p>
        </w:tc>
        <w:tc>
          <w:tcPr>
            <w:tcW w:type="dxa" w:w="2160"/>
          </w:tcPr>
          <w:p>
            <w:pPr>
              <w:spacing w:after="40"/>
            </w:pPr>
            <w:r>
              <w:rPr>
                <w:sz w:val="18"/>
              </w:rPr>
            </w:r>
            <w:r>
              <w:rPr>
                <w:sz w:val="18"/>
              </w:rPr>
              <w:t>httpx exception / non-2xx</w:t>
            </w:r>
          </w:p>
        </w:tc>
        <w:tc>
          <w:tcPr>
            <w:tcW w:type="dxa" w:w="2160"/>
          </w:tcPr>
          <w:p>
            <w:pPr>
              <w:spacing w:after="40"/>
            </w:pPr>
            <w:r>
              <w:rPr>
                <w:sz w:val="18"/>
              </w:rPr>
            </w:r>
            <w:r>
              <w:rPr>
                <w:rFonts w:ascii="Consolas" w:hAnsi="Consolas"/>
                <w:color w:val="A03030"/>
                <w:sz w:val="18"/>
              </w:rPr>
              <w:t>FETCH_FAILED</w:t>
            </w:r>
            <w:r>
              <w:rPr>
                <w:sz w:val="18"/>
              </w:rPr>
              <w:t xml:space="preserve"> / </w:t>
            </w:r>
            <w:r>
              <w:rPr>
                <w:rFonts w:ascii="Consolas" w:hAnsi="Consolas"/>
                <w:color w:val="A03030"/>
                <w:sz w:val="18"/>
              </w:rPr>
              <w:t>TIMEOUT</w:t>
            </w:r>
          </w:p>
        </w:tc>
        <w:tc>
          <w:tcPr>
            <w:tcW w:type="dxa" w:w="2160"/>
          </w:tcPr>
          <w:p>
            <w:pPr>
              <w:spacing w:after="40"/>
            </w:pPr>
            <w:r>
              <w:rPr>
                <w:sz w:val="18"/>
              </w:rPr>
            </w:r>
            <w:r>
              <w:rPr>
                <w:sz w:val="18"/>
              </w:rPr>
              <w:t>"Try a different result from the search list."</w:t>
            </w:r>
          </w:p>
        </w:tc>
      </w:tr>
      <w:tr>
        <w:tc>
          <w:tcPr>
            <w:tcW w:type="dxa" w:w="2160"/>
          </w:tcPr>
          <w:p>
            <w:pPr>
              <w:spacing w:after="40"/>
            </w:pPr>
            <w:r>
              <w:rPr>
                <w:sz w:val="18"/>
              </w:rPr>
            </w:r>
            <w:r>
              <w:rPr>
                <w:sz w:val="18"/>
              </w:rPr>
              <w:t>Path outside allowed dir</w:t>
            </w:r>
          </w:p>
        </w:tc>
        <w:tc>
          <w:tcPr>
            <w:tcW w:type="dxa" w:w="2160"/>
          </w:tcPr>
          <w:p>
            <w:pPr>
              <w:spacing w:after="40"/>
            </w:pPr>
            <w:r>
              <w:rPr>
                <w:sz w:val="18"/>
              </w:rPr>
            </w:r>
            <w:r>
              <w:rPr>
                <w:sz w:val="18"/>
              </w:rPr>
              <w:t>path resolution check</w:t>
            </w:r>
          </w:p>
        </w:tc>
        <w:tc>
          <w:tcPr>
            <w:tcW w:type="dxa" w:w="2160"/>
          </w:tcPr>
          <w:p>
            <w:pPr>
              <w:spacing w:after="40"/>
            </w:pPr>
            <w:r>
              <w:rPr>
                <w:sz w:val="18"/>
              </w:rPr>
            </w:r>
            <w:r>
              <w:rPr>
                <w:rFonts w:ascii="Consolas" w:hAnsi="Consolas"/>
                <w:color w:val="A03030"/>
                <w:sz w:val="18"/>
              </w:rPr>
              <w:t>PATH_NOT_ALLOWED</w:t>
            </w:r>
          </w:p>
        </w:tc>
        <w:tc>
          <w:tcPr>
            <w:tcW w:type="dxa" w:w="2160"/>
          </w:tcPr>
          <w:p>
            <w:pPr>
              <w:spacing w:after="40"/>
            </w:pPr>
            <w:r>
              <w:rPr>
                <w:sz w:val="18"/>
              </w:rPr>
            </w:r>
            <w:r>
              <w:rPr>
                <w:sz w:val="18"/>
              </w:rPr>
              <w:t>Security guard — see §30</w:t>
            </w:r>
          </w:p>
        </w:tc>
      </w:tr>
    </w:tbl>
    <w:p/>
    <w:p>
      <w:r>
        <w:rPr>
          <w:b/>
        </w:rPr>
        <w:t>The rule:</w:t>
      </w:r>
      <w:r>
        <w:t xml:space="preserve"> a bad file degrades the report (an honest entry in </w:t>
      </w:r>
      <w:r>
        <w:rPr>
          <w:rFonts w:ascii="Consolas" w:hAnsi="Consolas"/>
          <w:color w:val="A03030"/>
          <w:sz w:val="19"/>
        </w:rPr>
        <w:t>unknowns</w:t>
      </w:r>
      <w:r>
        <w:t>); it never crashes the run.</w:t>
      </w:r>
    </w:p>
    <w:p>
      <w:r>
        <w:br w:type="page"/>
      </w:r>
    </w:p>
    <w:p>
      <w:pPr>
        <w:pStyle w:val="Heading1"/>
      </w:pPr>
      <w:r>
        <w:t>12. Memory design</w:t>
      </w:r>
    </w:p>
    <w:p>
      <w:pPr>
        <w:pStyle w:val="Heading3"/>
      </w:pPr>
      <w:r>
        <w:t>The four questions — "Memory"</w:t>
      </w:r>
    </w:p>
    <w:p>
      <w:pPr>
        <w:pStyle w:val="ListNumber"/>
      </w:pPr>
      <w:r>
        <w:rPr>
          <w:b/>
        </w:rPr>
        <w:t>What is it?</w:t>
      </w:r>
      <w:r>
        <w:t xml:space="preserve"> Two different things sharing one name. </w:t>
      </w:r>
      <w:r>
        <w:rPr>
          <w:b/>
        </w:rPr>
        <w:t>Session (within-run) memory</w:t>
      </w:r>
      <w:r>
        <w:t xml:space="preserve"> is what the agent knows *during* one run — the goal, what each search returned, which sources were read, what the Appraiser concluded. </w:t>
      </w:r>
      <w:r>
        <w:rPr>
          <w:b/>
        </w:rPr>
        <w:t>Persistent memory</w:t>
      </w:r>
      <w:r>
        <w:t xml:space="preserve"> is what survives *between* runs — what we prepared for this task last time.</w:t>
      </w:r>
    </w:p>
    <w:p>
      <w:pPr>
        <w:pStyle w:val="ListNumber"/>
      </w:pPr>
      <w:r>
        <w:rPr>
          <w:b/>
        </w:rPr>
        <w:t>Why do we need it?</w:t>
      </w:r>
      <w:r>
        <w:t xml:space="preserve"> Without session memory the agent re-searches the same query, re-reads the same page, and forgets on hop 2 what it learned on hop 1 — which makes multi-hop research impossible. Without persistent memory, "Continue PostgreSQL indexing" produces the same beginner session it produced yesterday.</w:t>
      </w:r>
    </w:p>
    <w:p>
      <w:pPr>
        <w:pStyle w:val="ListNumber"/>
      </w:pPr>
      <w:r>
        <w:rPr>
          <w:b/>
        </w:rPr>
        <w:t>How in this project?</w:t>
      </w:r>
      <w:r>
        <w:t xml:space="preserve"> See both demonstrations below.</w:t>
      </w:r>
    </w:p>
    <w:p>
      <w:pPr>
        <w:pStyle w:val="ListNumber"/>
      </w:pPr>
      <w:r>
        <w:rPr>
          <w:b/>
        </w:rPr>
        <w:t>What depends on it later?</w:t>
      </w:r>
      <w:r>
        <w:t xml:space="preserve"> Session memory is what makes hop 2 possible at all (§3), so the entire multi-hop requirement rests on it. Persistent memory drives the Supervisor's opening move, Evaluation 5, and the MCP resource.</w:t>
      </w:r>
    </w:p>
    <w:p>
      <w:pPr>
        <w:pStyle w:val="Heading2"/>
      </w:pPr>
      <w:r>
        <w:t>12.1 Session memory — the Arbisoft requirement, demonstrated directly</w:t>
      </w:r>
    </w:p>
    <w:p>
      <w:r>
        <w:t xml:space="preserve">Arbisoft W4-2 reads: *"Add memory: agent recalls facts from earlier </w:t>
      </w:r>
      <w:r>
        <w:rPr>
          <w:b/>
        </w:rPr>
        <w:t>in the session</w:t>
      </w:r>
      <w:r>
        <w:t>."* That is session memory specifically, so it gets its own explicit demonstration rather than being folded into the cross-run story.</w:t>
      </w:r>
    </w:p>
    <w:p>
      <w:r>
        <w:rPr>
          <w:b/>
        </w:rPr>
        <w:t>What is held in session memory during one run</w:t>
      </w:r>
      <w:r>
        <w:t xml:space="preserve"> (</w:t>
      </w:r>
      <w:r>
        <w:rPr>
          <w:rFonts w:ascii="Consolas" w:hAnsi="Consolas"/>
          <w:color w:val="A03030"/>
          <w:sz w:val="19"/>
        </w:rPr>
        <w:t>RunState</w:t>
      </w:r>
      <w:r>
        <w:t xml:space="preserve"> in process, mirrored to the </w:t>
      </w:r>
      <w:r>
        <w:rPr>
          <w:rFonts w:ascii="Consolas" w:hAnsi="Consolas"/>
          <w:color w:val="A03030"/>
          <w:sz w:val="19"/>
        </w:rPr>
        <w:t>run_memory</w:t>
      </w:r>
      <w:r>
        <w:t xml:space="preserve"> table for the trace):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Kind</w:t>
            </w:r>
          </w:p>
        </w:tc>
        <w:tc>
          <w:tcPr>
            <w:tcW w:type="dxa" w:w="2880"/>
            <w:shd w:val="clear" w:color="auto" w:fill="DCE6F1"/>
          </w:tcPr>
          <w:p>
            <w:pPr>
              <w:spacing w:after="40"/>
            </w:pPr>
            <w:r>
              <w:rPr>
                <w:b/>
                <w:sz w:val="18"/>
              </w:rPr>
            </w:r>
            <w:r>
              <w:rPr>
                <w:b/>
                <w:sz w:val="18"/>
              </w:rPr>
              <w:t>Written when</w:t>
            </w:r>
          </w:p>
        </w:tc>
        <w:tc>
          <w:tcPr>
            <w:tcW w:type="dxa" w:w="2880"/>
            <w:shd w:val="clear" w:color="auto" w:fill="DCE6F1"/>
          </w:tcPr>
          <w:p>
            <w:pPr>
              <w:spacing w:after="40"/>
            </w:pPr>
            <w:r>
              <w:rPr>
                <w:b/>
                <w:sz w:val="18"/>
              </w:rPr>
            </w:r>
            <w:r>
              <w:rPr>
                <w:b/>
                <w:sz w:val="18"/>
              </w:rPr>
              <w:t>Read when</w:t>
            </w:r>
          </w:p>
        </w:tc>
      </w:tr>
      <w:tr>
        <w:tc>
          <w:tcPr>
            <w:tcW w:type="dxa" w:w="2880"/>
          </w:tcPr>
          <w:p>
            <w:pPr>
              <w:spacing w:after="40"/>
            </w:pPr>
            <w:r>
              <w:rPr>
                <w:sz w:val="18"/>
              </w:rPr>
            </w:r>
            <w:r>
              <w:rPr>
                <w:rFonts w:ascii="Consolas" w:hAnsi="Consolas"/>
                <w:color w:val="A03030"/>
                <w:sz w:val="18"/>
              </w:rPr>
              <w:t>goal</w:t>
            </w:r>
          </w:p>
        </w:tc>
        <w:tc>
          <w:tcPr>
            <w:tcW w:type="dxa" w:w="2880"/>
          </w:tcPr>
          <w:p>
            <w:pPr>
              <w:spacing w:after="40"/>
            </w:pPr>
            <w:r>
              <w:rPr>
                <w:sz w:val="18"/>
              </w:rPr>
            </w:r>
            <w:r>
              <w:rPr>
                <w:sz w:val="18"/>
              </w:rPr>
              <w:t>Supervisor narrows the task</w:t>
            </w:r>
          </w:p>
        </w:tc>
        <w:tc>
          <w:tcPr>
            <w:tcW w:type="dxa" w:w="2880"/>
          </w:tcPr>
          <w:p>
            <w:pPr>
              <w:spacing w:after="40"/>
            </w:pPr>
            <w:r>
              <w:rPr>
                <w:sz w:val="18"/>
              </w:rPr>
            </w:r>
            <w:r>
              <w:rPr>
                <w:sz w:val="18"/>
              </w:rPr>
              <w:t>Every subsequent agent turn</w:t>
            </w:r>
          </w:p>
        </w:tc>
      </w:tr>
      <w:tr>
        <w:tc>
          <w:tcPr>
            <w:tcW w:type="dxa" w:w="2880"/>
          </w:tcPr>
          <w:p>
            <w:pPr>
              <w:spacing w:after="40"/>
            </w:pPr>
            <w:r>
              <w:rPr>
                <w:sz w:val="18"/>
              </w:rPr>
            </w:r>
            <w:r>
              <w:rPr>
                <w:rFonts w:ascii="Consolas" w:hAnsi="Consolas"/>
                <w:color w:val="A03030"/>
                <w:sz w:val="18"/>
              </w:rPr>
              <w:t>finding</w:t>
            </w:r>
          </w:p>
        </w:tc>
        <w:tc>
          <w:tcPr>
            <w:tcW w:type="dxa" w:w="2880"/>
          </w:tcPr>
          <w:p>
            <w:pPr>
              <w:spacing w:after="40"/>
            </w:pPr>
            <w:r>
              <w:rPr>
                <w:sz w:val="18"/>
              </w:rPr>
            </w:r>
            <w:r>
              <w:rPr>
                <w:sz w:val="18"/>
              </w:rPr>
              <w:t>Each source is fetched and excerpted</w:t>
            </w:r>
          </w:p>
        </w:tc>
        <w:tc>
          <w:tcPr>
            <w:tcW w:type="dxa" w:w="2880"/>
          </w:tcPr>
          <w:p>
            <w:pPr>
              <w:spacing w:after="40"/>
            </w:pPr>
            <w:r>
              <w:rPr>
                <w:sz w:val="18"/>
              </w:rPr>
            </w:r>
            <w:r>
              <w:rPr>
                <w:sz w:val="18"/>
              </w:rPr>
              <w:t>Researcher hop 2; Appraiser; finalisation</w:t>
            </w:r>
          </w:p>
        </w:tc>
      </w:tr>
      <w:tr>
        <w:tc>
          <w:tcPr>
            <w:tcW w:type="dxa" w:w="2880"/>
          </w:tcPr>
          <w:p>
            <w:pPr>
              <w:spacing w:after="40"/>
            </w:pPr>
            <w:r>
              <w:rPr>
                <w:sz w:val="18"/>
              </w:rPr>
            </w:r>
            <w:r>
              <w:rPr>
                <w:rFonts w:ascii="Consolas" w:hAnsi="Consolas"/>
                <w:color w:val="A03030"/>
                <w:sz w:val="18"/>
              </w:rPr>
              <w:t>appraisal</w:t>
            </w:r>
          </w:p>
        </w:tc>
        <w:tc>
          <w:tcPr>
            <w:tcW w:type="dxa" w:w="2880"/>
          </w:tcPr>
          <w:p>
            <w:pPr>
              <w:spacing w:after="40"/>
            </w:pPr>
            <w:r>
              <w:rPr>
                <w:sz w:val="18"/>
              </w:rPr>
            </w:r>
            <w:r>
              <w:rPr>
                <w:sz w:val="18"/>
              </w:rPr>
              <w:t>Appraiser returns a verdict</w:t>
            </w:r>
          </w:p>
        </w:tc>
        <w:tc>
          <w:tcPr>
            <w:tcW w:type="dxa" w:w="2880"/>
          </w:tcPr>
          <w:p>
            <w:pPr>
              <w:spacing w:after="40"/>
            </w:pPr>
            <w:r>
              <w:rPr>
                <w:sz w:val="18"/>
              </w:rPr>
            </w:r>
            <w:r>
              <w:rPr>
                <w:sz w:val="18"/>
              </w:rPr>
              <w:t>Supervisor's stop/continue decision</w:t>
            </w:r>
          </w:p>
        </w:tc>
      </w:tr>
      <w:tr>
        <w:tc>
          <w:tcPr>
            <w:tcW w:type="dxa" w:w="2880"/>
          </w:tcPr>
          <w:p>
            <w:pPr>
              <w:spacing w:after="40"/>
            </w:pPr>
            <w:r>
              <w:rPr>
                <w:sz w:val="18"/>
              </w:rPr>
            </w:r>
            <w:r>
              <w:rPr>
                <w:rFonts w:ascii="Consolas" w:hAnsi="Consolas"/>
                <w:color w:val="A03030"/>
                <w:sz w:val="18"/>
              </w:rPr>
              <w:t>decision</w:t>
            </w:r>
          </w:p>
        </w:tc>
        <w:tc>
          <w:tcPr>
            <w:tcW w:type="dxa" w:w="2880"/>
          </w:tcPr>
          <w:p>
            <w:pPr>
              <w:spacing w:after="40"/>
            </w:pPr>
            <w:r>
              <w:rPr>
                <w:sz w:val="18"/>
              </w:rPr>
            </w:r>
            <w:r>
              <w:rPr>
                <w:sz w:val="18"/>
              </w:rPr>
              <w:t>Supervisor chooses an action</w:t>
            </w:r>
          </w:p>
        </w:tc>
        <w:tc>
          <w:tcPr>
            <w:tcW w:type="dxa" w:w="2880"/>
          </w:tcPr>
          <w:p>
            <w:pPr>
              <w:spacing w:after="40"/>
            </w:pPr>
            <w:r>
              <w:rPr>
                <w:sz w:val="18"/>
              </w:rPr>
            </w:r>
            <w:r>
              <w:rPr>
                <w:sz w:val="18"/>
              </w:rPr>
              <w:t>Trace and the next turn's prompt</w:t>
            </w:r>
          </w:p>
        </w:tc>
      </w:tr>
      <w:tr>
        <w:tc>
          <w:tcPr>
            <w:tcW w:type="dxa" w:w="2880"/>
          </w:tcPr>
          <w:p>
            <w:pPr>
              <w:spacing w:after="40"/>
            </w:pPr>
            <w:r>
              <w:rPr>
                <w:sz w:val="18"/>
              </w:rPr>
            </w:r>
            <w:r>
              <w:rPr>
                <w:rFonts w:ascii="Consolas" w:hAnsi="Consolas"/>
                <w:color w:val="A03030"/>
                <w:sz w:val="18"/>
              </w:rPr>
              <w:t>seen_urls</w:t>
            </w:r>
          </w:p>
        </w:tc>
        <w:tc>
          <w:tcPr>
            <w:tcW w:type="dxa" w:w="2880"/>
          </w:tcPr>
          <w:p>
            <w:pPr>
              <w:spacing w:after="40"/>
            </w:pPr>
            <w:r>
              <w:rPr>
                <w:sz w:val="18"/>
              </w:rPr>
            </w:r>
            <w:r>
              <w:rPr>
                <w:sz w:val="18"/>
              </w:rPr>
              <w:t>Any fetch</w:t>
            </w:r>
          </w:p>
        </w:tc>
        <w:tc>
          <w:tcPr>
            <w:tcW w:type="dxa" w:w="2880"/>
          </w:tcPr>
          <w:p>
            <w:pPr>
              <w:spacing w:after="40"/>
            </w:pPr>
            <w:r>
              <w:rPr>
                <w:sz w:val="18"/>
              </w:rPr>
            </w:r>
            <w:r>
              <w:rPr>
                <w:sz w:val="18"/>
              </w:rPr>
              <w:t>Deduplication — the agent never re-fetches within a run</w:t>
            </w:r>
          </w:p>
        </w:tc>
      </w:tr>
      <w:tr>
        <w:tc>
          <w:tcPr>
            <w:tcW w:type="dxa" w:w="2880"/>
          </w:tcPr>
          <w:p>
            <w:pPr>
              <w:spacing w:after="40"/>
            </w:pPr>
            <w:r>
              <w:rPr>
                <w:sz w:val="18"/>
              </w:rPr>
            </w:r>
            <w:r>
              <w:rPr>
                <w:rFonts w:ascii="Consolas" w:hAnsi="Consolas"/>
                <w:color w:val="A03030"/>
                <w:sz w:val="18"/>
              </w:rPr>
              <w:t>seen_queries</w:t>
            </w:r>
          </w:p>
        </w:tc>
        <w:tc>
          <w:tcPr>
            <w:tcW w:type="dxa" w:w="2880"/>
          </w:tcPr>
          <w:p>
            <w:pPr>
              <w:spacing w:after="40"/>
            </w:pPr>
            <w:r>
              <w:rPr>
                <w:sz w:val="18"/>
              </w:rPr>
            </w:r>
            <w:r>
              <w:rPr>
                <w:sz w:val="18"/>
              </w:rPr>
              <w:t>Any search</w:t>
            </w:r>
          </w:p>
        </w:tc>
        <w:tc>
          <w:tcPr>
            <w:tcW w:type="dxa" w:w="2880"/>
          </w:tcPr>
          <w:p>
            <w:pPr>
              <w:spacing w:after="40"/>
            </w:pPr>
            <w:r>
              <w:rPr>
                <w:sz w:val="18"/>
              </w:rPr>
            </w:r>
            <w:r>
              <w:rPr>
                <w:sz w:val="18"/>
              </w:rPr>
              <w:t xml:space="preserve">Prevents re-issuing a query — </w:t>
            </w:r>
            <w:r>
              <w:rPr>
                <w:b/>
                <w:sz w:val="18"/>
              </w:rPr>
              <w:t>directly protects the SerpAPI budget</w:t>
            </w:r>
          </w:p>
        </w:tc>
      </w:tr>
    </w:tbl>
    <w:p/>
    <w:p>
      <w:r>
        <w:rPr>
          <w:b/>
        </w:rPr>
        <w:t>The demonstration (one run, no prior history):</w:t>
      </w:r>
    </w:p>
    <w:p>
      <w:pPr>
        <w:spacing w:before="120" w:after="160" w:line="240" w:lineRule="auto"/>
        <w:ind w:left="259"/>
        <w:shd w:val="clear" w:fill="F2F4F7"/>
      </w:pPr>
      <w:r>
        <w:rPr>
          <w:rFonts w:ascii="Consolas" w:hAnsi="Consolas"/>
          <w:color w:val="223344"/>
          <w:sz w:val="17"/>
        </w:rPr>
        <w:t>"Learn PostgreSQL indexing", 25 min          ← fresh DB, no persistent memory</w:t>
        <w:br/>
        <w:br/>
        <w:t>hop 1  goal recorded      → "B-tree fundamentals for a 25-min session"</w:t>
        <w:br/>
        <w:t xml:space="preserve">       search  #1         → 6 results        (seen_queries += 1)</w:t>
        <w:br/>
        <w:t xml:space="preserve">       fetch   ×2         → 2 excerpts       (seen_urls += 2)</w:t>
        <w:br/>
        <w:t xml:space="preserve">       appraisal recorded → sufficient=false, followup="EXPLAIN output"</w:t>
        <w:br/>
        <w:br/>
        <w:t>hop 2  Supervisor reads BACK from session memory:</w:t>
        <w:br/>
        <w:t xml:space="preserve">         · the goal from hop 1        (not re-derived)</w:t>
        <w:br/>
        <w:t xml:space="preserve">         · the 2 findings from hop 1  (not re-fetched)</w:t>
        <w:br/>
        <w:t xml:space="preserve">         · the appraiser's followup</w:t>
        <w:br/>
        <w:t xml:space="preserve">       search  #2         → skips the hop-1 query (seen_queries)</w:t>
        <w:br/>
        <w:t xml:space="preserve">       fetch   ×1         → skips the 2 hop-1 URLs (seen_urls)</w:t>
        <w:br/>
        <w:br/>
        <w:t>final  the report cites sources from BOTH hops</w:t>
      </w:r>
    </w:p>
    <w:p>
      <w:r>
        <w:rPr>
          <w:b/>
        </w:rPr>
        <w:t>The provable claim:</w:t>
      </w:r>
      <w:r>
        <w:t xml:space="preserve"> the final report contains a source discovered in hop 1 *and* a source discovered in hop 2, and no URL was fetched twice. That is "recalls facts from earlier in the session", demonstrated with a trace rather than asserted — and it is asserted as a test (Evaluation 6, §29).</w:t>
      </w:r>
    </w:p>
    <w:p>
      <w:pPr>
        <w:pStyle w:val="Heading2"/>
      </w:pPr>
      <w:r>
        <w:t>12.2 Persistent memory — the additional capability</w:t>
      </w:r>
    </w:p>
    <w:p>
      <w:pPr>
        <w:pStyle w:val="Heading3"/>
      </w:pPr>
      <w:r>
        <w:t>The demonstration</w:t>
      </w:r>
    </w:p>
    <w:p>
      <w:pPr>
        <w:spacing w:before="120" w:after="160" w:line="240" w:lineRule="auto"/>
        <w:ind w:left="259"/>
        <w:shd w:val="clear" w:fill="F2F4F7"/>
      </w:pPr>
      <w:r>
        <w:rPr>
          <w:rFonts w:ascii="Consolas" w:hAnsi="Consolas"/>
          <w:color w:val="223344"/>
          <w:sz w:val="17"/>
        </w:rPr>
        <w:t>RUN 1   "Learn PostgreSQL indexing" · 25 min</w:t>
        <w:br/>
        <w:t xml:space="preserve">        → objective: understand B-tree indexes</w:t>
        <w:br/>
        <w:t xml:space="preserve">        → covered:  what an index is · B-tree basics · when a SELECT uses one · EXPLAIN</w:t>
        <w:br/>
        <w:t xml:space="preserve">        → deferred: GIN · GiST · BRIN · partial indexes · composite indexes</w:t>
        <w:br/>
        <w:t xml:space="preserve">        → saved to memory</w:t>
        <w:br/>
        <w:br/>
        <w:t>RUN 2   "Continue PostgreSQL indexing" · 25 min</w:t>
        <w:br/>
        <w:t xml:space="preserve">        → Supervisor calls recall_previous_preparation("PostgreSQL indexing") → found</w:t>
        <w:br/>
        <w:t xml:space="preserve">        → It now knows the basics are done and what was deliberately deferred</w:t>
        <w:br/>
        <w:t xml:space="preserve">        → objective: composite indexes, column order and selectivity</w:t>
        <w:br/>
        <w:t xml:space="preserve">        → covered:  composite index column order · selectivity · EXPLAIN ANALYZE vs EXPLAIN</w:t>
        <w:br/>
        <w:t xml:space="preserve">        → and it says so: "Building on your previous session on B-tree basics."</w:t>
      </w:r>
    </w:p>
    <w:p>
      <w:r>
        <w:t>Run 2 is a genuinely different session. That is the whole point.</w:t>
      </w:r>
    </w:p>
    <w:p>
      <w:pPr>
        <w:pStyle w:val="Heading3"/>
      </w:pPr>
      <w:r>
        <w:t>Storage — one SQLite file, five tables</w:t>
      </w:r>
    </w:p>
    <w:p>
      <w:pPr>
        <w:spacing w:before="120" w:after="160" w:line="240" w:lineRule="auto"/>
        <w:ind w:left="259"/>
        <w:shd w:val="clear" w:fill="F2F4F7"/>
      </w:pPr>
      <w:r>
        <w:rPr>
          <w:rFonts w:ascii="Consolas" w:hAnsi="Consolas"/>
          <w:color w:val="223344"/>
          <w:sz w:val="17"/>
        </w:rPr>
        <w:t>-- persistent memory (survives runs)</w:t>
        <w:br/>
        <w:t>CREATE TABLE prep_memory (</w:t>
        <w:br/>
        <w:t xml:space="preserve">  id INTEGER PRIMARY KEY,</w:t>
        <w:br/>
        <w:t xml:space="preserve">  task_key TEXT NOT NULL,          -- normalised: lowercase, stopwords removed</w:t>
        <w:br/>
        <w:t xml:space="preserve">  original_task TEXT NOT NULL,</w:t>
        <w:br/>
        <w:t xml:space="preserve">  session_objective TEXT NOT NULL,</w:t>
        <w:br/>
        <w:t xml:space="preserve">  topics_covered TEXT NOT NULL,    -- JSON array</w:t>
        <w:br/>
        <w:t xml:space="preserve">  topics_deferred TEXT NOT NULL,   -- JSON array</w:t>
        <w:br/>
        <w:t xml:space="preserve">  source_urls TEXT NOT NULL,       -- JSON array</w:t>
        <w:br/>
        <w:t xml:space="preserve">  run_id TEXT NOT NULL,</w:t>
        <w:br/>
        <w:t xml:space="preserve">  created_at TEXT NOT NULL</w:t>
        <w:br/>
        <w:t>);</w:t>
        <w:br/>
        <w:t>CREATE INDEX idx_prep_task_key ON prep_memory(task_key);</w:t>
        <w:br/>
        <w:br/>
        <w:t>-- session / within-run memory (§12.1) — also the trace's evidence</w:t>
        <w:br/>
        <w:t>CREATE TABLE run_memory (</w:t>
        <w:br/>
        <w:t xml:space="preserve">  id INTEGER PRIMARY KEY, run_id TEXT NOT NULL, hop INTEGER NOT NULL,</w:t>
        <w:br/>
        <w:t xml:space="preserve">  kind TEXT NOT NULL,              -- goal | finding | appraisal | decision</w:t>
        <w:br/>
        <w:t xml:space="preserve">                                   -- | seen_url | seen_query</w:t>
        <w:br/>
        <w:t xml:space="preserve">  content TEXT NOT NULL, created_at TEXT NOT NULL</w:t>
        <w:br/>
        <w:t>);</w:t>
        <w:br/>
        <w:t>CREATE INDEX idx_run_memory_run ON run_memory(run_id);</w:t>
        <w:br/>
        <w:br/>
        <w:t>-- fetched-page cache</w:t>
        <w:br/>
        <w:t>CREATE TABLE source_cache (</w:t>
        <w:br/>
        <w:t xml:space="preserve">  url_canonical TEXT PRIMARY KEY, final_url TEXT, title TEXT,</w:t>
        <w:br/>
        <w:t xml:space="preserve">  text TEXT NOT NULL, content_type TEXT,</w:t>
        <w:br/>
        <w:t xml:space="preserve">  fetched_at TEXT NOT NULL, expires_at TEXT NOT NULL</w:t>
        <w:br/>
        <w:t>);</w:t>
        <w:br/>
        <w:br/>
        <w:t>-- search-result cache — protects the 250/month SerpAPI free tier (§10)</w:t>
        <w:br/>
        <w:t>CREATE TABLE search_cache (</w:t>
        <w:br/>
        <w:t xml:space="preserve">  query_key TEXT PRIMARY KEY,      -- normalised query + source_type</w:t>
        <w:br/>
        <w:t xml:space="preserve">  backend TEXT NOT NULL,</w:t>
        <w:br/>
        <w:t xml:space="preserve">  results TEXT NOT NULL,           -- JSON array of SearchResult</w:t>
        <w:br/>
        <w:t xml:space="preserve">  fetched_at TEXT NOT NULL, expires_at TEXT NOT NULL</w:t>
        <w:br/>
        <w:t>);</w:t>
        <w:br/>
        <w:br/>
        <w:t>-- monthly live-search budget — the only genuinely scarce resource</w:t>
        <w:br/>
        <w:t>CREATE TABLE search_budget (</w:t>
        <w:br/>
        <w:t xml:space="preserve">  month TEXT PRIMARY KEY,          -- 'YYYY-MM'</w:t>
        <w:br/>
        <w:t xml:space="preserve">  live_calls INTEGER NOT NULL DEFAULT 0</w:t>
        <w:br/>
        <w:t>);</w:t>
        <w:br/>
        <w:br/>
        <w:t>-- tracing (Day 4)</w:t>
        <w:br/>
        <w:t>CREATE TABLE runs (</w:t>
        <w:br/>
        <w:t xml:space="preserve">  run_id TEXT PRIMARY KEY, task_title TEXT, session_minutes INTEGER,</w:t>
        <w:br/>
        <w:t xml:space="preserve">  started_at TEXT, ended_at TEXT, status TEXT,       -- ok | failed | budget_exhausted</w:t>
        <w:br/>
        <w:t xml:space="preserve">  hops_used INTEGER, model_calls INTEGER, search_calls INTEGER, fetch_calls INTEGER</w:t>
        <w:br/>
        <w:t>);</w:t>
        <w:br/>
        <w:t>CREATE TABLE spans (</w:t>
        <w:br/>
        <w:t xml:space="preserve">  span_id TEXT PRIMARY KEY, run_id TEXT NOT NULL, parent_span_id TEXT,</w:t>
        <w:br/>
        <w:t xml:space="preserve">  name TEXT NOT NULL,              -- supervisor.decide | researcher.loop | tool.web_search</w:t>
        <w:br/>
        <w:t xml:space="preserve">  kind TEXT NOT NULL,              -- agent | tool | llm</w:t>
        <w:br/>
        <w:t xml:space="preserve">  started_at TEXT, ended_at TEXT, duration_ms INTEGER,</w:t>
        <w:br/>
        <w:t xml:space="preserve">  ok INTEGER, error_code TEXT, from_cache INTEGER,</w:t>
        <w:br/>
        <w:t xml:space="preserve">  input_summary TEXT, output_summary TEXT</w:t>
        <w:br/>
        <w:t>);</w:t>
        <w:br/>
        <w:t>CREATE INDEX idx_spans_run ON spans(run_id);</w:t>
      </w:r>
    </w:p>
    <w:p>
      <w:pPr>
        <w:pStyle w:val="Heading3"/>
      </w:pPr>
      <w:r>
        <w:t>Read timing / write timing</w:t>
      </w:r>
    </w:p>
    <w:p>
      <w:pPr>
        <w:pStyle w:val="ListBullet"/>
      </w:pPr>
      <w:r>
        <w:rPr>
          <w:b/>
        </w:rPr>
        <w:t>Read persistent memory:</w:t>
      </w:r>
      <w:r>
        <w:t xml:space="preserve"> once, at the very start, and only if the Supervisor chooses to call the tool.</w:t>
      </w:r>
    </w:p>
    <w:p>
      <w:pPr>
        <w:pStyle w:val="ListBullet"/>
      </w:pPr>
      <w:r>
        <w:rPr>
          <w:b/>
        </w:rPr>
        <w:t>Write persistent memory:</w:t>
      </w:r>
      <w:r>
        <w:t xml:space="preserve"> once, after validation passes. Never write an invalid report to memory.</w:t>
      </w:r>
    </w:p>
    <w:p>
      <w:pPr>
        <w:pStyle w:val="ListBullet"/>
      </w:pPr>
      <w:r>
        <w:rPr>
          <w:b/>
        </w:rPr>
        <w:t>Read/write session memory:</w:t>
      </w:r>
      <w:r>
        <w:t xml:space="preserve"> every hop, synchronously, in process; mirrored to </w:t>
      </w:r>
      <w:r>
        <w:rPr>
          <w:rFonts w:ascii="Consolas" w:hAnsi="Consolas"/>
          <w:color w:val="A03030"/>
          <w:sz w:val="19"/>
        </w:rPr>
        <w:t>run_memory</w:t>
      </w:r>
      <w:r>
        <w:t xml:space="preserve"> for the trace.</w:t>
      </w:r>
    </w:p>
    <w:p>
      <w:pPr>
        <w:pStyle w:val="ListBullet"/>
      </w:pPr>
      <w:r>
        <w:rPr>
          <w:b/>
        </w:rPr>
        <w:t>Source-cache read:</w:t>
      </w:r>
      <w:r>
        <w:t xml:space="preserve"> inside the </w:t>
      </w:r>
      <w:r>
        <w:rPr>
          <w:rFonts w:ascii="Consolas" w:hAnsi="Consolas"/>
          <w:color w:val="A03030"/>
          <w:sz w:val="19"/>
        </w:rPr>
        <w:t>fetch_url</w:t>
      </w:r>
      <w:r>
        <w:t xml:space="preserve"> pre-hook (a hit skips the network and is recorded as </w:t>
      </w:r>
      <w:r>
        <w:rPr>
          <w:rFonts w:ascii="Consolas" w:hAnsi="Consolas"/>
          <w:color w:val="A03030"/>
          <w:sz w:val="19"/>
        </w:rPr>
        <w:t>from_cache=true</w:t>
      </w:r>
      <w:r>
        <w:t>).</w:t>
      </w:r>
    </w:p>
    <w:p>
      <w:pPr>
        <w:pStyle w:val="ListBullet"/>
      </w:pPr>
      <w:r>
        <w:rPr>
          <w:b/>
        </w:rPr>
        <w:t>Search-cache read:</w:t>
      </w:r>
      <w:r>
        <w:t xml:space="preserve"> inside the </w:t>
      </w:r>
      <w:r>
        <w:rPr>
          <w:rFonts w:ascii="Consolas" w:hAnsi="Consolas"/>
          <w:color w:val="A03030"/>
          <w:sz w:val="19"/>
        </w:rPr>
        <w:t>web_search</w:t>
      </w:r>
      <w:r>
        <w:t xml:space="preserve"> pre-hook, *before* the monthly budget check — so a cached query costs neither network nor quota.</w:t>
      </w:r>
    </w:p>
    <w:p>
      <w:pPr>
        <w:pStyle w:val="ListBullet"/>
      </w:pPr>
      <w:r>
        <w:rPr>
          <w:b/>
        </w:rPr>
        <w:t>Cache writes:</w:t>
      </w:r>
      <w:r>
        <w:t xml:space="preserve"> in the post-hook, on success only.</w:t>
      </w:r>
    </w:p>
    <w:p>
      <w:pPr>
        <w:pStyle w:val="Heading3"/>
      </w:pPr>
      <w:r>
        <w:t>Expiry</w:t>
      </w:r>
    </w:p>
    <w:p>
      <w:r>
        <w:rPr>
          <w:rFonts w:ascii="Consolas" w:hAnsi="Consolas"/>
          <w:color w:val="A03030"/>
          <w:sz w:val="19"/>
        </w:rPr>
        <w:t>source_cache</w:t>
      </w:r>
      <w:r>
        <w:t xml:space="preserve"> and </w:t>
      </w:r>
      <w:r>
        <w:rPr>
          <w:rFonts w:ascii="Consolas" w:hAnsi="Consolas"/>
          <w:color w:val="A03030"/>
          <w:sz w:val="19"/>
        </w:rPr>
        <w:t>search_cache</w:t>
      </w:r>
      <w:r>
        <w:t xml:space="preserve"> entries expire after </w:t>
      </w:r>
      <w:r>
        <w:rPr>
          <w:b/>
        </w:rPr>
        <w:t>7 days</w:t>
      </w:r>
      <w:r>
        <w:t xml:space="preserve"> (documentation and rankings change). </w:t>
      </w:r>
      <w:r>
        <w:rPr>
          <w:rFonts w:ascii="Consolas" w:hAnsi="Consolas"/>
          <w:color w:val="A03030"/>
          <w:sz w:val="19"/>
        </w:rPr>
        <w:t>prep_memory</w:t>
      </w:r>
      <w:r>
        <w:t xml:space="preserve"> never auto-expires but is only *recalled* within </w:t>
      </w:r>
      <w:r>
        <w:rPr>
          <w:rFonts w:ascii="Consolas" w:hAnsi="Consolas"/>
          <w:color w:val="A03030"/>
          <w:sz w:val="19"/>
        </w:rPr>
        <w:t>max_age_days=30</w:t>
      </w:r>
      <w:r>
        <w:t xml:space="preserve">, so old preparations are retained for audit without polluting new runs. </w:t>
      </w:r>
      <w:r>
        <w:rPr>
          <w:rFonts w:ascii="Consolas" w:hAnsi="Consolas"/>
          <w:color w:val="A03030"/>
          <w:sz w:val="19"/>
        </w:rPr>
        <w:t>search_budget</w:t>
      </w:r>
      <w:r>
        <w:t xml:space="preserve"> rows roll over by calendar month.</w:t>
      </w:r>
    </w:p>
    <w:p>
      <w:pPr>
        <w:pStyle w:val="Heading3"/>
      </w:pPr>
      <w:r>
        <w:t>What is never stored</w:t>
      </w:r>
    </w:p>
    <w:p>
      <w:r>
        <w:t xml:space="preserve">Model API keys · full raw HTML (only extracted text) · attached file contents (only the extracted excerpt actually used, capped) · anything from a path outside the allowed attachment directory. </w:t>
      </w:r>
      <w:r>
        <w:rPr>
          <w:b/>
        </w:rPr>
        <w:t>No vector database</w:t>
      </w:r>
      <w:r>
        <w:t xml:space="preserve"> — we hold 3–5 sources per run and read them whole; there is nothing to embed.</w:t>
      </w:r>
    </w:p>
    <w:p>
      <w:r>
        <w:br w:type="page"/>
      </w:r>
    </w:p>
    <w:p>
      <w:pPr>
        <w:pStyle w:val="Heading1"/>
      </w:pPr>
      <w:r>
        <w:t>13. Hooks, logging and tracing</w:t>
      </w:r>
    </w:p>
    <w:p>
      <w:pPr>
        <w:pStyle w:val="Heading3"/>
      </w:pPr>
      <w:r>
        <w:t>The four questions — "Hooks"</w:t>
      </w:r>
    </w:p>
    <w:p>
      <w:pPr>
        <w:pStyle w:val="ListNumber"/>
      </w:pPr>
      <w:r>
        <w:rPr>
          <w:b/>
        </w:rPr>
        <w:t>What is it?</w:t>
      </w:r>
      <w:r>
        <w:t xml:space="preserve"> A piece of code that runs automatically immediately before and immediately after every tool call, without the tool or the agent knowing about it.</w:t>
      </w:r>
    </w:p>
    <w:p>
      <w:pPr>
        <w:pStyle w:val="ListNumber"/>
      </w:pPr>
      <w:r>
        <w:rPr>
          <w:b/>
        </w:rPr>
        <w:t>Why do we need it?</w:t>
      </w:r>
      <w:r>
        <w:t xml:space="preserve"> Otherwise timing, logging, budget checks and caching get copy-pasted into all seven tools and drift apart. Phase 2 explicitly grades "a hook that logs every tool call with timestamps".</w:t>
      </w:r>
    </w:p>
    <w:p>
      <w:pPr>
        <w:pStyle w:val="ListNumber"/>
      </w:pPr>
      <w:r>
        <w:rPr>
          <w:b/>
        </w:rPr>
        <w:t>How in this project?</w:t>
      </w:r>
      <w:r>
        <w:t xml:space="preserve"> Every call goes through </w:t>
      </w:r>
      <w:r>
        <w:rPr>
          <w:rFonts w:ascii="Consolas" w:hAnsi="Consolas"/>
          <w:color w:val="A03030"/>
          <w:sz w:val="19"/>
        </w:rPr>
        <w:t>registry.call(tool_name, args, ctx)</w:t>
      </w:r>
      <w:r>
        <w:t>, which runs the pre-hooks, the tool, then the post-hooks. There is no other path to a tool.</w:t>
      </w:r>
    </w:p>
    <w:p>
      <w:pPr>
        <w:pStyle w:val="ListNumber"/>
      </w:pPr>
      <w:r>
        <w:rPr>
          <w:b/>
        </w:rPr>
        <w:t>What depends on it later?</w:t>
      </w:r>
      <w:r>
        <w:t xml:space="preserve"> Tracing, budget enforcement, caching, the cross-agent trace tree on Day 5, and the Day 7 demonstration.</w:t>
      </w:r>
    </w:p>
    <w:p>
      <w:pPr>
        <w:pStyle w:val="Heading3"/>
      </w:pPr>
      <w:r>
        <w:t>Pre-tool hook chain (in order)</w:t>
      </w:r>
    </w:p>
    <w:p>
      <w:pPr>
        <w:pStyle w:val="ListNumber"/>
      </w:pPr>
      <w:r>
        <w:rPr>
          <w:b/>
        </w:rPr>
        <w:t>Timestamp + span open</w:t>
      </w:r>
      <w:r>
        <w:t xml:space="preserve"> — mint </w:t>
      </w:r>
      <w:r>
        <w:rPr>
          <w:rFonts w:ascii="Consolas" w:hAnsi="Consolas"/>
          <w:color w:val="A03030"/>
          <w:sz w:val="19"/>
        </w:rPr>
        <w:t>span_id</w:t>
      </w:r>
      <w:r>
        <w:t xml:space="preserve">, record </w:t>
      </w:r>
      <w:r>
        <w:rPr>
          <w:rFonts w:ascii="Consolas" w:hAnsi="Consolas"/>
          <w:color w:val="A03030"/>
          <w:sz w:val="19"/>
        </w:rPr>
        <w:t>parent_span_id</w:t>
      </w:r>
      <w:r>
        <w:t xml:space="preserve">, </w:t>
      </w:r>
      <w:r>
        <w:rPr>
          <w:rFonts w:ascii="Consolas" w:hAnsi="Consolas"/>
          <w:color w:val="A03030"/>
          <w:sz w:val="19"/>
        </w:rPr>
        <w:t>started_at</w:t>
      </w:r>
      <w:r>
        <w:t>.</w:t>
      </w:r>
    </w:p>
    <w:p>
      <w:pPr>
        <w:pStyle w:val="ListNumber"/>
      </w:pPr>
      <w:r>
        <w:rPr>
          <w:b/>
        </w:rPr>
        <w:t>Argument validation</w:t>
      </w:r>
      <w:r>
        <w:t xml:space="preserve"> — parse into the tool's </w:t>
      </w:r>
      <w:r>
        <w:rPr>
          <w:rFonts w:ascii="Consolas" w:hAnsi="Consolas"/>
          <w:color w:val="A03030"/>
          <w:sz w:val="19"/>
        </w:rPr>
        <w:t>input_model</w:t>
      </w:r>
      <w:r>
        <w:t xml:space="preserve">; a validation failure short-circuits into a </w:t>
      </w:r>
      <w:r>
        <w:rPr>
          <w:rFonts w:ascii="Consolas" w:hAnsi="Consolas"/>
          <w:color w:val="A03030"/>
          <w:sz w:val="19"/>
        </w:rPr>
        <w:t>ToolError(code=BAD_ARGUMENTS)</w:t>
      </w:r>
      <w:r>
        <w:t xml:space="preserve"> that never reaches the tool.</w:t>
      </w:r>
    </w:p>
    <w:p>
      <w:pPr>
        <w:pStyle w:val="ListNumber"/>
      </w:pPr>
      <w:r>
        <w:rPr>
          <w:b/>
        </w:rPr>
        <w:t>Budget check</w:t>
      </w:r>
      <w:r>
        <w:t xml:space="preserve"> — is another search/fetch/model call allowed? If not, short-circuit with </w:t>
      </w:r>
      <w:r>
        <w:rPr>
          <w:rFonts w:ascii="Consolas" w:hAnsi="Consolas"/>
          <w:color w:val="A03030"/>
          <w:sz w:val="19"/>
        </w:rPr>
        <w:t>BUDGET_EXCEEDED</w:t>
      </w:r>
      <w:r>
        <w:t>.</w:t>
      </w:r>
    </w:p>
    <w:p>
      <w:pPr>
        <w:pStyle w:val="ListNumber"/>
      </w:pPr>
      <w:r>
        <w:rPr>
          <w:b/>
        </w:rPr>
        <w:t>Cache lookup</w:t>
      </w:r>
      <w:r>
        <w:t xml:space="preserve"> — for </w:t>
      </w:r>
      <w:r>
        <w:rPr>
          <w:rFonts w:ascii="Consolas" w:hAnsi="Consolas"/>
          <w:color w:val="A03030"/>
          <w:sz w:val="19"/>
        </w:rPr>
        <w:t>fetch_url</w:t>
      </w:r>
      <w:r>
        <w:t xml:space="preserve"> only; a hit returns immediately with </w:t>
      </w:r>
      <w:r>
        <w:rPr>
          <w:rFonts w:ascii="Consolas" w:hAnsi="Consolas"/>
          <w:color w:val="A03030"/>
          <w:sz w:val="19"/>
        </w:rPr>
        <w:t>from_cache=true</w:t>
      </w:r>
      <w:r>
        <w:t>.</w:t>
      </w:r>
    </w:p>
    <w:p>
      <w:pPr>
        <w:pStyle w:val="Heading3"/>
      </w:pPr>
      <w:r>
        <w:t>Post-tool hook chain</w:t>
      </w:r>
    </w:p>
    <w:p>
      <w:pPr>
        <w:pStyle w:val="ListNumber"/>
      </w:pPr>
      <w:r>
        <w:rPr>
          <w:b/>
        </w:rPr>
        <w:t>Finish time + duration</w:t>
      </w:r>
      <w:r>
        <w:t xml:space="preserve"> in milliseconds.</w:t>
      </w:r>
    </w:p>
    <w:p>
      <w:pPr>
        <w:pStyle w:val="ListNumber"/>
      </w:pPr>
      <w:r>
        <w:rPr>
          <w:b/>
        </w:rPr>
        <w:t>Success / failure</w:t>
      </w:r>
      <w:r>
        <w:t xml:space="preserve"> and </w:t>
      </w:r>
      <w:r>
        <w:rPr>
          <w:rFonts w:ascii="Consolas" w:hAnsi="Consolas"/>
          <w:color w:val="A03030"/>
          <w:sz w:val="19"/>
        </w:rPr>
        <w:t>error_code</w:t>
      </w:r>
      <w:r>
        <w:t xml:space="preserve"> if any.</w:t>
      </w:r>
    </w:p>
    <w:p>
      <w:pPr>
        <w:pStyle w:val="ListNumber"/>
      </w:pPr>
      <w:r>
        <w:rPr>
          <w:b/>
        </w:rPr>
        <w:t>Cache write</w:t>
      </w:r>
      <w:r>
        <w:t xml:space="preserve"> on successful fetches.</w:t>
      </w:r>
    </w:p>
    <w:p>
      <w:pPr>
        <w:pStyle w:val="ListNumber"/>
      </w:pPr>
      <w:r>
        <w:rPr>
          <w:b/>
        </w:rPr>
        <w:t>Budget decrement</w:t>
      </w:r>
      <w:r>
        <w:t xml:space="preserve"> for the counter this tool consumes.</w:t>
      </w:r>
    </w:p>
    <w:p>
      <w:pPr>
        <w:pStyle w:val="ListNumber"/>
      </w:pPr>
      <w:r>
        <w:rPr>
          <w:b/>
        </w:rPr>
        <w:t>Trace write</w:t>
      </w:r>
      <w:r>
        <w:t xml:space="preserve"> — one row into </w:t>
      </w:r>
      <w:r>
        <w:rPr>
          <w:rFonts w:ascii="Consolas" w:hAnsi="Consolas"/>
          <w:color w:val="A03030"/>
          <w:sz w:val="19"/>
        </w:rPr>
        <w:t>spans</w:t>
      </w:r>
      <w:r>
        <w:t>, plus one structured JSON log line to stdout.</w:t>
      </w:r>
    </w:p>
    <w:p>
      <w:pPr>
        <w:pStyle w:val="Heading3"/>
      </w:pPr>
      <w:r>
        <w:t>The four questions — "Tracing"</w:t>
      </w:r>
    </w:p>
    <w:p>
      <w:pPr>
        <w:pStyle w:val="ListNumber"/>
      </w:pPr>
      <w:r>
        <w:rPr>
          <w:b/>
        </w:rPr>
        <w:t>What is it?</w:t>
      </w:r>
      <w:r>
        <w:t xml:space="preserve"> A record of everything that happened in one run, in a tree, so you can see who called what, in what order, how long it took, and where it failed.</w:t>
      </w:r>
    </w:p>
    <w:p>
      <w:pPr>
        <w:pStyle w:val="ListNumber"/>
      </w:pPr>
      <w:r>
        <w:rPr>
          <w:b/>
        </w:rPr>
        <w:t>Why do we need it?</w:t>
      </w:r>
      <w:r>
        <w:t xml:space="preserve"> When an agent produces a bad answer, "the model was wrong" is not a diagnosis. The trace tells you whether the search returned nothing, the fetch timed out, or the model ignored good sources.</w:t>
      </w:r>
    </w:p>
    <w:p>
      <w:pPr>
        <w:pStyle w:val="ListNumber"/>
      </w:pPr>
      <w:r>
        <w:rPr>
          <w:b/>
        </w:rPr>
        <w:t>How in this project?</w:t>
      </w:r>
      <w:r>
        <w:t xml:space="preserve"> One </w:t>
      </w:r>
      <w:r>
        <w:rPr>
          <w:rFonts w:ascii="Consolas" w:hAnsi="Consolas"/>
          <w:color w:val="A03030"/>
          <w:sz w:val="19"/>
        </w:rPr>
        <w:t>run_id</w:t>
      </w:r>
      <w:r>
        <w:t xml:space="preserve"> per run; one </w:t>
      </w:r>
      <w:r>
        <w:rPr>
          <w:rFonts w:ascii="Consolas" w:hAnsi="Consolas"/>
          <w:color w:val="A03030"/>
          <w:sz w:val="19"/>
        </w:rPr>
        <w:t>span_id</w:t>
      </w:r>
      <w:r>
        <w:t xml:space="preserve"> per operation; </w:t>
      </w:r>
      <w:r>
        <w:rPr>
          <w:rFonts w:ascii="Consolas" w:hAnsi="Consolas"/>
          <w:color w:val="A03030"/>
          <w:sz w:val="19"/>
        </w:rPr>
        <w:t>parent_span_id</w:t>
      </w:r>
      <w:r>
        <w:t xml:space="preserve"> builds the tree; everything lands in SQLite and stdout.</w:t>
      </w:r>
    </w:p>
    <w:p>
      <w:pPr>
        <w:pStyle w:val="ListNumber"/>
      </w:pPr>
      <w:r>
        <w:rPr>
          <w:b/>
        </w:rPr>
        <w:t>What depends on it later?</w:t>
      </w:r>
      <w:r>
        <w:t xml:space="preserve"> Debugging Days 5–7, and the tracing demonstration that Phase 2 grades.</w:t>
      </w:r>
    </w:p>
    <w:p>
      <w:pPr>
        <w:pStyle w:val="Heading3"/>
      </w:pPr>
      <w:r>
        <w:t>What a real trace looks like</w:t>
      </w:r>
    </w:p>
    <w:p>
      <w:pPr>
        <w:spacing w:before="120" w:after="160" w:line="240" w:lineRule="auto"/>
        <w:ind w:left="259"/>
        <w:shd w:val="clear" w:fill="F2F4F7"/>
      </w:pPr>
      <w:r>
        <w:rPr>
          <w:rFonts w:ascii="Consolas" w:hAnsi="Consolas"/>
          <w:color w:val="223344"/>
          <w:sz w:val="17"/>
        </w:rPr>
        <w:t>run_a71c3f  "Learn PostgreSQL indexing" (25 min)          8,410 ms   ok</w:t>
        <w:br/>
        <w:t>├── supervisor.plan                          llm    1,120 ms</w:t>
        <w:br/>
        <w:t>├── tool.recall_previous_preparation         tool       3 ms  found=false</w:t>
        <w:br/>
        <w:t>├── supervisor.decide → RESEARCH                    llm  640 ms</w:t>
        <w:br/>
        <w:t>├── researcher.loop                          agent  4,050 ms</w:t>
        <w:br/>
        <w:t>│   ├── tool.web_search   (docs)             tool     410 ms  6 results</w:t>
        <w:br/>
        <w:t>│   ├── tool.fetch_url    postgresql.org/... tool     980 ms  cache=miss</w:t>
        <w:br/>
        <w:t>│   ├── tool.fetch_url    use-the-index-...  tool     120 ms  cache=HIT</w:t>
        <w:br/>
        <w:t>│   └── researcher.summarise                 llm    2,540 ms</w:t>
        <w:br/>
        <w:t>├── appraiser.judge       (2nd provider)     agent  1,890 ms  sufficient=false</w:t>
        <w:br/>
        <w:t>│                                                            followup="EXPLAIN output"</w:t>
        <w:br/>
        <w:t>├── supervisor.decide → RESEARCH (hop 2)     llm      520 ms</w:t>
        <w:br/>
        <w:t>├── researcher.loop (hop 2)                  agent  2,900 ms</w:t>
        <w:br/>
        <w:t>│   ├── tool.web_search   (docs)             tool     380 ms</w:t>
        <w:br/>
        <w:t>│   └── tool.fetch_url    postgresql.org/... tool     760 ms</w:t>
        <w:br/>
        <w:t>├── appraiser.judge (hop 2)                  agent  1,400 ms  sufficient=TRUE</w:t>
        <w:br/>
        <w:t>├── supervisor.finalise                      llm    3,100 ms</w:t>
        <w:br/>
        <w:t>├── tool.validate_report                     tool       6 ms  ok</w:t>
        <w:br/>
        <w:t>└── tool.save_preparation                    tool      11 ms</w:t>
      </w:r>
    </w:p>
    <w:p>
      <w:r>
        <w:t>That single picture demonstrates hooks, timestamps, tracing, multi-hop, cache hits and cross-agent flow at once — it is the centrepiece of the Day 7 demo.</w:t>
      </w:r>
    </w:p>
    <w:p>
      <w:pPr>
        <w:pStyle w:val="Heading3"/>
      </w:pPr>
      <w:r>
        <w:t>Why not OpenTelemetry or LangSmith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Option</w:t>
            </w:r>
          </w:p>
        </w:tc>
        <w:tc>
          <w:tcPr>
            <w:tcW w:type="dxa" w:w="4320"/>
            <w:shd w:val="clear" w:color="auto" w:fill="DCE6F1"/>
          </w:tcPr>
          <w:p>
            <w:pPr>
              <w:spacing w:after="40"/>
            </w:pPr>
            <w:r>
              <w:rPr>
                <w:b/>
                <w:sz w:val="18"/>
              </w:rPr>
            </w:r>
            <w:r>
              <w:rPr>
                <w:b/>
                <w:sz w:val="18"/>
              </w:rPr>
              <w:t>Verdict</w:t>
            </w:r>
          </w:p>
        </w:tc>
      </w:tr>
      <w:tr>
        <w:tc>
          <w:tcPr>
            <w:tcW w:type="dxa" w:w="4320"/>
          </w:tcPr>
          <w:p>
            <w:pPr>
              <w:spacing w:after="40"/>
            </w:pPr>
            <w:r>
              <w:rPr>
                <w:sz w:val="18"/>
              </w:rPr>
            </w:r>
            <w:r>
              <w:rPr>
                <w:b/>
                <w:sz w:val="18"/>
              </w:rPr>
              <w:t>SQLite `spans` table + stdlib JSON logging</w:t>
            </w:r>
          </w:p>
        </w:tc>
        <w:tc>
          <w:tcPr>
            <w:tcW w:type="dxa" w:w="4320"/>
          </w:tcPr>
          <w:p>
            <w:pPr>
              <w:spacing w:after="40"/>
            </w:pPr>
            <w:r>
              <w:rPr>
                <w:sz w:val="18"/>
              </w:rPr>
            </w:r>
            <w:r>
              <w:rPr>
                <w:b/>
                <w:sz w:val="18"/>
              </w:rPr>
              <w:t>Chosen.</w:t>
            </w:r>
            <w:r>
              <w:rPr>
                <w:sz w:val="18"/>
              </w:rPr>
              <w:t xml:space="preserve"> ~120 lines, zero new dependencies, queryable with SQL, renders as a tree with 30 lines of Python, works offline, and the mentor can read the schema</w:t>
            </w:r>
          </w:p>
        </w:tc>
      </w:tr>
      <w:tr>
        <w:tc>
          <w:tcPr>
            <w:tcW w:type="dxa" w:w="4320"/>
          </w:tcPr>
          <w:p>
            <w:pPr>
              <w:spacing w:after="40"/>
            </w:pPr>
            <w:r>
              <w:rPr>
                <w:sz w:val="18"/>
              </w:rPr>
            </w:r>
            <w:r>
              <w:rPr>
                <w:sz w:val="18"/>
              </w:rPr>
              <w:t>OpenTelemetry</w:t>
            </w:r>
          </w:p>
        </w:tc>
        <w:tc>
          <w:tcPr>
            <w:tcW w:type="dxa" w:w="4320"/>
          </w:tcPr>
          <w:p>
            <w:pPr>
              <w:spacing w:after="40"/>
            </w:pPr>
            <w:r>
              <w:rPr>
                <w:sz w:val="18"/>
              </w:rPr>
            </w:r>
            <w:r>
              <w:rPr>
                <w:sz w:val="18"/>
              </w:rPr>
              <w:t>Needs a collector and a UI to be useful; a day of setup for a single-process app</w:t>
            </w:r>
          </w:p>
        </w:tc>
      </w:tr>
      <w:tr>
        <w:tc>
          <w:tcPr>
            <w:tcW w:type="dxa" w:w="4320"/>
          </w:tcPr>
          <w:p>
            <w:pPr>
              <w:spacing w:after="40"/>
            </w:pPr>
            <w:r>
              <w:rPr>
                <w:sz w:val="18"/>
              </w:rPr>
            </w:r>
            <w:r>
              <w:rPr>
                <w:sz w:val="18"/>
              </w:rPr>
              <w:t>LangSmith</w:t>
            </w:r>
          </w:p>
        </w:tc>
        <w:tc>
          <w:tcPr>
            <w:tcW w:type="dxa" w:w="4320"/>
          </w:tcPr>
          <w:p>
            <w:pPr>
              <w:spacing w:after="40"/>
            </w:pPr>
            <w:r>
              <w:rPr>
                <w:sz w:val="18"/>
              </w:rPr>
            </w:r>
            <w:r>
              <w:rPr>
                <w:sz w:val="18"/>
              </w:rPr>
              <w:t>Requires an account and sends trace content to a third party — conflicts with $0 and with the privacy boundary in §30</w:t>
            </w:r>
          </w:p>
        </w:tc>
      </w:tr>
    </w:tbl>
    <w:p/>
    <w:p>
      <w:r>
        <w:br w:type="page"/>
      </w:r>
    </w:p>
    <w:p>
      <w:pPr>
        <w:pStyle w:val="Heading1"/>
      </w:pPr>
      <w:r>
        <w:t>14. Model choice</w:t>
      </w:r>
    </w:p>
    <w:p>
      <w:pPr>
        <w:pStyle w:val="Heading2"/>
      </w:pPr>
      <w:r>
        <w:t>14.1 The hardware reality, stated plainly</w:t>
      </w:r>
    </w:p>
    <w:p>
      <w:r>
        <w:rPr>
          <w:b/>
        </w:rPr>
        <w:t>Confirmed target machine: 16 GB RAM, Intel UHD 620 integrated graphics, 7.9 GB "shared" graphics memory.</w:t>
      </w:r>
    </w:p>
    <w:p>
      <w:r>
        <w:t>Three facts follow, and they shape everything below.</w:t>
      </w:r>
    </w:p>
    <w:p>
      <w:r>
        <w:rPr>
          <w:b/>
        </w:rPr>
        <w:t>1. There is no real GPU acceleration available.</w:t>
      </w:r>
      <w:r>
        <w:t xml:space="preserve"> "Shared memory" is not VRAM — it is system RAM lent to the iGPU across the same DDR4 bus. Ollama does now ship experimental </w:t>
      </w:r>
      <w:r>
        <w:rPr>
          <w:b/>
        </w:rPr>
        <w:t>Vulkan</w:t>
      </w:r>
      <w:r>
        <w:t xml:space="preserve"> support (0.12.6-rc0 onward, enabled by default when the backend is installed) explicitly to cover Intel GPUs, so UHD 620 *may* be detected. But Ollama's own issue tracker documents the outcome on hybrid-graphics Windows: when Vulkan selects an Intel iGPU, inference runs in system RAM and is dramatically slower than a real discrete GPU. UHD 620 is a 2017-era Gen9.5 part with roughly 0.4 TFLOPS. </w:t>
      </w:r>
      <w:r>
        <w:rPr>
          <w:b/>
        </w:rPr>
        <w:t>Test it on Day 1, take any prefill speedup as a bonus, plan as if it is not there.</w:t>
      </w:r>
    </w:p>
    <w:p>
      <w:r>
        <w:rPr>
          <w:b/>
        </w:rPr>
        <w:t>2. Token generation speed is set by memory bandwidth, not by cores.</w:t>
      </w:r>
      <w:r>
        <w:t xml:space="preserve"> Every generated token requires reading the whole model from RAM. A UHD 620 machine is Kaby Lake R class: dual-channel DDR4-2400, ~38 GB/s theoretical and roughly 25–35 GB/s achieved. So: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sz w:val="18"/>
              </w:rPr>
            </w:r>
            <w:r>
              <w:rPr>
                <w:b/>
                <w:sz w:val="18"/>
              </w:rPr>
              <w:t>Model (Q4_K_M)</w:t>
            </w:r>
          </w:p>
        </w:tc>
        <w:tc>
          <w:tcPr>
            <w:tcW w:type="dxa" w:w="2160"/>
            <w:shd w:val="clear" w:color="auto" w:fill="DCE6F1"/>
          </w:tcPr>
          <w:p>
            <w:pPr>
              <w:spacing w:after="40"/>
            </w:pPr>
            <w:r>
              <w:rPr>
                <w:b/>
                <w:sz w:val="18"/>
              </w:rPr>
            </w:r>
            <w:r>
              <w:rPr>
                <w:b/>
                <w:sz w:val="18"/>
              </w:rPr>
              <w:t>Size on disk</w:t>
            </w:r>
          </w:p>
        </w:tc>
        <w:tc>
          <w:tcPr>
            <w:tcW w:type="dxa" w:w="2160"/>
            <w:shd w:val="clear" w:color="auto" w:fill="DCE6F1"/>
          </w:tcPr>
          <w:p>
            <w:pPr>
              <w:spacing w:after="40"/>
            </w:pPr>
            <w:r>
              <w:rPr>
                <w:b/>
                <w:sz w:val="18"/>
              </w:rPr>
            </w:r>
            <w:r>
              <w:rPr>
                <w:b/>
                <w:sz w:val="18"/>
              </w:rPr>
              <w:t>Realistic decode speed</w:t>
            </w:r>
          </w:p>
        </w:tc>
        <w:tc>
          <w:tcPr>
            <w:tcW w:type="dxa" w:w="2160"/>
            <w:shd w:val="clear" w:color="auto" w:fill="DCE6F1"/>
          </w:tcPr>
          <w:p>
            <w:pPr>
              <w:spacing w:after="40"/>
            </w:pPr>
            <w:r>
              <w:rPr>
                <w:b/>
                <w:sz w:val="18"/>
              </w:rPr>
            </w:r>
            <w:r>
              <w:rPr>
                <w:b/>
                <w:sz w:val="18"/>
              </w:rPr>
              <w:t>700-token report</w:t>
            </w:r>
          </w:p>
        </w:tc>
      </w:tr>
      <w:tr>
        <w:tc>
          <w:tcPr>
            <w:tcW w:type="dxa" w:w="2160"/>
          </w:tcPr>
          <w:p>
            <w:pPr>
              <w:spacing w:after="40"/>
            </w:pPr>
            <w:r>
              <w:rPr>
                <w:sz w:val="18"/>
              </w:rPr>
            </w:r>
            <w:r>
              <w:rPr>
                <w:rFonts w:ascii="Consolas" w:hAnsi="Consolas"/>
                <w:color w:val="A03030"/>
                <w:sz w:val="18"/>
              </w:rPr>
              <w:t>qwen3:8b</w:t>
            </w:r>
          </w:p>
        </w:tc>
        <w:tc>
          <w:tcPr>
            <w:tcW w:type="dxa" w:w="2160"/>
          </w:tcPr>
          <w:p>
            <w:pPr>
              <w:spacing w:after="40"/>
            </w:pPr>
            <w:r>
              <w:rPr>
                <w:sz w:val="18"/>
              </w:rPr>
            </w:r>
            <w:r>
              <w:rPr>
                <w:sz w:val="18"/>
              </w:rPr>
              <w:t>~5.0 GB</w:t>
            </w:r>
          </w:p>
        </w:tc>
        <w:tc>
          <w:tcPr>
            <w:tcW w:type="dxa" w:w="2160"/>
          </w:tcPr>
          <w:p>
            <w:pPr>
              <w:spacing w:after="40"/>
            </w:pPr>
            <w:r>
              <w:rPr>
                <w:sz w:val="18"/>
              </w:rPr>
            </w:r>
            <w:r>
              <w:rPr>
                <w:b/>
                <w:sz w:val="18"/>
              </w:rPr>
              <w:t>2–4 tok/s</w:t>
            </w:r>
          </w:p>
        </w:tc>
        <w:tc>
          <w:tcPr>
            <w:tcW w:type="dxa" w:w="2160"/>
          </w:tcPr>
          <w:p>
            <w:pPr>
              <w:spacing w:after="40"/>
            </w:pPr>
            <w:r>
              <w:rPr>
                <w:sz w:val="18"/>
              </w:rPr>
            </w:r>
            <w:r>
              <w:rPr>
                <w:sz w:val="18"/>
              </w:rPr>
              <w:t>3–6 minutes for one call</w:t>
            </w:r>
          </w:p>
        </w:tc>
      </w:tr>
      <w:tr>
        <w:tc>
          <w:tcPr>
            <w:tcW w:type="dxa" w:w="2160"/>
          </w:tcPr>
          <w:p>
            <w:pPr>
              <w:spacing w:after="40"/>
            </w:pPr>
            <w:r>
              <w:rPr>
                <w:sz w:val="18"/>
              </w:rPr>
            </w:r>
            <w:r>
              <w:rPr>
                <w:rFonts w:ascii="Consolas" w:hAnsi="Consolas"/>
                <w:color w:val="A03030"/>
                <w:sz w:val="18"/>
              </w:rPr>
              <w:t>qwen3:4b</w:t>
            </w:r>
          </w:p>
        </w:tc>
        <w:tc>
          <w:tcPr>
            <w:tcW w:type="dxa" w:w="2160"/>
          </w:tcPr>
          <w:p>
            <w:pPr>
              <w:spacing w:after="40"/>
            </w:pPr>
            <w:r>
              <w:rPr>
                <w:sz w:val="18"/>
              </w:rPr>
            </w:r>
            <w:r>
              <w:rPr>
                <w:sz w:val="18"/>
              </w:rPr>
              <w:t>~2.6 GB</w:t>
            </w:r>
          </w:p>
        </w:tc>
        <w:tc>
          <w:tcPr>
            <w:tcW w:type="dxa" w:w="2160"/>
          </w:tcPr>
          <w:p>
            <w:pPr>
              <w:spacing w:after="40"/>
            </w:pPr>
            <w:r>
              <w:rPr>
                <w:sz w:val="18"/>
              </w:rPr>
            </w:r>
            <w:r>
              <w:rPr>
                <w:b/>
                <w:sz w:val="18"/>
              </w:rPr>
              <w:t>4–8 tok/s</w:t>
            </w:r>
          </w:p>
        </w:tc>
        <w:tc>
          <w:tcPr>
            <w:tcW w:type="dxa" w:w="2160"/>
          </w:tcPr>
          <w:p>
            <w:pPr>
              <w:spacing w:after="40"/>
            </w:pPr>
            <w:r>
              <w:rPr>
                <w:sz w:val="18"/>
              </w:rPr>
            </w:r>
            <w:r>
              <w:rPr>
                <w:sz w:val="18"/>
              </w:rPr>
              <w:t>1.5–3 minutes</w:t>
            </w:r>
          </w:p>
        </w:tc>
      </w:tr>
      <w:tr>
        <w:tc>
          <w:tcPr>
            <w:tcW w:type="dxa" w:w="2160"/>
          </w:tcPr>
          <w:p>
            <w:pPr>
              <w:spacing w:after="40"/>
            </w:pPr>
            <w:r>
              <w:rPr>
                <w:sz w:val="18"/>
              </w:rPr>
            </w:r>
            <w:r>
              <w:rPr>
                <w:rFonts w:ascii="Consolas" w:hAnsi="Consolas"/>
                <w:color w:val="A03030"/>
                <w:sz w:val="18"/>
              </w:rPr>
              <w:t>qwen3:1.7b</w:t>
            </w:r>
          </w:p>
        </w:tc>
        <w:tc>
          <w:tcPr>
            <w:tcW w:type="dxa" w:w="2160"/>
          </w:tcPr>
          <w:p>
            <w:pPr>
              <w:spacing w:after="40"/>
            </w:pPr>
            <w:r>
              <w:rPr>
                <w:sz w:val="18"/>
              </w:rPr>
            </w:r>
            <w:r>
              <w:rPr>
                <w:sz w:val="18"/>
              </w:rPr>
              <w:t>~1.1 GB</w:t>
            </w:r>
          </w:p>
        </w:tc>
        <w:tc>
          <w:tcPr>
            <w:tcW w:type="dxa" w:w="2160"/>
          </w:tcPr>
          <w:p>
            <w:pPr>
              <w:spacing w:after="40"/>
            </w:pPr>
            <w:r>
              <w:rPr>
                <w:sz w:val="18"/>
              </w:rPr>
            </w:r>
            <w:r>
              <w:rPr>
                <w:b/>
                <w:sz w:val="18"/>
              </w:rPr>
              <w:t>10–18 tok/s</w:t>
            </w:r>
          </w:p>
        </w:tc>
        <w:tc>
          <w:tcPr>
            <w:tcW w:type="dxa" w:w="2160"/>
          </w:tcPr>
          <w:p>
            <w:pPr>
              <w:spacing w:after="40"/>
            </w:pPr>
            <w:r>
              <w:rPr>
                <w:sz w:val="18"/>
              </w:rPr>
            </w:r>
            <w:r>
              <w:rPr>
                <w:sz w:val="18"/>
              </w:rPr>
              <w:t>40–70 seconds</w:t>
            </w:r>
          </w:p>
        </w:tc>
      </w:tr>
    </w:tbl>
    <w:p/>
    <w:p>
      <w:r>
        <w:rPr>
          <w:b/>
        </w:rPr>
        <w:t>`qwen3:8b` is therefore off the table</w:t>
      </w:r>
      <w:r>
        <w:t>, not for memory reasons (it fits) but for time reasons. A two-hop run needs ~10 model calls; at 8b that is a 15–25 minute run, which is unusable for development and indefensible in a live demo.</w:t>
      </w:r>
    </w:p>
    <w:p>
      <w:r>
        <w:rPr>
          <w:b/>
        </w:rPr>
        <w:t>3. Prefill, not decode, is the hidden cost.</w:t>
      </w:r>
      <w:r>
        <w:t xml:space="preserve"> The original plan fed up to 12,000 characters per source into the model. Five sources ≈ 15,000 input tokens across a run. CPU prefill for a 4B model runs maybe 40–80 tok/s, so that is </w:t>
      </w:r>
      <w:r>
        <w:rPr>
          <w:b/>
        </w:rPr>
        <w:t>3–6 minutes of pure prompt processing</w:t>
      </w:r>
      <w:r>
        <w:t xml:space="preserve"> before a single output token appears. This is the biggest lever available, and it is fixed in deterministic code — see §14.4.</w:t>
      </w:r>
    </w:p>
    <w:p>
      <w:pPr>
        <w:pStyle w:val="Heading2"/>
      </w:pPr>
      <w:r>
        <w:t>14.2 Recommended: one local model, one free hosted provider</w:t>
      </w:r>
    </w:p>
    <w:p>
      <w:pPr>
        <w:pStyle w:val="Heading3"/>
      </w:pPr>
      <w:r>
        <w:t>Primary (local, mandatory path) — `qwen3:4b`</w:t>
      </w:r>
    </w:p>
    <w:p>
      <w:r>
        <w:t>Tool calling, constrained-decoding structured output, Apache 2.0, ~2.6 GB. This is the model that satisfies "the core agent must work locally at $0 with no paid API".</w:t>
      </w:r>
    </w:p>
    <w:p>
      <w:pPr>
        <w:pStyle w:val="Heading3"/>
      </w:pPr>
      <w:r>
        <w:t>Second provider (optional, $0) — Google AI Studio, Gemini Flash free tier</w:t>
      </w:r>
    </w:p>
    <w:p>
      <w:r>
        <w:rPr>
          <w:b/>
        </w:rPr>
        <w:t>This is a change from the original plan, and it is the right call for this machine.</w:t>
      </w:r>
      <w:r>
        <w:t xml:space="preserve"> The earlier design used a second *local* model (</w:t>
      </w:r>
      <w:r>
        <w:rPr>
          <w:rFonts w:ascii="Consolas" w:hAnsi="Consolas"/>
          <w:color w:val="A03030"/>
          <w:sz w:val="19"/>
        </w:rPr>
        <w:t>llama3.1:8b</w:t>
      </w:r>
      <w:r>
        <w:t>) for the Appraiser. On a 3 tok/s machine, loading a second 5 GB model is the worst possible use of the hardware.</w:t>
      </w:r>
    </w:p>
    <w:p>
      <w:r>
        <w:t xml:space="preserve">Instead, the second provider is a </w:t>
      </w:r>
      <w:r>
        <w:rPr>
          <w:b/>
        </w:rPr>
        <w:t>free hosted tier</w:t>
      </w:r>
      <w:r>
        <w:t>: no credit card, no cost, roughly 1,000 requests/day and 5–15 requests/minute, which comfortably covers ~60–100 agent runs a day.</w:t>
      </w:r>
    </w:p>
    <w:p>
      <w:r>
        <w:t>Why this is strictly better here: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p>
        </w:tc>
        <w:tc>
          <w:tcPr>
            <w:tcW w:type="dxa" w:w="2880"/>
            <w:shd w:val="clear" w:color="auto" w:fill="DCE6F1"/>
          </w:tcPr>
          <w:p>
            <w:pPr>
              <w:spacing w:after="40"/>
            </w:pPr>
            <w:r>
              <w:rPr>
                <w:b/>
                <w:sz w:val="18"/>
              </w:rPr>
            </w:r>
            <w:r>
              <w:rPr>
                <w:b/>
                <w:sz w:val="18"/>
              </w:rPr>
              <w:t>Second local model</w:t>
            </w:r>
          </w:p>
        </w:tc>
        <w:tc>
          <w:tcPr>
            <w:tcW w:type="dxa" w:w="2880"/>
            <w:shd w:val="clear" w:color="auto" w:fill="DCE6F1"/>
          </w:tcPr>
          <w:p>
            <w:pPr>
              <w:spacing w:after="40"/>
            </w:pPr>
            <w:r>
              <w:rPr>
                <w:b/>
                <w:sz w:val="18"/>
              </w:rPr>
            </w:r>
            <w:r>
              <w:rPr>
                <w:b/>
                <w:sz w:val="18"/>
              </w:rPr>
              <w:t>Free hosted provider</w:t>
            </w:r>
          </w:p>
        </w:tc>
      </w:tr>
      <w:tr>
        <w:tc>
          <w:tcPr>
            <w:tcW w:type="dxa" w:w="2880"/>
          </w:tcPr>
          <w:p>
            <w:pPr>
              <w:spacing w:after="40"/>
            </w:pPr>
            <w:r>
              <w:rPr>
                <w:sz w:val="18"/>
              </w:rPr>
            </w:r>
            <w:r>
              <w:rPr>
                <w:sz w:val="18"/>
              </w:rPr>
              <w:t>Cost</w:t>
            </w:r>
          </w:p>
        </w:tc>
        <w:tc>
          <w:tcPr>
            <w:tcW w:type="dxa" w:w="2880"/>
          </w:tcPr>
          <w:p>
            <w:pPr>
              <w:spacing w:after="40"/>
            </w:pPr>
            <w:r>
              <w:rPr>
                <w:sz w:val="18"/>
              </w:rPr>
            </w:r>
            <w:r>
              <w:rPr>
                <w:sz w:val="18"/>
              </w:rPr>
              <w:t>$0</w:t>
            </w:r>
          </w:p>
        </w:tc>
        <w:tc>
          <w:tcPr>
            <w:tcW w:type="dxa" w:w="2880"/>
          </w:tcPr>
          <w:p>
            <w:pPr>
              <w:spacing w:after="40"/>
            </w:pPr>
            <w:r>
              <w:rPr>
                <w:sz w:val="18"/>
              </w:rPr>
            </w:r>
            <w:r>
              <w:rPr>
                <w:sz w:val="18"/>
              </w:rPr>
              <w:t>$0 (free tier, no card)</w:t>
            </w:r>
          </w:p>
        </w:tc>
      </w:tr>
      <w:tr>
        <w:tc>
          <w:tcPr>
            <w:tcW w:type="dxa" w:w="2880"/>
          </w:tcPr>
          <w:p>
            <w:pPr>
              <w:spacing w:after="40"/>
            </w:pPr>
            <w:r>
              <w:rPr>
                <w:sz w:val="18"/>
              </w:rPr>
            </w:r>
            <w:r>
              <w:rPr>
                <w:sz w:val="18"/>
              </w:rPr>
              <w:t>Speed on this machine</w:t>
            </w:r>
          </w:p>
        </w:tc>
        <w:tc>
          <w:tcPr>
            <w:tcW w:type="dxa" w:w="2880"/>
          </w:tcPr>
          <w:p>
            <w:pPr>
              <w:spacing w:after="40"/>
            </w:pPr>
            <w:r>
              <w:rPr>
                <w:sz w:val="18"/>
              </w:rPr>
            </w:r>
            <w:r>
              <w:rPr>
                <w:sz w:val="18"/>
              </w:rPr>
              <w:t>2–4 tok/s</w:t>
            </w:r>
          </w:p>
        </w:tc>
        <w:tc>
          <w:tcPr>
            <w:tcW w:type="dxa" w:w="2880"/>
          </w:tcPr>
          <w:p>
            <w:pPr>
              <w:spacing w:after="40"/>
            </w:pPr>
            <w:r>
              <w:rPr>
                <w:sz w:val="18"/>
              </w:rPr>
            </w:r>
            <w:r>
              <w:rPr>
                <w:sz w:val="18"/>
              </w:rPr>
              <w:t>~1–2 s per call</w:t>
            </w:r>
          </w:p>
        </w:tc>
      </w:tr>
      <w:tr>
        <w:tc>
          <w:tcPr>
            <w:tcW w:type="dxa" w:w="2880"/>
          </w:tcPr>
          <w:p>
            <w:pPr>
              <w:spacing w:after="40"/>
            </w:pPr>
            <w:r>
              <w:rPr>
                <w:sz w:val="18"/>
              </w:rPr>
            </w:r>
            <w:r>
              <w:rPr>
                <w:sz w:val="18"/>
              </w:rPr>
              <w:t>Phase 3 credit</w:t>
            </w:r>
          </w:p>
        </w:tc>
        <w:tc>
          <w:tcPr>
            <w:tcW w:type="dxa" w:w="2880"/>
          </w:tcPr>
          <w:p>
            <w:pPr>
              <w:spacing w:after="40"/>
            </w:pPr>
            <w:r>
              <w:rPr>
                <w:sz w:val="18"/>
              </w:rPr>
            </w:r>
            <w:r>
              <w:rPr>
                <w:sz w:val="18"/>
              </w:rPr>
              <w:t>"≥2 models"</w:t>
            </w:r>
          </w:p>
        </w:tc>
        <w:tc>
          <w:tcPr>
            <w:tcW w:type="dxa" w:w="2880"/>
          </w:tcPr>
          <w:p>
            <w:pPr>
              <w:spacing w:after="40"/>
            </w:pPr>
            <w:r>
              <w:rPr>
                <w:sz w:val="18"/>
              </w:rPr>
            </w:r>
            <w:r>
              <w:rPr>
                <w:b/>
                <w:sz w:val="18"/>
              </w:rPr>
              <w:t>"≥2 LLM providers"</w:t>
            </w:r>
            <w:r>
              <w:rPr>
                <w:sz w:val="18"/>
              </w:rPr>
              <w:t xml:space="preserve"> — the stronger reading of the requirement</w:t>
            </w:r>
          </w:p>
        </w:tc>
      </w:tr>
      <w:tr>
        <w:tc>
          <w:tcPr>
            <w:tcW w:type="dxa" w:w="2880"/>
          </w:tcPr>
          <w:p>
            <w:pPr>
              <w:spacing w:after="40"/>
            </w:pPr>
            <w:r>
              <w:rPr>
                <w:sz w:val="18"/>
              </w:rPr>
            </w:r>
            <w:r>
              <w:rPr>
                <w:sz w:val="18"/>
              </w:rPr>
              <w:t>Multi-model comparison demo (Phase 3 Wk 7)</w:t>
            </w:r>
          </w:p>
        </w:tc>
        <w:tc>
          <w:tcPr>
            <w:tcW w:type="dxa" w:w="2880"/>
          </w:tcPr>
          <w:p>
            <w:pPr>
              <w:spacing w:after="40"/>
            </w:pPr>
            <w:r>
              <w:rPr>
                <w:sz w:val="18"/>
              </w:rPr>
            </w:r>
            <w:r>
              <w:rPr>
                <w:sz w:val="18"/>
              </w:rPr>
              <w:t>weak (two local models, both slow)</w:t>
            </w:r>
          </w:p>
        </w:tc>
        <w:tc>
          <w:tcPr>
            <w:tcW w:type="dxa" w:w="2880"/>
          </w:tcPr>
          <w:p>
            <w:pPr>
              <w:spacing w:after="40"/>
            </w:pPr>
            <w:r>
              <w:rPr>
                <w:sz w:val="18"/>
              </w:rPr>
            </w:r>
            <w:r>
              <w:rPr>
                <w:b/>
                <w:sz w:val="18"/>
              </w:rPr>
              <w:t>strong — genuine local vs cloud comparison</w:t>
            </w:r>
          </w:p>
        </w:tc>
      </w:tr>
      <w:tr>
        <w:tc>
          <w:tcPr>
            <w:tcW w:type="dxa" w:w="2880"/>
          </w:tcPr>
          <w:p>
            <w:pPr>
              <w:spacing w:after="40"/>
            </w:pPr>
            <w:r>
              <w:rPr>
                <w:sz w:val="18"/>
              </w:rPr>
            </w:r>
            <w:r>
              <w:rPr>
                <w:sz w:val="18"/>
              </w:rPr>
              <w:t>RAM cost</w:t>
            </w:r>
          </w:p>
        </w:tc>
        <w:tc>
          <w:tcPr>
            <w:tcW w:type="dxa" w:w="2880"/>
          </w:tcPr>
          <w:p>
            <w:pPr>
              <w:spacing w:after="40"/>
            </w:pPr>
            <w:r>
              <w:rPr>
                <w:sz w:val="18"/>
              </w:rPr>
            </w:r>
            <w:r>
              <w:rPr>
                <w:sz w:val="18"/>
              </w:rPr>
              <w:t>+5 GB</w:t>
            </w:r>
          </w:p>
        </w:tc>
        <w:tc>
          <w:tcPr>
            <w:tcW w:type="dxa" w:w="2880"/>
          </w:tcPr>
          <w:p>
            <w:pPr>
              <w:spacing w:after="40"/>
            </w:pPr>
            <w:r>
              <w:rPr>
                <w:sz w:val="18"/>
              </w:rPr>
            </w:r>
            <w:r>
              <w:rPr>
                <w:sz w:val="18"/>
              </w:rPr>
              <w:t>0</w:t>
            </w:r>
          </w:p>
        </w:tc>
      </w:tr>
    </w:tbl>
    <w:p/>
    <w:p>
      <w:r>
        <w:t>Arbisoft's own Phase 3 wording gives the example *"local llama3 + Claude via OpenRouter"*, and Week 4's topic list includes *"Function calling with Claude API and OpenAI-compatible APIs"* — hosted providers are squarely within the program's intent.</w:t>
      </w:r>
    </w:p>
    <w:p>
      <w:r>
        <w:rPr>
          <w:b/>
        </w:rPr>
        <w:t>The $0 rule still holds.</w:t>
      </w:r>
      <w:r>
        <w:t xml:space="preserve"> Free tiers cost nothing and require no card. And the local path remains the default and remains fully functional, so the "works locally without paid APIs" requirement is satisfied independently.</w:t>
      </w:r>
    </w:p>
    <w:p>
      <w:pPr>
        <w:pStyle w:val="Heading3"/>
      </w:pPr>
      <w:r>
        <w:t>How the two are used</w:t>
      </w:r>
    </w:p>
    <w:p>
      <w:pPr>
        <w:spacing w:before="120" w:after="160" w:line="240" w:lineRule="auto"/>
        <w:ind w:left="259"/>
        <w:shd w:val="clear" w:fill="F2F4F7"/>
      </w:pPr>
      <w:r>
        <w:rPr>
          <w:rFonts w:ascii="Consolas" w:hAnsi="Consolas"/>
          <w:color w:val="223344"/>
          <w:sz w:val="17"/>
        </w:rPr>
        <w:t>LOCAL (qwen3:4b)          default; tests; offline demo; the $0-local proof</w:t>
        <w:br/>
        <w:t>HOSTED (Gemini Flash)     opt-in via env flag; daily development iteration;</w:t>
        <w:br/>
        <w:t xml:space="preserve">                          the live mentor demo; the multi-provider comparison</w:t>
      </w:r>
    </w:p>
    <w:p>
      <w:r>
        <w:t xml:space="preserve">Both sit behind the same </w:t>
      </w:r>
      <w:r>
        <w:rPr>
          <w:rFonts w:ascii="Consolas" w:hAnsi="Consolas"/>
          <w:color w:val="A03030"/>
          <w:sz w:val="19"/>
        </w:rPr>
        <w:t>LLMProvider</w:t>
      </w:r>
      <w:r>
        <w:t xml:space="preserve"> interface from Day 1, so this is a config value, never a code change. Set per role:</w:t>
      </w:r>
    </w:p>
    <w:p>
      <w:pPr>
        <w:spacing w:before="120" w:after="160" w:line="240" w:lineRule="auto"/>
        <w:ind w:left="259"/>
        <w:shd w:val="clear" w:fill="F2F4F7"/>
      </w:pPr>
      <w:r>
        <w:rPr>
          <w:rFonts w:ascii="Consolas" w:hAnsi="Consolas"/>
          <w:color w:val="223344"/>
          <w:sz w:val="17"/>
        </w:rPr>
        <w:t>SUPERVISOR_PROVIDER=local      # or hosted</w:t>
        <w:br/>
        <w:t>RESEARCHER_PROVIDER=local</w:t>
        <w:br/>
        <w:t>APPRAISER_PROVIDER=local</w:t>
      </w:r>
    </w:p>
    <w:p>
      <w:r>
        <w:t>That per-role switch is what produces the Appraiser's independent second opinion when you want it, and the honest all-local run when you need to prove it.</w:t>
      </w:r>
    </w:p>
    <w:p>
      <w:pPr>
        <w:pStyle w:val="Heading2"/>
      </w:pPr>
      <w:r>
        <w:t>14.3 Ollama settings that matter more than the model choice</w:t>
      </w:r>
    </w:p>
    <w:p>
      <w:pPr>
        <w:spacing w:before="120" w:after="160" w:line="240" w:lineRule="auto"/>
        <w:ind w:left="259"/>
        <w:shd w:val="clear" w:fill="F2F4F7"/>
      </w:pPr>
      <w:r>
        <w:rPr>
          <w:rFonts w:ascii="Consolas" w:hAnsi="Consolas"/>
          <w:color w:val="223344"/>
          <w:sz w:val="17"/>
        </w:rPr>
        <w:t>OLLAMA_KEEP_ALIVE=60m           # CRITICAL: without this the 2.6 GB model unloads</w:t>
        <w:br/>
        <w:t xml:space="preserve">                                # between calls and reloads from disk every time —</w:t>
        <w:br/>
        <w:t xml:space="preserve">                                # 5-20 s of pure waste per model call, ~10x per run</w:t>
        <w:br/>
        <w:t>OLLAMA_MAX_LOADED_MODELS=1      # never hold two models in RAM on this machine</w:t>
        <w:br/>
        <w:t>OLLAMA_NUM_PARALLEL=1           # no benefit from concurrency when bandwidth-bound</w:t>
      </w:r>
    </w:p>
    <w:p>
      <w:pPr>
        <w:pStyle w:val="ListBullet"/>
      </w:pPr>
      <w:r>
        <w:rPr>
          <w:b/>
        </w:rPr>
        <w:t>`num_ctx=4096`.</w:t>
      </w:r>
      <w:r>
        <w:t xml:space="preserve"> Larger context is not free: KV cache grows and prefill gets slower. 4096 is enough once §14.4 is in place.</w:t>
      </w:r>
    </w:p>
    <w:p>
      <w:pPr>
        <w:pStyle w:val="ListBullet"/>
      </w:pPr>
      <w:r>
        <w:rPr>
          <w:b/>
        </w:rPr>
        <w:t>`temperature=0`</w:t>
      </w:r>
      <w:r>
        <w:t xml:space="preserve"> for every structured-output call. Schema adherence collapses above it.</w:t>
      </w:r>
    </w:p>
    <w:p>
      <w:pPr>
        <w:pStyle w:val="ListBullet"/>
      </w:pPr>
      <w:r>
        <w:rPr>
          <w:b/>
        </w:rPr>
        <w:t>Try Vulkan once, on Day 1.</w:t>
      </w:r>
      <w:r>
        <w:t xml:space="preserve"> </w:t>
      </w:r>
      <w:r>
        <w:rPr>
          <w:rFonts w:ascii="Consolas" w:hAnsi="Consolas"/>
          <w:color w:val="A03030"/>
          <w:sz w:val="19"/>
        </w:rPr>
        <w:t>ollama ps</w:t>
      </w:r>
      <w:r>
        <w:t xml:space="preserve"> will show whether the iGPU is being used. If prefill improves, keep it; if anything becomes unstable, </w:t>
      </w:r>
      <w:r>
        <w:rPr>
          <w:rFonts w:ascii="Consolas" w:hAnsi="Consolas"/>
          <w:color w:val="A03030"/>
          <w:sz w:val="19"/>
        </w:rPr>
        <w:t>OLLAMA_VULKAN=0</w:t>
      </w:r>
      <w:r>
        <w:t xml:space="preserve"> disables it. Timebox: 30 minutes.</w:t>
      </w:r>
    </w:p>
    <w:p>
      <w:pPr>
        <w:pStyle w:val="Heading2"/>
      </w:pPr>
      <w:r>
        <w:t>14.4 The change that actually makes this machine viable — deterministic passage selection</w:t>
      </w:r>
    </w:p>
    <w:p>
      <w:r>
        <w:rPr>
          <w:b/>
        </w:rPr>
        <w:t>Do not send whole pages to the model.</w:t>
      </w:r>
      <w:r>
        <w:t xml:space="preserve"> Add a small deterministic component (</w:t>
      </w:r>
      <w:r>
        <w:rPr>
          <w:rFonts w:ascii="Consolas" w:hAnsi="Consolas"/>
          <w:color w:val="A03030"/>
          <w:sz w:val="19"/>
        </w:rPr>
        <w:t>documents/excerpt.py</w:t>
      </w:r>
      <w:r>
        <w:t>, ~60 lines, no model, no embeddings) that takes extracted page text plus the research question and returns only the most relevant passages:</w:t>
      </w:r>
    </w:p>
    <w:p>
      <w:pPr>
        <w:pStyle w:val="ListNumber"/>
      </w:pPr>
      <w:r>
        <w:t>Split the text into paragraph blocks, keeping heading context.</w:t>
      </w:r>
    </w:p>
    <w:p>
      <w:pPr>
        <w:pStyle w:val="ListNumber"/>
      </w:pPr>
      <w:r>
        <w:t>Score each block by keyword overlap with the research question, with a bonus for blocks under a matching heading and for blocks containing code or definitions.</w:t>
      </w:r>
    </w:p>
    <w:p>
      <w:pPr>
        <w:pStyle w:val="ListNumber"/>
      </w:pPr>
      <w:r>
        <w:t xml:space="preserve">Return the top blocks up to </w:t>
      </w:r>
      <w:r>
        <w:rPr>
          <w:rFonts w:ascii="Consolas" w:hAnsi="Consolas"/>
          <w:color w:val="A03030"/>
          <w:sz w:val="19"/>
        </w:rPr>
        <w:t>SOURCE_EXCERPT_CHARS</w:t>
      </w:r>
      <w:r>
        <w:t>, in document order, with an ellipsis marker between gaps.</w:t>
      </w:r>
    </w:p>
    <w:p>
      <w:r>
        <w:t xml:space="preserve">This is exactly the deterministic-vs-LLM split from §4, and on this hardware it is worth </w:t>
      </w:r>
      <w:r>
        <w:rPr>
          <w:b/>
        </w:rPr>
        <w:t>3–6 minutes per run</w:t>
      </w:r>
      <w:r>
        <w:t>. It also improves quality: a small model reasons better over 800 focused tokens than over 3,000 tokens padded with navigation and cookie banners.</w:t>
      </w:r>
    </w:p>
    <w:p>
      <w:r>
        <w:rPr>
          <w:b/>
        </w:rPr>
        <w:t>Revised context budgets</w:t>
      </w:r>
      <w:r>
        <w:t xml:space="preserve"> (replacing the originals):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Setting</w:t>
            </w:r>
          </w:p>
        </w:tc>
        <w:tc>
          <w:tcPr>
            <w:tcW w:type="dxa" w:w="2880"/>
            <w:shd w:val="clear" w:color="auto" w:fill="DCE6F1"/>
          </w:tcPr>
          <w:p>
            <w:pPr>
              <w:spacing w:after="40"/>
            </w:pPr>
            <w:r>
              <w:rPr>
                <w:b/>
                <w:sz w:val="18"/>
              </w:rPr>
            </w:r>
            <w:r>
              <w:rPr>
                <w:b/>
                <w:sz w:val="18"/>
              </w:rPr>
              <w:t>Original</w:t>
            </w:r>
          </w:p>
        </w:tc>
        <w:tc>
          <w:tcPr>
            <w:tcW w:type="dxa" w:w="2880"/>
            <w:shd w:val="clear" w:color="auto" w:fill="DCE6F1"/>
          </w:tcPr>
          <w:p>
            <w:pPr>
              <w:spacing w:after="40"/>
            </w:pPr>
            <w:r>
              <w:rPr>
                <w:b/>
                <w:sz w:val="18"/>
              </w:rPr>
            </w:r>
            <w:r>
              <w:rPr>
                <w:b/>
                <w:sz w:val="18"/>
              </w:rPr>
              <w:t>Revised for this machine</w:t>
            </w:r>
          </w:p>
        </w:tc>
      </w:tr>
      <w:tr>
        <w:tc>
          <w:tcPr>
            <w:tcW w:type="dxa" w:w="2880"/>
          </w:tcPr>
          <w:p>
            <w:pPr>
              <w:spacing w:after="40"/>
            </w:pPr>
            <w:r>
              <w:rPr>
                <w:sz w:val="18"/>
              </w:rPr>
            </w:r>
            <w:r>
              <w:rPr>
                <w:rFonts w:ascii="Consolas" w:hAnsi="Consolas"/>
                <w:color w:val="A03030"/>
                <w:sz w:val="18"/>
              </w:rPr>
              <w:t>SOURCE_EXCERPT_CHARS</w:t>
            </w:r>
            <w:r>
              <w:rPr>
                <w:sz w:val="18"/>
              </w:rPr>
              <w:t xml:space="preserve"> (per source, into the model)</w:t>
            </w:r>
          </w:p>
        </w:tc>
        <w:tc>
          <w:tcPr>
            <w:tcW w:type="dxa" w:w="2880"/>
          </w:tcPr>
          <w:p>
            <w:pPr>
              <w:spacing w:after="40"/>
            </w:pPr>
            <w:r>
              <w:rPr>
                <w:sz w:val="18"/>
              </w:rPr>
            </w:r>
            <w:r>
              <w:rPr>
                <w:sz w:val="18"/>
              </w:rPr>
              <w:t>12,000</w:t>
            </w:r>
          </w:p>
        </w:tc>
        <w:tc>
          <w:tcPr>
            <w:tcW w:type="dxa" w:w="2880"/>
          </w:tcPr>
          <w:p>
            <w:pPr>
              <w:spacing w:after="40"/>
            </w:pPr>
            <w:r>
              <w:rPr>
                <w:sz w:val="18"/>
              </w:rPr>
            </w:r>
            <w:r>
              <w:rPr>
                <w:b/>
                <w:sz w:val="18"/>
              </w:rPr>
              <w:t>3,000</w:t>
            </w:r>
          </w:p>
        </w:tc>
      </w:tr>
      <w:tr>
        <w:tc>
          <w:tcPr>
            <w:tcW w:type="dxa" w:w="2880"/>
          </w:tcPr>
          <w:p>
            <w:pPr>
              <w:spacing w:after="40"/>
            </w:pPr>
            <w:r>
              <w:rPr>
                <w:sz w:val="18"/>
              </w:rPr>
            </w:r>
            <w:r>
              <w:rPr>
                <w:rFonts w:ascii="Consolas" w:hAnsi="Consolas"/>
                <w:color w:val="A03030"/>
                <w:sz w:val="18"/>
              </w:rPr>
              <w:t>MAX_FETCH_CALLS</w:t>
            </w:r>
          </w:p>
        </w:tc>
        <w:tc>
          <w:tcPr>
            <w:tcW w:type="dxa" w:w="2880"/>
          </w:tcPr>
          <w:p>
            <w:pPr>
              <w:spacing w:after="40"/>
            </w:pPr>
            <w:r>
              <w:rPr>
                <w:sz w:val="18"/>
              </w:rPr>
            </w:r>
            <w:r>
              <w:rPr>
                <w:sz w:val="18"/>
              </w:rPr>
              <w:t>6</w:t>
            </w:r>
          </w:p>
        </w:tc>
        <w:tc>
          <w:tcPr>
            <w:tcW w:type="dxa" w:w="2880"/>
          </w:tcPr>
          <w:p>
            <w:pPr>
              <w:spacing w:after="40"/>
            </w:pPr>
            <w:r>
              <w:rPr>
                <w:sz w:val="18"/>
              </w:rPr>
            </w:r>
            <w:r>
              <w:rPr>
                <w:b/>
                <w:sz w:val="18"/>
              </w:rPr>
              <w:t>4</w:t>
            </w:r>
          </w:p>
        </w:tc>
      </w:tr>
      <w:tr>
        <w:tc>
          <w:tcPr>
            <w:tcW w:type="dxa" w:w="2880"/>
          </w:tcPr>
          <w:p>
            <w:pPr>
              <w:spacing w:after="40"/>
            </w:pPr>
            <w:r>
              <w:rPr>
                <w:sz w:val="18"/>
              </w:rPr>
            </w:r>
            <w:r>
              <w:rPr>
                <w:rFonts w:ascii="Consolas" w:hAnsi="Consolas"/>
                <w:color w:val="A03030"/>
                <w:sz w:val="18"/>
              </w:rPr>
              <w:t>MAX_SOURCES_KEPT</w:t>
            </w:r>
          </w:p>
        </w:tc>
        <w:tc>
          <w:tcPr>
            <w:tcW w:type="dxa" w:w="2880"/>
          </w:tcPr>
          <w:p>
            <w:pPr>
              <w:spacing w:after="40"/>
            </w:pPr>
            <w:r>
              <w:rPr>
                <w:sz w:val="18"/>
              </w:rPr>
            </w:r>
            <w:r>
              <w:rPr>
                <w:sz w:val="18"/>
              </w:rPr>
              <w:t>5</w:t>
            </w:r>
          </w:p>
        </w:tc>
        <w:tc>
          <w:tcPr>
            <w:tcW w:type="dxa" w:w="2880"/>
          </w:tcPr>
          <w:p>
            <w:pPr>
              <w:spacing w:after="40"/>
            </w:pPr>
            <w:r>
              <w:rPr>
                <w:sz w:val="18"/>
              </w:rPr>
            </w:r>
            <w:r>
              <w:rPr>
                <w:b/>
                <w:sz w:val="18"/>
              </w:rPr>
              <w:t>3</w:t>
            </w:r>
          </w:p>
        </w:tc>
      </w:tr>
      <w:tr>
        <w:tc>
          <w:tcPr>
            <w:tcW w:type="dxa" w:w="2880"/>
          </w:tcPr>
          <w:p>
            <w:pPr>
              <w:spacing w:after="40"/>
            </w:pPr>
            <w:r>
              <w:rPr>
                <w:sz w:val="18"/>
              </w:rPr>
            </w:r>
            <w:r>
              <w:rPr>
                <w:rFonts w:ascii="Consolas" w:hAnsi="Consolas"/>
                <w:color w:val="A03030"/>
                <w:sz w:val="18"/>
              </w:rPr>
              <w:t>MAX_SEARCH_CALLS</w:t>
            </w:r>
          </w:p>
        </w:tc>
        <w:tc>
          <w:tcPr>
            <w:tcW w:type="dxa" w:w="2880"/>
          </w:tcPr>
          <w:p>
            <w:pPr>
              <w:spacing w:after="40"/>
            </w:pPr>
            <w:r>
              <w:rPr>
                <w:sz w:val="18"/>
              </w:rPr>
            </w:r>
            <w:r>
              <w:rPr>
                <w:sz w:val="18"/>
              </w:rPr>
              <w:t>4</w:t>
            </w:r>
          </w:p>
        </w:tc>
        <w:tc>
          <w:tcPr>
            <w:tcW w:type="dxa" w:w="2880"/>
          </w:tcPr>
          <w:p>
            <w:pPr>
              <w:spacing w:after="40"/>
            </w:pPr>
            <w:r>
              <w:rPr>
                <w:sz w:val="18"/>
              </w:rPr>
            </w:r>
            <w:r>
              <w:rPr>
                <w:b/>
                <w:sz w:val="18"/>
              </w:rPr>
              <w:t>3</w:t>
            </w:r>
          </w:p>
        </w:tc>
      </w:tr>
      <w:tr>
        <w:tc>
          <w:tcPr>
            <w:tcW w:type="dxa" w:w="2880"/>
          </w:tcPr>
          <w:p>
            <w:pPr>
              <w:spacing w:after="40"/>
            </w:pPr>
            <w:r>
              <w:rPr>
                <w:sz w:val="18"/>
              </w:rPr>
            </w:r>
            <w:r>
              <w:rPr>
                <w:rFonts w:ascii="Consolas" w:hAnsi="Consolas"/>
                <w:color w:val="A03030"/>
                <w:sz w:val="18"/>
              </w:rPr>
              <w:t>MAX_MODEL_CALLS</w:t>
            </w:r>
          </w:p>
        </w:tc>
        <w:tc>
          <w:tcPr>
            <w:tcW w:type="dxa" w:w="2880"/>
          </w:tcPr>
          <w:p>
            <w:pPr>
              <w:spacing w:after="40"/>
            </w:pPr>
            <w:r>
              <w:rPr>
                <w:sz w:val="18"/>
              </w:rPr>
            </w:r>
            <w:r>
              <w:rPr>
                <w:sz w:val="18"/>
              </w:rPr>
              <w:t>15</w:t>
            </w:r>
          </w:p>
        </w:tc>
        <w:tc>
          <w:tcPr>
            <w:tcW w:type="dxa" w:w="2880"/>
          </w:tcPr>
          <w:p>
            <w:pPr>
              <w:spacing w:after="40"/>
            </w:pPr>
            <w:r>
              <w:rPr>
                <w:sz w:val="18"/>
              </w:rPr>
            </w:r>
            <w:r>
              <w:rPr>
                <w:b/>
                <w:sz w:val="18"/>
              </w:rPr>
              <w:t>10</w:t>
            </w:r>
          </w:p>
        </w:tc>
      </w:tr>
      <w:tr>
        <w:tc>
          <w:tcPr>
            <w:tcW w:type="dxa" w:w="2880"/>
          </w:tcPr>
          <w:p>
            <w:pPr>
              <w:spacing w:after="40"/>
            </w:pPr>
            <w:r>
              <w:rPr>
                <w:sz w:val="18"/>
              </w:rPr>
            </w:r>
            <w:r>
              <w:rPr>
                <w:rFonts w:ascii="Consolas" w:hAnsi="Consolas"/>
                <w:color w:val="A03030"/>
                <w:sz w:val="18"/>
              </w:rPr>
              <w:t>MAX_HOPS</w:t>
            </w:r>
          </w:p>
        </w:tc>
        <w:tc>
          <w:tcPr>
            <w:tcW w:type="dxa" w:w="2880"/>
          </w:tcPr>
          <w:p>
            <w:pPr>
              <w:spacing w:after="40"/>
            </w:pPr>
            <w:r>
              <w:rPr>
                <w:sz w:val="18"/>
              </w:rPr>
            </w:r>
            <w:r>
              <w:rPr>
                <w:sz w:val="18"/>
              </w:rPr>
              <w:t>2</w:t>
            </w:r>
          </w:p>
        </w:tc>
        <w:tc>
          <w:tcPr>
            <w:tcW w:type="dxa" w:w="2880"/>
          </w:tcPr>
          <w:p>
            <w:pPr>
              <w:spacing w:after="40"/>
            </w:pPr>
            <w:r>
              <w:rPr>
                <w:sz w:val="18"/>
              </w:rPr>
            </w:r>
            <w:r>
              <w:rPr>
                <w:b/>
                <w:sz w:val="18"/>
              </w:rPr>
              <w:t>2</w:t>
            </w:r>
            <w:r>
              <w:rPr>
                <w:sz w:val="18"/>
              </w:rPr>
              <w:t xml:space="preserve"> (unchanged — it is a Phase 2 requirement)</w:t>
            </w:r>
          </w:p>
        </w:tc>
      </w:tr>
      <w:tr>
        <w:tc>
          <w:tcPr>
            <w:tcW w:type="dxa" w:w="2880"/>
          </w:tcPr>
          <w:p>
            <w:pPr>
              <w:spacing w:after="40"/>
            </w:pPr>
            <w:r>
              <w:rPr>
                <w:sz w:val="18"/>
              </w:rPr>
            </w:r>
            <w:r>
              <w:rPr>
                <w:rFonts w:ascii="Consolas" w:hAnsi="Consolas"/>
                <w:color w:val="A03030"/>
                <w:sz w:val="18"/>
              </w:rPr>
              <w:t>num_ctx</w:t>
            </w:r>
          </w:p>
        </w:tc>
        <w:tc>
          <w:tcPr>
            <w:tcW w:type="dxa" w:w="2880"/>
          </w:tcPr>
          <w:p>
            <w:pPr>
              <w:spacing w:after="40"/>
            </w:pPr>
            <w:r>
              <w:rPr>
                <w:sz w:val="18"/>
              </w:rPr>
            </w:r>
            <w:r>
              <w:rPr>
                <w:sz w:val="18"/>
              </w:rPr>
              <w:t>8192</w:t>
            </w:r>
          </w:p>
        </w:tc>
        <w:tc>
          <w:tcPr>
            <w:tcW w:type="dxa" w:w="2880"/>
          </w:tcPr>
          <w:p>
            <w:pPr>
              <w:spacing w:after="40"/>
            </w:pPr>
            <w:r>
              <w:rPr>
                <w:sz w:val="18"/>
              </w:rPr>
            </w:r>
            <w:r>
              <w:rPr>
                <w:b/>
                <w:sz w:val="18"/>
              </w:rPr>
              <w:t>4096</w:t>
            </w:r>
          </w:p>
        </w:tc>
      </w:tr>
      <w:tr>
        <w:tc>
          <w:tcPr>
            <w:tcW w:type="dxa" w:w="2880"/>
          </w:tcPr>
          <w:p>
            <w:pPr>
              <w:spacing w:after="40"/>
            </w:pPr>
            <w:r>
              <w:rPr>
                <w:sz w:val="18"/>
              </w:rPr>
            </w:r>
            <w:r>
              <w:rPr>
                <w:rFonts w:ascii="Consolas" w:hAnsi="Consolas"/>
                <w:color w:val="A03030"/>
                <w:sz w:val="18"/>
              </w:rPr>
              <w:t>TOTAL_RUN_TIMEOUT_S</w:t>
            </w:r>
          </w:p>
        </w:tc>
        <w:tc>
          <w:tcPr>
            <w:tcW w:type="dxa" w:w="2880"/>
          </w:tcPr>
          <w:p>
            <w:pPr>
              <w:spacing w:after="40"/>
            </w:pPr>
            <w:r>
              <w:rPr>
                <w:sz w:val="18"/>
              </w:rPr>
            </w:r>
            <w:r>
              <w:rPr>
                <w:sz w:val="18"/>
              </w:rPr>
              <w:t>300</w:t>
            </w:r>
          </w:p>
        </w:tc>
        <w:tc>
          <w:tcPr>
            <w:tcW w:type="dxa" w:w="2880"/>
          </w:tcPr>
          <w:p>
            <w:pPr>
              <w:spacing w:after="40"/>
            </w:pPr>
            <w:r>
              <w:rPr>
                <w:sz w:val="18"/>
              </w:rPr>
            </w:r>
            <w:r>
              <w:rPr>
                <w:b/>
                <w:sz w:val="18"/>
              </w:rPr>
              <w:t>900</w:t>
            </w:r>
            <w:r>
              <w:rPr>
                <w:sz w:val="18"/>
              </w:rPr>
              <w:t xml:space="preserve"> local · </w:t>
            </w:r>
            <w:r>
              <w:rPr>
                <w:b/>
                <w:sz w:val="18"/>
              </w:rPr>
              <w:t>180</w:t>
            </w:r>
            <w:r>
              <w:rPr>
                <w:sz w:val="18"/>
              </w:rPr>
              <w:t xml:space="preserve"> hosted</w:t>
            </w:r>
          </w:p>
        </w:tc>
      </w:tr>
    </w:tbl>
    <w:p/>
    <w:p>
      <w:r>
        <w:t xml:space="preserve">Note that </w:t>
      </w:r>
      <w:r>
        <w:rPr>
          <w:rFonts w:ascii="Consolas" w:hAnsi="Consolas"/>
          <w:color w:val="A03030"/>
          <w:sz w:val="19"/>
        </w:rPr>
        <w:t>MAX_HOPS</w:t>
      </w:r>
      <w:r>
        <w:t xml:space="preserve"> stays at 2. Multi-hop research is a graded Phase 2 requirement; it is the last thing to cut, not the first.</w:t>
      </w:r>
    </w:p>
    <w:p>
      <w:pPr>
        <w:pStyle w:val="Heading2"/>
      </w:pPr>
      <w:r>
        <w:t>14.5 Expected run times after these changes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Configuration</w:t>
            </w:r>
          </w:p>
        </w:tc>
        <w:tc>
          <w:tcPr>
            <w:tcW w:type="dxa" w:w="2880"/>
            <w:shd w:val="clear" w:color="auto" w:fill="DCE6F1"/>
          </w:tcPr>
          <w:p>
            <w:pPr>
              <w:spacing w:after="40"/>
            </w:pPr>
            <w:r>
              <w:rPr>
                <w:b/>
                <w:sz w:val="18"/>
              </w:rPr>
            </w:r>
            <w:r>
              <w:rPr>
                <w:b/>
                <w:sz w:val="18"/>
              </w:rPr>
              <w:t>Cold run</w:t>
            </w:r>
          </w:p>
        </w:tc>
        <w:tc>
          <w:tcPr>
            <w:tcW w:type="dxa" w:w="2880"/>
            <w:shd w:val="clear" w:color="auto" w:fill="DCE6F1"/>
          </w:tcPr>
          <w:p>
            <w:pPr>
              <w:spacing w:after="40"/>
            </w:pPr>
            <w:r>
              <w:rPr>
                <w:b/>
                <w:sz w:val="18"/>
              </w:rPr>
            </w:r>
            <w:r>
              <w:rPr>
                <w:b/>
                <w:sz w:val="18"/>
              </w:rPr>
              <w:t>Warm run (cache hits)</w:t>
            </w:r>
          </w:p>
        </w:tc>
      </w:tr>
      <w:tr>
        <w:tc>
          <w:tcPr>
            <w:tcW w:type="dxa" w:w="2880"/>
          </w:tcPr>
          <w:p>
            <w:pPr>
              <w:spacing w:after="40"/>
            </w:pPr>
            <w:r>
              <w:rPr>
                <w:sz w:val="18"/>
              </w:rPr>
            </w:r>
            <w:r>
              <w:rPr>
                <w:rFonts w:ascii="Consolas" w:hAnsi="Consolas"/>
                <w:color w:val="A03030"/>
                <w:sz w:val="18"/>
              </w:rPr>
              <w:t>qwen3:4b</w:t>
            </w:r>
            <w:r>
              <w:rPr>
                <w:sz w:val="18"/>
              </w:rPr>
              <w:t xml:space="preserve"> local, all three agents</w:t>
            </w:r>
          </w:p>
        </w:tc>
        <w:tc>
          <w:tcPr>
            <w:tcW w:type="dxa" w:w="2880"/>
          </w:tcPr>
          <w:p>
            <w:pPr>
              <w:spacing w:after="40"/>
            </w:pPr>
            <w:r>
              <w:rPr>
                <w:sz w:val="18"/>
              </w:rPr>
            </w:r>
            <w:r>
              <w:rPr>
                <w:b/>
                <w:sz w:val="18"/>
              </w:rPr>
              <w:t>4–8 min</w:t>
            </w:r>
          </w:p>
        </w:tc>
        <w:tc>
          <w:tcPr>
            <w:tcW w:type="dxa" w:w="2880"/>
          </w:tcPr>
          <w:p>
            <w:pPr>
              <w:spacing w:after="40"/>
            </w:pPr>
            <w:r>
              <w:rPr>
                <w:sz w:val="18"/>
              </w:rPr>
            </w:r>
            <w:r>
              <w:rPr>
                <w:sz w:val="18"/>
              </w:rPr>
              <w:t>2–4 min</w:t>
            </w:r>
          </w:p>
        </w:tc>
      </w:tr>
      <w:tr>
        <w:tc>
          <w:tcPr>
            <w:tcW w:type="dxa" w:w="2880"/>
          </w:tcPr>
          <w:p>
            <w:pPr>
              <w:spacing w:after="40"/>
            </w:pPr>
            <w:r>
              <w:rPr>
                <w:sz w:val="18"/>
              </w:rPr>
            </w:r>
            <w:r>
              <w:rPr>
                <w:rFonts w:ascii="Consolas" w:hAnsi="Consolas"/>
                <w:color w:val="A03030"/>
                <w:sz w:val="18"/>
              </w:rPr>
              <w:t>qwen3:4b</w:t>
            </w:r>
            <w:r>
              <w:rPr>
                <w:sz w:val="18"/>
              </w:rPr>
              <w:t xml:space="preserve"> local, </w:t>
            </w:r>
            <w:r>
              <w:rPr>
                <w:rFonts w:ascii="Consolas" w:hAnsi="Consolas"/>
                <w:color w:val="A03030"/>
                <w:sz w:val="18"/>
              </w:rPr>
              <w:t>--offline</w:t>
            </w:r>
            <w:r>
              <w:rPr>
                <w:sz w:val="18"/>
              </w:rPr>
              <w:t xml:space="preserve"> fixtures</w:t>
            </w:r>
          </w:p>
        </w:tc>
        <w:tc>
          <w:tcPr>
            <w:tcW w:type="dxa" w:w="2880"/>
          </w:tcPr>
          <w:p>
            <w:pPr>
              <w:spacing w:after="40"/>
            </w:pPr>
            <w:r>
              <w:rPr>
                <w:sz w:val="18"/>
              </w:rPr>
            </w:r>
            <w:r>
              <w:rPr>
                <w:sz w:val="18"/>
              </w:rPr>
              <w:t>3–6 min</w:t>
            </w:r>
          </w:p>
        </w:tc>
        <w:tc>
          <w:tcPr>
            <w:tcW w:type="dxa" w:w="2880"/>
          </w:tcPr>
          <w:p>
            <w:pPr>
              <w:spacing w:after="40"/>
            </w:pPr>
            <w:r>
              <w:rPr>
                <w:sz w:val="18"/>
              </w:rPr>
            </w:r>
            <w:r>
              <w:rPr>
                <w:sz w:val="18"/>
              </w:rPr>
              <w:t>2–3 min</w:t>
            </w:r>
          </w:p>
        </w:tc>
      </w:tr>
      <w:tr>
        <w:tc>
          <w:tcPr>
            <w:tcW w:type="dxa" w:w="2880"/>
          </w:tcPr>
          <w:p>
            <w:pPr>
              <w:spacing w:after="40"/>
            </w:pPr>
            <w:r>
              <w:rPr>
                <w:sz w:val="18"/>
              </w:rPr>
            </w:r>
            <w:r>
              <w:rPr>
                <w:sz w:val="18"/>
              </w:rPr>
              <w:t>Gemini Flash hosted, all three agents</w:t>
            </w:r>
          </w:p>
        </w:tc>
        <w:tc>
          <w:tcPr>
            <w:tcW w:type="dxa" w:w="2880"/>
          </w:tcPr>
          <w:p>
            <w:pPr>
              <w:spacing w:after="40"/>
            </w:pPr>
            <w:r>
              <w:rPr>
                <w:sz w:val="18"/>
              </w:rPr>
            </w:r>
            <w:r>
              <w:rPr>
                <w:b/>
                <w:sz w:val="18"/>
              </w:rPr>
              <w:t>30–60 s</w:t>
            </w:r>
          </w:p>
        </w:tc>
        <w:tc>
          <w:tcPr>
            <w:tcW w:type="dxa" w:w="2880"/>
          </w:tcPr>
          <w:p>
            <w:pPr>
              <w:spacing w:after="40"/>
            </w:pPr>
            <w:r>
              <w:rPr>
                <w:sz w:val="18"/>
              </w:rPr>
            </w:r>
            <w:r>
              <w:rPr>
                <w:sz w:val="18"/>
              </w:rPr>
              <w:t>20–40 s</w:t>
            </w:r>
          </w:p>
        </w:tc>
      </w:tr>
      <w:tr>
        <w:tc>
          <w:tcPr>
            <w:tcW w:type="dxa" w:w="2880"/>
          </w:tcPr>
          <w:p>
            <w:pPr>
              <w:spacing w:after="40"/>
            </w:pPr>
            <w:r>
              <w:rPr>
                <w:sz w:val="18"/>
              </w:rPr>
            </w:r>
            <w:r>
              <w:rPr>
                <w:rFonts w:ascii="Consolas" w:hAnsi="Consolas"/>
                <w:color w:val="A03030"/>
                <w:sz w:val="18"/>
              </w:rPr>
              <w:t>FakeProvider</w:t>
            </w:r>
            <w:r>
              <w:rPr>
                <w:sz w:val="18"/>
              </w:rPr>
              <w:t xml:space="preserve"> (tests)</w:t>
            </w:r>
          </w:p>
        </w:tc>
        <w:tc>
          <w:tcPr>
            <w:tcW w:type="dxa" w:w="2880"/>
          </w:tcPr>
          <w:p>
            <w:pPr>
              <w:spacing w:after="40"/>
            </w:pPr>
            <w:r>
              <w:rPr>
                <w:sz w:val="18"/>
              </w:rPr>
            </w:r>
            <w:r>
              <w:rPr>
                <w:sz w:val="18"/>
              </w:rPr>
              <w:t>&lt;2 s</w:t>
            </w:r>
          </w:p>
        </w:tc>
        <w:tc>
          <w:tcPr>
            <w:tcW w:type="dxa" w:w="2880"/>
          </w:tcPr>
          <w:p>
            <w:pPr>
              <w:spacing w:after="40"/>
            </w:pPr>
            <w:r>
              <w:rPr>
                <w:sz w:val="18"/>
              </w:rPr>
            </w:r>
            <w:r>
              <w:rPr>
                <w:sz w:val="18"/>
              </w:rPr>
              <w:t>&lt;2 s</w:t>
            </w:r>
          </w:p>
        </w:tc>
      </w:tr>
    </w:tbl>
    <w:p/>
    <w:p>
      <w:r>
        <w:rPr>
          <w:b/>
        </w:rPr>
        <w:t>Development discipline that follows from this table:</w:t>
      </w:r>
      <w:r>
        <w:t xml:space="preserve"> build against </w:t>
      </w:r>
      <w:r>
        <w:rPr>
          <w:rFonts w:ascii="Consolas" w:hAnsi="Consolas"/>
          <w:color w:val="A03030"/>
          <w:sz w:val="19"/>
        </w:rPr>
        <w:t>FakeProvider</w:t>
      </w:r>
      <w:r>
        <w:t xml:space="preserve"> and fixtures, iterate against the hosted provider, and run the local model only to verify the $0-local claim and to record evaluation results. Waiting 6 minutes for every code change would consume the week on its own.</w:t>
      </w:r>
    </w:p>
    <w:p>
      <w:pPr>
        <w:pStyle w:val="Heading2"/>
      </w:pPr>
      <w:r>
        <w:t>14.6 If `qwen3:4b` proves unreliable at tool calling</w:t>
      </w:r>
    </w:p>
    <w:p>
      <w:r>
        <w:t>In descending preference:</w:t>
      </w:r>
    </w:p>
    <w:p>
      <w:pPr>
        <w:pStyle w:val="ListNumber"/>
      </w:pPr>
      <w:r>
        <w:t xml:space="preserve">Keep </w:t>
      </w:r>
      <w:r>
        <w:rPr>
          <w:rFonts w:ascii="Consolas" w:hAnsi="Consolas"/>
          <w:color w:val="A03030"/>
          <w:sz w:val="19"/>
        </w:rPr>
        <w:t>qwen3:4b</w:t>
      </w:r>
      <w:r>
        <w:t xml:space="preserve"> but switch to the </w:t>
      </w:r>
      <w:r>
        <w:rPr>
          <w:b/>
        </w:rPr>
        <w:t>structured-decision</w:t>
      </w:r>
      <w:r>
        <w:t xml:space="preserve"> pattern from §23 — the model returns </w:t>
      </w:r>
      <w:r>
        <w:rPr>
          <w:rFonts w:ascii="Consolas" w:hAnsi="Consolas"/>
          <w:color w:val="A03030"/>
          <w:sz w:val="19"/>
        </w:rPr>
        <w:t>{"action", "arguments"}</w:t>
      </w:r>
      <w:r>
        <w:t xml:space="preserve"> under a constrained schema and our code dispatches. Small models are markedly better at this than at free-form tool calling.</w:t>
      </w:r>
    </w:p>
    <w:p>
      <w:pPr>
        <w:pStyle w:val="ListNumber"/>
      </w:pPr>
      <w:r>
        <w:t xml:space="preserve">Try </w:t>
      </w:r>
      <w:r>
        <w:rPr>
          <w:rFonts w:ascii="Consolas" w:hAnsi="Consolas"/>
          <w:color w:val="A03030"/>
          <w:sz w:val="19"/>
        </w:rPr>
        <w:t>granite4.1:3b</w:t>
      </w:r>
      <w:r>
        <w:t xml:space="preserve"> — IBM advertises tool use and structured JSON output explicitly at that size.</w:t>
      </w:r>
    </w:p>
    <w:p>
      <w:pPr>
        <w:pStyle w:val="ListNumber"/>
      </w:pPr>
      <w:r>
        <w:t>Move the Supervisor and Researcher to the hosted provider and keep only the Appraiser local. The local path still exists and still runs; it is simply slower.</w:t>
      </w:r>
    </w:p>
    <w:p>
      <w:pPr>
        <w:pStyle w:val="ListNumber"/>
      </w:pPr>
      <w:r>
        <w:t xml:space="preserve">Last resort: </w:t>
      </w:r>
      <w:r>
        <w:rPr>
          <w:rFonts w:ascii="Consolas" w:hAnsi="Consolas"/>
          <w:color w:val="A03030"/>
          <w:sz w:val="19"/>
        </w:rPr>
        <w:t>qwen3:1.7b</w:t>
      </w:r>
      <w:r>
        <w:t xml:space="preserve"> with the structured-decision pattern and </w:t>
      </w:r>
      <w:r>
        <w:rPr>
          <w:rFonts w:ascii="Consolas" w:hAnsi="Consolas"/>
          <w:color w:val="A03030"/>
          <w:sz w:val="19"/>
        </w:rPr>
        <w:t>MAX_HOPS=1</w:t>
      </w:r>
      <w:r>
        <w:t>. This meets fewer requirements well and should be a fallback, not a plan.</w:t>
      </w:r>
    </w:p>
    <w:p>
      <w:r>
        <w:rPr>
          <w:b/>
        </w:rPr>
        <w:t>Day 1 bake-off, now mandatory and speed-aware.</w:t>
      </w:r>
      <w:r>
        <w:t xml:space="preserve"> Run the same structured prompt 5× against </w:t>
      </w:r>
      <w:r>
        <w:rPr>
          <w:rFonts w:ascii="Consolas" w:hAnsi="Consolas"/>
          <w:color w:val="A03030"/>
          <w:sz w:val="19"/>
        </w:rPr>
        <w:t>qwen3:4b</w:t>
      </w:r>
      <w:r>
        <w:t xml:space="preserve"> and </w:t>
      </w:r>
      <w:r>
        <w:rPr>
          <w:rFonts w:ascii="Consolas" w:hAnsi="Consolas"/>
          <w:color w:val="A03030"/>
          <w:sz w:val="19"/>
        </w:rPr>
        <w:t>qwen3:1.7b</w:t>
      </w:r>
      <w:r>
        <w:t xml:space="preserve">, and record in </w:t>
      </w:r>
      <w:r>
        <w:rPr>
          <w:rFonts w:ascii="Consolas" w:hAnsi="Consolas"/>
          <w:color w:val="A03030"/>
          <w:sz w:val="19"/>
        </w:rPr>
        <w:t>prompts.md</w:t>
      </w:r>
      <w:r>
        <w:t xml:space="preserve">: valid-JSON rate, tokens/sec decode, time to first token, and total wall clock. </w:t>
      </w:r>
      <w:r>
        <w:rPr>
          <w:b/>
        </w:rPr>
        <w:t>Pick the primary from your own numbers, not from this table.</w:t>
      </w:r>
    </w:p>
    <w:p>
      <w:r>
        <w:br w:type="page"/>
      </w:r>
    </w:p>
    <w:p>
      <w:pPr>
        <w:pStyle w:val="Heading1"/>
      </w:pPr>
      <w:r>
        <w:t>15. Agent framework decision</w:t>
      </w:r>
    </w:p>
    <w:p>
      <w:pPr>
        <w:pStyle w:val="Heading3"/>
      </w:pPr>
      <w:r>
        <w:t>The four questions — "Orchestration"</w:t>
      </w:r>
    </w:p>
    <w:p>
      <w:pPr>
        <w:pStyle w:val="ListNumber"/>
      </w:pPr>
      <w:r>
        <w:rPr>
          <w:b/>
        </w:rPr>
        <w:t>What is it?</w:t>
      </w:r>
      <w:r>
        <w:t xml:space="preserve"> The code that decides which agent runs next, passes messages between them, and stops the loop.</w:t>
      </w:r>
    </w:p>
    <w:p>
      <w:pPr>
        <w:pStyle w:val="ListNumber"/>
      </w:pPr>
      <w:r>
        <w:rPr>
          <w:b/>
        </w:rPr>
        <w:t>Why do we need it?</w:t>
      </w:r>
      <w:r>
        <w:t xml:space="preserve"> Something must own the "plan → act → observe → decide → stop" cycle.</w:t>
      </w:r>
    </w:p>
    <w:p>
      <w:pPr>
        <w:pStyle w:val="ListNumber"/>
      </w:pPr>
      <w:r>
        <w:rPr>
          <w:b/>
        </w:rPr>
        <w:t>How in this project?</w:t>
      </w:r>
      <w:r>
        <w:t xml:space="preserve"> A plain Python </w:t>
      </w:r>
      <w:r>
        <w:rPr>
          <w:rFonts w:ascii="Consolas" w:hAnsi="Consolas"/>
          <w:color w:val="A03030"/>
          <w:sz w:val="19"/>
        </w:rPr>
        <w:t>while</w:t>
      </w:r>
      <w:r>
        <w:t xml:space="preserve"> loop with a small explicit state object.</w:t>
      </w:r>
    </w:p>
    <w:p>
      <w:pPr>
        <w:pStyle w:val="ListNumber"/>
      </w:pPr>
      <w:r>
        <w:rPr>
          <w:b/>
        </w:rPr>
        <w:t>What depends on it later?</w:t>
      </w:r>
      <w:r>
        <w:t xml:space="preserve"> Everything — but only through typed function boundaries, which is why we can afford to change the loop later.</w:t>
      </w:r>
    </w:p>
    <w:p>
      <w:pPr>
        <w:pStyle w:val="Heading3"/>
      </w:pPr>
      <w:r>
        <w:t>Re-evaluated against the requirements, one by one</w:t>
      </w:r>
    </w:p>
    <w:p>
      <w:r>
        <w:t xml:space="preserve">The fair test is not "which is more powerful" but </w:t>
      </w:r>
      <w:r>
        <w:rPr>
          <w:b/>
        </w:rPr>
        <w:t>"which Phase 2 requirement does a framework satisfy that plain Python does not?"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sz w:val="18"/>
              </w:rPr>
            </w:r>
            <w:r>
              <w:rPr>
                <w:b/>
                <w:sz w:val="18"/>
              </w:rPr>
              <w:t>Phase 2 requirement</w:t>
            </w:r>
          </w:p>
        </w:tc>
        <w:tc>
          <w:tcPr>
            <w:tcW w:type="dxa" w:w="2160"/>
            <w:shd w:val="clear" w:color="auto" w:fill="DCE6F1"/>
          </w:tcPr>
          <w:p>
            <w:pPr>
              <w:spacing w:after="40"/>
            </w:pPr>
            <w:r>
              <w:rPr>
                <w:b/>
                <w:sz w:val="18"/>
              </w:rPr>
            </w:r>
            <w:r>
              <w:rPr>
                <w:b/>
                <w:sz w:val="18"/>
              </w:rPr>
              <w:t>Plain Python</w:t>
            </w:r>
          </w:p>
        </w:tc>
        <w:tc>
          <w:tcPr>
            <w:tcW w:type="dxa" w:w="2160"/>
            <w:shd w:val="clear" w:color="auto" w:fill="DCE6F1"/>
          </w:tcPr>
          <w:p>
            <w:pPr>
              <w:spacing w:after="40"/>
            </w:pPr>
            <w:r>
              <w:rPr>
                <w:b/>
                <w:sz w:val="18"/>
              </w:rPr>
            </w:r>
            <w:r>
              <w:rPr>
                <w:b/>
                <w:sz w:val="18"/>
              </w:rPr>
              <w:t>LangGraph</w:t>
            </w:r>
          </w:p>
        </w:tc>
        <w:tc>
          <w:tcPr>
            <w:tcW w:type="dxa" w:w="2160"/>
            <w:shd w:val="clear" w:color="auto" w:fill="DCE6F1"/>
          </w:tcPr>
          <w:p>
            <w:pPr>
              <w:spacing w:after="40"/>
            </w:pPr>
            <w:r>
              <w:rPr>
                <w:b/>
                <w:sz w:val="18"/>
              </w:rPr>
            </w:r>
            <w:r>
              <w:rPr>
                <w:b/>
                <w:sz w:val="18"/>
              </w:rPr>
              <w:t>LangChain</w:t>
            </w:r>
          </w:p>
        </w:tc>
      </w:tr>
      <w:tr>
        <w:tc>
          <w:tcPr>
            <w:tcW w:type="dxa" w:w="2160"/>
          </w:tcPr>
          <w:p>
            <w:pPr>
              <w:spacing w:after="40"/>
            </w:pPr>
            <w:r>
              <w:rPr>
                <w:sz w:val="18"/>
              </w:rPr>
            </w:r>
            <w:r>
              <w:rPr>
                <w:sz w:val="18"/>
              </w:rPr>
              <w:t>Supervisor routing to ≥2 sub-agents</w:t>
            </w:r>
          </w:p>
        </w:tc>
        <w:tc>
          <w:tcPr>
            <w:tcW w:type="dxa" w:w="2160"/>
          </w:tcPr>
          <w:p>
            <w:pPr>
              <w:spacing w:after="40"/>
            </w:pPr>
            <w:r>
              <w:rPr>
                <w:sz w:val="18"/>
              </w:rPr>
            </w:r>
            <w:r>
              <w:rPr>
                <w:sz w:val="18"/>
              </w:rPr>
              <w:t xml:space="preserve">✅ a </w:t>
            </w:r>
            <w:r>
              <w:rPr>
                <w:rFonts w:ascii="Consolas" w:hAnsi="Consolas"/>
                <w:color w:val="A03030"/>
                <w:sz w:val="18"/>
              </w:rPr>
              <w:t>while</w:t>
            </w:r>
            <w:r>
              <w:rPr>
                <w:sz w:val="18"/>
              </w:rPr>
              <w:t xml:space="preserve"> loop with an enum</w:t>
            </w:r>
          </w:p>
        </w:tc>
        <w:tc>
          <w:tcPr>
            <w:tcW w:type="dxa" w:w="2160"/>
          </w:tcPr>
          <w:p>
            <w:pPr>
              <w:spacing w:after="40"/>
            </w:pPr>
            <w:r>
              <w:rPr>
                <w:sz w:val="18"/>
              </w:rPr>
            </w:r>
            <w:r>
              <w:rPr>
                <w:sz w:val="18"/>
              </w:rPr>
              <w:t>✅ a graph</w:t>
            </w:r>
          </w:p>
        </w:tc>
        <w:tc>
          <w:tcPr>
            <w:tcW w:type="dxa" w:w="2160"/>
          </w:tcPr>
          <w:p>
            <w:pPr>
              <w:spacing w:after="40"/>
            </w:pPr>
            <w:r>
              <w:rPr>
                <w:sz w:val="18"/>
              </w:rPr>
            </w:r>
            <w:r>
              <w:rPr>
                <w:sz w:val="18"/>
              </w:rPr>
              <w:t>✅ agent executors</w:t>
            </w:r>
          </w:p>
        </w:tc>
      </w:tr>
      <w:tr>
        <w:tc>
          <w:tcPr>
            <w:tcW w:type="dxa" w:w="2160"/>
          </w:tcPr>
          <w:p>
            <w:pPr>
              <w:spacing w:after="40"/>
            </w:pPr>
            <w:r>
              <w:rPr>
                <w:sz w:val="18"/>
              </w:rPr>
            </w:r>
            <w:r>
              <w:rPr>
                <w:sz w:val="18"/>
              </w:rPr>
              <w:t>Hook logging every tool call with timestamps</w:t>
            </w:r>
          </w:p>
        </w:tc>
        <w:tc>
          <w:tcPr>
            <w:tcW w:type="dxa" w:w="2160"/>
          </w:tcPr>
          <w:p>
            <w:pPr>
              <w:spacing w:after="40"/>
            </w:pPr>
            <w:r>
              <w:rPr>
                <w:sz w:val="18"/>
              </w:rPr>
            </w:r>
            <w:r>
              <w:rPr>
                <w:sz w:val="18"/>
              </w:rPr>
              <w:t xml:space="preserve">✅ </w:t>
            </w:r>
            <w:r>
              <w:rPr>
                <w:b/>
                <w:sz w:val="18"/>
              </w:rPr>
              <w:t>one registry, cannot be bypassed</w:t>
            </w:r>
          </w:p>
        </w:tc>
        <w:tc>
          <w:tcPr>
            <w:tcW w:type="dxa" w:w="2160"/>
          </w:tcPr>
          <w:p>
            <w:pPr>
              <w:spacing w:after="40"/>
            </w:pPr>
            <w:r>
              <w:rPr>
                <w:sz w:val="18"/>
              </w:rPr>
            </w:r>
            <w:r>
              <w:rPr>
                <w:sz w:val="18"/>
              </w:rPr>
              <w:t>⚠️ callbacks exist, but tool calls made *inside* framework abstractions can bypass your wrapper</w:t>
            </w:r>
          </w:p>
        </w:tc>
        <w:tc>
          <w:tcPr>
            <w:tcW w:type="dxa" w:w="2160"/>
          </w:tcPr>
          <w:p>
            <w:pPr>
              <w:spacing w:after="40"/>
            </w:pPr>
            <w:r>
              <w:rPr>
                <w:sz w:val="18"/>
              </w:rPr>
            </w:r>
            <w:r>
              <w:rPr>
                <w:sz w:val="18"/>
              </w:rPr>
              <w:t>⚠️ same</w:t>
            </w:r>
          </w:p>
        </w:tc>
      </w:tr>
      <w:tr>
        <w:tc>
          <w:tcPr>
            <w:tcW w:type="dxa" w:w="2160"/>
          </w:tcPr>
          <w:p>
            <w:pPr>
              <w:spacing w:after="40"/>
            </w:pPr>
            <w:r>
              <w:rPr>
                <w:sz w:val="18"/>
              </w:rPr>
            </w:r>
            <w:r>
              <w:rPr>
                <w:sz w:val="18"/>
              </w:rPr>
              <w:t>Tracing across the whole agent graph</w:t>
            </w:r>
          </w:p>
        </w:tc>
        <w:tc>
          <w:tcPr>
            <w:tcW w:type="dxa" w:w="2160"/>
          </w:tcPr>
          <w:p>
            <w:pPr>
              <w:spacing w:after="40"/>
            </w:pPr>
            <w:r>
              <w:rPr>
                <w:sz w:val="18"/>
              </w:rPr>
            </w:r>
            <w:r>
              <w:rPr>
                <w:sz w:val="18"/>
              </w:rPr>
              <w:t xml:space="preserve">✅ we own </w:t>
            </w:r>
            <w:r>
              <w:rPr>
                <w:rFonts w:ascii="Consolas" w:hAnsi="Consolas"/>
                <w:color w:val="A03030"/>
                <w:sz w:val="18"/>
              </w:rPr>
              <w:t>run_id</w:t>
            </w:r>
            <w:r>
              <w:rPr>
                <w:sz w:val="18"/>
              </w:rPr>
              <w:t>/</w:t>
            </w:r>
            <w:r>
              <w:rPr>
                <w:rFonts w:ascii="Consolas" w:hAnsi="Consolas"/>
                <w:color w:val="A03030"/>
                <w:sz w:val="18"/>
              </w:rPr>
              <w:t>span_id</w:t>
            </w:r>
          </w:p>
        </w:tc>
        <w:tc>
          <w:tcPr>
            <w:tcW w:type="dxa" w:w="2160"/>
          </w:tcPr>
          <w:p>
            <w:pPr>
              <w:spacing w:after="40"/>
            </w:pPr>
            <w:r>
              <w:rPr>
                <w:sz w:val="18"/>
              </w:rPr>
            </w:r>
            <w:r>
              <w:rPr>
                <w:sz w:val="18"/>
              </w:rPr>
              <w:t>⚠️ its own tracing model, easiest via LangSmith (account + third-party data)</w:t>
            </w:r>
          </w:p>
        </w:tc>
        <w:tc>
          <w:tcPr>
            <w:tcW w:type="dxa" w:w="2160"/>
          </w:tcPr>
          <w:p>
            <w:pPr>
              <w:spacing w:after="40"/>
            </w:pPr>
            <w:r>
              <w:rPr>
                <w:sz w:val="18"/>
              </w:rPr>
            </w:r>
            <w:r>
              <w:rPr>
                <w:sz w:val="18"/>
              </w:rPr>
              <w:t>⚠️ same</w:t>
            </w:r>
          </w:p>
        </w:tc>
      </w:tr>
      <w:tr>
        <w:tc>
          <w:tcPr>
            <w:tcW w:type="dxa" w:w="2160"/>
          </w:tcPr>
          <w:p>
            <w:pPr>
              <w:spacing w:after="40"/>
            </w:pPr>
            <w:r>
              <w:rPr>
                <w:sz w:val="18"/>
              </w:rPr>
            </w:r>
            <w:r>
              <w:rPr>
                <w:sz w:val="18"/>
              </w:rPr>
              <w:t>Typed tool I/O and structured output</w:t>
            </w:r>
          </w:p>
        </w:tc>
        <w:tc>
          <w:tcPr>
            <w:tcW w:type="dxa" w:w="2160"/>
          </w:tcPr>
          <w:p>
            <w:pPr>
              <w:spacing w:after="40"/>
            </w:pPr>
            <w:r>
              <w:rPr>
                <w:sz w:val="18"/>
              </w:rPr>
            </w:r>
            <w:r>
              <w:rPr>
                <w:sz w:val="18"/>
              </w:rPr>
              <w:t>✅ Pydantic direct</w:t>
            </w:r>
          </w:p>
        </w:tc>
        <w:tc>
          <w:tcPr>
            <w:tcW w:type="dxa" w:w="2160"/>
          </w:tcPr>
          <w:p>
            <w:pPr>
              <w:spacing w:after="40"/>
            </w:pPr>
            <w:r>
              <w:rPr>
                <w:sz w:val="18"/>
              </w:rPr>
            </w:r>
            <w:r>
              <w:rPr>
                <w:sz w:val="18"/>
              </w:rPr>
              <w:t>✅ Pydantic</w:t>
            </w:r>
          </w:p>
        </w:tc>
        <w:tc>
          <w:tcPr>
            <w:tcW w:type="dxa" w:w="2160"/>
          </w:tcPr>
          <w:p>
            <w:pPr>
              <w:spacing w:after="40"/>
            </w:pPr>
            <w:r>
              <w:rPr>
                <w:sz w:val="18"/>
              </w:rPr>
            </w:r>
            <w:r>
              <w:rPr>
                <w:sz w:val="18"/>
              </w:rPr>
              <w:t>✅ Pydantic</w:t>
            </w:r>
          </w:p>
        </w:tc>
      </w:tr>
      <w:tr>
        <w:tc>
          <w:tcPr>
            <w:tcW w:type="dxa" w:w="2160"/>
          </w:tcPr>
          <w:p>
            <w:pPr>
              <w:spacing w:after="40"/>
            </w:pPr>
            <w:r>
              <w:rPr>
                <w:sz w:val="18"/>
              </w:rPr>
            </w:r>
            <w:r>
              <w:rPr>
                <w:sz w:val="18"/>
              </w:rPr>
              <w:t>Memory</w:t>
            </w:r>
          </w:p>
        </w:tc>
        <w:tc>
          <w:tcPr>
            <w:tcW w:type="dxa" w:w="2160"/>
          </w:tcPr>
          <w:p>
            <w:pPr>
              <w:spacing w:after="40"/>
            </w:pPr>
            <w:r>
              <w:rPr>
                <w:sz w:val="18"/>
              </w:rPr>
            </w:r>
            <w:r>
              <w:rPr>
                <w:sz w:val="18"/>
              </w:rPr>
              <w:t>✅ explicit SQLite</w:t>
            </w:r>
          </w:p>
        </w:tc>
        <w:tc>
          <w:tcPr>
            <w:tcW w:type="dxa" w:w="2160"/>
          </w:tcPr>
          <w:p>
            <w:pPr>
              <w:spacing w:after="40"/>
            </w:pPr>
            <w:r>
              <w:rPr>
                <w:sz w:val="18"/>
              </w:rPr>
            </w:r>
            <w:r>
              <w:rPr>
                <w:sz w:val="18"/>
              </w:rPr>
              <w:t>⚠️ checkpointer abstraction to learn</w:t>
            </w:r>
          </w:p>
        </w:tc>
        <w:tc>
          <w:tcPr>
            <w:tcW w:type="dxa" w:w="2160"/>
          </w:tcPr>
          <w:p>
            <w:pPr>
              <w:spacing w:after="40"/>
            </w:pPr>
            <w:r>
              <w:rPr>
                <w:sz w:val="18"/>
              </w:rPr>
            </w:r>
            <w:r>
              <w:rPr>
                <w:sz w:val="18"/>
              </w:rPr>
              <w:t>⚠️ memory classes to learn</w:t>
            </w:r>
          </w:p>
        </w:tc>
      </w:tr>
      <w:tr>
        <w:tc>
          <w:tcPr>
            <w:tcW w:type="dxa" w:w="2160"/>
          </w:tcPr>
          <w:p>
            <w:pPr>
              <w:spacing w:after="40"/>
            </w:pPr>
            <w:r>
              <w:rPr>
                <w:sz w:val="18"/>
              </w:rPr>
            </w:r>
            <w:r>
              <w:rPr>
                <w:sz w:val="18"/>
              </w:rPr>
              <w:t>Multi-hop with a content-dependent second query</w:t>
            </w:r>
          </w:p>
        </w:tc>
        <w:tc>
          <w:tcPr>
            <w:tcW w:type="dxa" w:w="2160"/>
          </w:tcPr>
          <w:p>
            <w:pPr>
              <w:spacing w:after="40"/>
            </w:pPr>
            <w:r>
              <w:rPr>
                <w:sz w:val="18"/>
              </w:rPr>
            </w:r>
            <w:r>
              <w:rPr>
                <w:sz w:val="18"/>
              </w:rPr>
              <w:t>✅ trivially</w:t>
            </w:r>
          </w:p>
        </w:tc>
        <w:tc>
          <w:tcPr>
            <w:tcW w:type="dxa" w:w="2160"/>
          </w:tcPr>
          <w:p>
            <w:pPr>
              <w:spacing w:after="40"/>
            </w:pPr>
            <w:r>
              <w:rPr>
                <w:sz w:val="18"/>
              </w:rPr>
            </w:r>
            <w:r>
              <w:rPr>
                <w:sz w:val="18"/>
              </w:rPr>
              <w:t>✅ conditional edge</w:t>
            </w:r>
          </w:p>
        </w:tc>
        <w:tc>
          <w:tcPr>
            <w:tcW w:type="dxa" w:w="2160"/>
          </w:tcPr>
          <w:p>
            <w:pPr>
              <w:spacing w:after="40"/>
            </w:pPr>
            <w:r>
              <w:rPr>
                <w:sz w:val="18"/>
              </w:rPr>
            </w:r>
            <w:r>
              <w:rPr>
                <w:sz w:val="18"/>
              </w:rPr>
              <w:t>⚠️ awkward</w:t>
            </w:r>
          </w:p>
        </w:tc>
      </w:tr>
      <w:tr>
        <w:tc>
          <w:tcPr>
            <w:tcW w:type="dxa" w:w="2160"/>
          </w:tcPr>
          <w:p>
            <w:pPr>
              <w:spacing w:after="40"/>
            </w:pPr>
            <w:r>
              <w:rPr>
                <w:sz w:val="18"/>
              </w:rPr>
            </w:r>
            <w:r>
              <w:rPr>
                <w:sz w:val="18"/>
              </w:rPr>
              <w:t>Cost/latency control on a 4 tok/s machine</w:t>
            </w:r>
          </w:p>
        </w:tc>
        <w:tc>
          <w:tcPr>
            <w:tcW w:type="dxa" w:w="2160"/>
          </w:tcPr>
          <w:p>
            <w:pPr>
              <w:spacing w:after="40"/>
            </w:pPr>
            <w:r>
              <w:rPr>
                <w:sz w:val="18"/>
              </w:rPr>
            </w:r>
            <w:r>
              <w:rPr>
                <w:sz w:val="18"/>
              </w:rPr>
              <w:t>✅ every model call is visible</w:t>
            </w:r>
          </w:p>
        </w:tc>
        <w:tc>
          <w:tcPr>
            <w:tcW w:type="dxa" w:w="2160"/>
          </w:tcPr>
          <w:p>
            <w:pPr>
              <w:spacing w:after="40"/>
            </w:pPr>
            <w:r>
              <w:rPr>
                <w:sz w:val="18"/>
              </w:rPr>
            </w:r>
            <w:r>
              <w:rPr>
                <w:sz w:val="18"/>
              </w:rPr>
              <w:t>⚠️ framework may add hidden calls</w:t>
            </w:r>
          </w:p>
        </w:tc>
        <w:tc>
          <w:tcPr>
            <w:tcW w:type="dxa" w:w="2160"/>
          </w:tcPr>
          <w:p>
            <w:pPr>
              <w:spacing w:after="40"/>
            </w:pPr>
            <w:r>
              <w:rPr>
                <w:sz w:val="18"/>
              </w:rPr>
            </w:r>
            <w:r>
              <w:rPr>
                <w:sz w:val="18"/>
              </w:rPr>
              <w:t>⚠️ hidden calls are common</w:t>
            </w:r>
          </w:p>
        </w:tc>
      </w:tr>
    </w:tbl>
    <w:p/>
    <w:p>
      <w:r>
        <w:rPr>
          <w:b/>
        </w:rPr>
        <w:t>LangGraph satisfies zero requirements that plain Python does not, and actively complicates the two that are graded most directly</w:t>
      </w:r>
      <w:r>
        <w:t xml:space="preserve"> — hook coverage and tracing. Its real strengths (durable checkpointing, resumable graphs, human-in-the-loop interrupts, parallel fan-out) address problems this system does not have: one user, one sequential run, no resume requirement.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Option</w:t>
            </w:r>
          </w:p>
        </w:tc>
        <w:tc>
          <w:tcPr>
            <w:tcW w:type="dxa" w:w="4320"/>
            <w:shd w:val="clear" w:color="auto" w:fill="DCE6F1"/>
          </w:tcPr>
          <w:p>
            <w:pPr>
              <w:spacing w:after="40"/>
            </w:pPr>
            <w:r>
              <w:rPr>
                <w:b/>
                <w:sz w:val="18"/>
              </w:rPr>
            </w:r>
            <w:r>
              <w:rPr>
                <w:b/>
                <w:sz w:val="18"/>
              </w:rPr>
              <w:t>Verdict for a 7-day Phase 2</w:t>
            </w:r>
          </w:p>
        </w:tc>
      </w:tr>
      <w:tr>
        <w:tc>
          <w:tcPr>
            <w:tcW w:type="dxa" w:w="4320"/>
          </w:tcPr>
          <w:p>
            <w:pPr>
              <w:spacing w:after="40"/>
            </w:pPr>
            <w:r>
              <w:rPr>
                <w:sz w:val="18"/>
              </w:rPr>
            </w:r>
            <w:r>
              <w:rPr>
                <w:b/>
                <w:sz w:val="18"/>
              </w:rPr>
              <w:t>Plain Python</w:t>
            </w:r>
          </w:p>
        </w:tc>
        <w:tc>
          <w:tcPr>
            <w:tcW w:type="dxa" w:w="4320"/>
          </w:tcPr>
          <w:p>
            <w:pPr>
              <w:spacing w:after="40"/>
            </w:pPr>
            <w:r>
              <w:rPr>
                <w:sz w:val="18"/>
              </w:rPr>
            </w:r>
            <w:r>
              <w:rPr>
                <w:b/>
                <w:sz w:val="18"/>
              </w:rPr>
              <w:t>Confirmed on re-evaluation.</w:t>
            </w:r>
            <w:r>
              <w:rPr>
                <w:sz w:val="18"/>
              </w:rPr>
              <w:t xml:space="preserve"> The loop is ≤200 readable lines (shown below in full). Tracing is exact because we write it. No framework upgrade can break the build mid-week, and nothing can call a tool behind the registry's back</w:t>
            </w:r>
          </w:p>
        </w:tc>
      </w:tr>
      <w:tr>
        <w:tc>
          <w:tcPr>
            <w:tcW w:type="dxa" w:w="4320"/>
          </w:tcPr>
          <w:p>
            <w:pPr>
              <w:spacing w:after="40"/>
            </w:pPr>
            <w:r>
              <w:rPr>
                <w:sz w:val="18"/>
              </w:rPr>
            </w:r>
            <w:r>
              <w:rPr>
                <w:sz w:val="18"/>
              </w:rPr>
              <w:t>LangGraph</w:t>
            </w:r>
          </w:p>
        </w:tc>
        <w:tc>
          <w:tcPr>
            <w:tcW w:type="dxa" w:w="4320"/>
          </w:tcPr>
          <w:p>
            <w:pPr>
              <w:spacing w:after="40"/>
            </w:pPr>
            <w:r>
              <w:rPr>
                <w:sz w:val="18"/>
              </w:rPr>
            </w:r>
            <w:r>
              <w:rPr>
                <w:sz w:val="18"/>
              </w:rPr>
              <w:t xml:space="preserve">Rejected. 1–2 days of learning; hidden control flow; makes hook coverage and tracing harder to guarantee and harder to explain to a mentor. </w:t>
            </w:r>
            <w:r>
              <w:rPr>
                <w:b/>
                <w:sz w:val="18"/>
              </w:rPr>
              <w:t>Genuine Phase 3 candidate</w:t>
            </w:r>
            <w:r>
              <w:rPr>
                <w:sz w:val="18"/>
              </w:rPr>
              <w:t xml:space="preserve"> if the graph exceeds ~4 nodes or needs durable resume</w:t>
            </w:r>
          </w:p>
        </w:tc>
      </w:tr>
      <w:tr>
        <w:tc>
          <w:tcPr>
            <w:tcW w:type="dxa" w:w="4320"/>
          </w:tcPr>
          <w:p>
            <w:pPr>
              <w:spacing w:after="40"/>
            </w:pPr>
            <w:r>
              <w:rPr>
                <w:sz w:val="18"/>
              </w:rPr>
            </w:r>
            <w:r>
              <w:rPr>
                <w:sz w:val="18"/>
              </w:rPr>
              <w:t>LangChain</w:t>
            </w:r>
          </w:p>
        </w:tc>
        <w:tc>
          <w:tcPr>
            <w:tcW w:type="dxa" w:w="4320"/>
          </w:tcPr>
          <w:p>
            <w:pPr>
              <w:spacing w:after="40"/>
            </w:pPr>
            <w:r>
              <w:rPr>
                <w:sz w:val="18"/>
              </w:rPr>
            </w:r>
            <w:r>
              <w:rPr>
                <w:sz w:val="18"/>
              </w:rPr>
              <w:t>Rejected. Heavy dependency tree, frequent breaking changes, abstractions that hide exactly what Phase 2 grades</w:t>
            </w:r>
          </w:p>
        </w:tc>
      </w:tr>
      <w:tr>
        <w:tc>
          <w:tcPr>
            <w:tcW w:type="dxa" w:w="4320"/>
          </w:tcPr>
          <w:p>
            <w:pPr>
              <w:spacing w:after="40"/>
            </w:pPr>
            <w:r>
              <w:rPr>
                <w:sz w:val="18"/>
              </w:rPr>
            </w:r>
            <w:r>
              <w:rPr>
                <w:sz w:val="18"/>
              </w:rPr>
              <w:t>PydanticAI</w:t>
            </w:r>
          </w:p>
        </w:tc>
        <w:tc>
          <w:tcPr>
            <w:tcW w:type="dxa" w:w="4320"/>
          </w:tcPr>
          <w:p>
            <w:pPr>
              <w:spacing w:after="40"/>
            </w:pPr>
            <w:r>
              <w:rPr>
                <w:sz w:val="18"/>
              </w:rPr>
            </w:r>
            <w:r>
              <w:rPr>
                <w:sz w:val="18"/>
              </w:rPr>
              <w:t xml:space="preserve">Closest competitor — good typed-tool ergonomics, pairs naturally with our schemas. Rejected only because it still owns the loop, and </w:t>
            </w:r>
            <w:r>
              <w:rPr>
                <w:b/>
                <w:sz w:val="18"/>
              </w:rPr>
              <w:t>the loop is the deliverable this week</w:t>
            </w:r>
          </w:p>
        </w:tc>
      </w:tr>
      <w:tr>
        <w:tc>
          <w:tcPr>
            <w:tcW w:type="dxa" w:w="4320"/>
          </w:tcPr>
          <w:p>
            <w:pPr>
              <w:spacing w:after="40"/>
            </w:pPr>
            <w:r>
              <w:rPr>
                <w:sz w:val="18"/>
              </w:rPr>
            </w:r>
            <w:r>
              <w:rPr>
                <w:sz w:val="18"/>
              </w:rPr>
              <w:t>OpenAI Agents SDK</w:t>
            </w:r>
          </w:p>
        </w:tc>
        <w:tc>
          <w:tcPr>
            <w:tcW w:type="dxa" w:w="4320"/>
          </w:tcPr>
          <w:p>
            <w:pPr>
              <w:spacing w:after="40"/>
            </w:pPr>
            <w:r>
              <w:rPr>
                <w:sz w:val="18"/>
              </w:rPr>
            </w:r>
            <w:r>
              <w:rPr>
                <w:sz w:val="18"/>
              </w:rPr>
              <w:t>Optimised for OpenAI-hosted models; poor fit for a local-first architecture</w:t>
            </w:r>
          </w:p>
        </w:tc>
      </w:tr>
    </w:tbl>
    <w:p/>
    <w:p>
      <w:r>
        <w:rPr>
          <w:b/>
        </w:rPr>
        <w:t>The decisive argument:</w:t>
      </w:r>
      <w:r>
        <w:t xml:space="preserve"> in Phase 2 the orchestration loop is not plumbing to be abstracted away — it *is* the thing being assessed. Writing it yourself is 200 lines you fully understand and can defend line by line in a demo. Adopting a framework means learning someone else's abstraction well enough to prove properties about it, which is strictly more work for strictly less credit.</w:t>
      </w:r>
    </w:p>
    <w:p>
      <w:r>
        <w:rPr>
          <w:b/>
        </w:rPr>
        <w:t>Recommended for Phase 2:</w:t>
      </w:r>
      <w:r>
        <w:t xml:space="preserve"> plain Python.</w:t>
      </w:r>
    </w:p>
    <w:p>
      <w:r>
        <w:rPr>
          <w:b/>
        </w:rPr>
        <w:t>Reason:</w:t>
      </w:r>
      <w:r>
        <w:t xml:space="preserve"> the brief's own test applies — "if normal Python can clearly implement plan → tool call → inspect result → decide next step → stop, seriously consider using normal Python." It clearly can, and the graded artefacts (hooks, tracing, structured output) are all things we would have to reach *through* a framework to control.</w:t>
      </w:r>
    </w:p>
    <w:p>
      <w:r>
        <w:rPr>
          <w:b/>
        </w:rPr>
        <w:t>Possible Phase 3 upgrade:</w:t>
      </w:r>
      <w:r>
        <w:t xml:space="preserve"> LangGraph or PydanticAI, if the graph grows past ~4 nodes or needs durable resume across process restarts. Because agents communicate only through typed Pydantic messages, that migration is a rewrite of the loop file, not of the system.</w:t>
      </w:r>
    </w:p>
    <w:p>
      <w:pPr>
        <w:pStyle w:val="Heading3"/>
      </w:pPr>
      <w:r>
        <w:t>The loop, in full</w:t>
      </w:r>
    </w:p>
    <w:p>
      <w:pPr>
        <w:spacing w:before="120" w:after="160" w:line="240" w:lineRule="auto"/>
        <w:ind w:left="259"/>
        <w:shd w:val="clear" w:fill="F2F4F7"/>
      </w:pPr>
      <w:r>
        <w:rPr>
          <w:rFonts w:ascii="Consolas" w:hAnsi="Consolas"/>
          <w:color w:val="223344"/>
          <w:sz w:val="17"/>
        </w:rPr>
        <w:t>async def prepare_focus_session(task: TaskContext) -&gt; FocusPreparationReport:</w:t>
        <w:br/>
        <w:t xml:space="preserve">    ctx = RunContext.new(task)                       # run_id, budget, trace</w:t>
        <w:br/>
        <w:t xml:space="preserve">    state = RunState(hop=0, findings=[], verdict=None)</w:t>
        <w:br/>
        <w:br/>
        <w:t xml:space="preserve">    prior = await registry.call("recall_previous_preparation", ..., ctx)</w:t>
        <w:br/>
        <w:br/>
        <w:t xml:space="preserve">    while True:</w:t>
        <w:br/>
        <w:t xml:space="preserve">        decision = await supervisor.decide(task, state, prior, ctx)   # LLM</w:t>
        <w:br/>
        <w:br/>
        <w:t xml:space="preserve">        if decision.action == "RESEARCH" and ctx.budget.allows_hop(state.hop):</w:t>
        <w:br/>
        <w:t xml:space="preserve">            state.hop += 1</w:t>
        <w:br/>
        <w:t xml:space="preserve">            findings = await researcher.run(decision.research_question, ctx)  # LLM + tools</w:t>
        <w:br/>
        <w:t xml:space="preserve">            state.findings.append(findings)</w:t>
        <w:br/>
        <w:t xml:space="preserve">            state.verdict = await appraiser.judge(decision.research_question,</w:t>
        <w:br/>
        <w:t xml:space="preserve">                                                  state.all_sources(), ctx)   # LLM</w:t>
        <w:br/>
        <w:t xml:space="preserve">            continue</w:t>
        <w:br/>
        <w:br/>
        <w:t xml:space="preserve">        report = await supervisor.finalise(task, state, ctx)          # LLM, structured</w:t>
        <w:br/>
        <w:t xml:space="preserve">        result = registry.call_sync("validate_report", report, ctx)</w:t>
        <w:br/>
        <w:t xml:space="preserve">        if result.ok:</w:t>
        <w:br/>
        <w:t xml:space="preserve">            registry.call_sync("save_preparation", report, ctx)</w:t>
        <w:br/>
        <w:t xml:space="preserve">            return report</w:t>
        <w:br/>
        <w:t xml:space="preserve">        if ctx.budget.allows_retry():</w:t>
        <w:br/>
        <w:t xml:space="preserve">            state.validation_errors = result.errors                   # fed back to the model</w:t>
        <w:br/>
        <w:t xml:space="preserve">            continue</w:t>
        <w:br/>
        <w:t xml:space="preserve">        raise PreparationFailed(result.errors, ctx.run_id)</w:t>
      </w:r>
    </w:p>
    <w:p>
      <w:r>
        <w:t>That is the entire orchestration layer. It is readable, testable with a fake provider, and traceable line by line.</w:t>
      </w:r>
    </w:p>
    <w:p>
      <w:r>
        <w:br w:type="page"/>
      </w:r>
    </w:p>
    <w:p>
      <w:pPr>
        <w:pStyle w:val="Heading1"/>
      </w:pPr>
      <w:r>
        <w:t>16. MCP (Model Context Protocol)</w:t>
      </w:r>
    </w:p>
    <w:p>
      <w:pPr>
        <w:pStyle w:val="Heading3"/>
      </w:pPr>
      <w:r>
        <w:t>The four questions</w:t>
      </w:r>
    </w:p>
    <w:p>
      <w:pPr>
        <w:pStyle w:val="ListNumber"/>
      </w:pPr>
      <w:r>
        <w:rPr>
          <w:b/>
        </w:rPr>
        <w:t>What is it?</w:t>
      </w:r>
      <w:r>
        <w:t xml:space="preserve"> A standard way for an AI application (Claude Code, Cursor, a custom client) to discover and use *your* tools and *your* data, without you writing a custom integration for each one. Think of it as a USB port for AI tools: you build one socket, and any MCP-speaking client can plug in.</w:t>
      </w:r>
    </w:p>
    <w:p>
      <w:pPr>
        <w:pStyle w:val="ListNumber"/>
      </w:pPr>
      <w:r>
        <w:rPr>
          <w:b/>
        </w:rPr>
        <w:t>Why do we need it?</w:t>
      </w:r>
      <w:r>
        <w:t xml:space="preserve"> Two reasons. Phase 2 requires it outright. And it means the preparation capability is not locked inside our CLI — the mentor can call it from Claude Code, and later Evergrove or any other client can call the same thing.</w:t>
      </w:r>
    </w:p>
    <w:p>
      <w:pPr>
        <w:pStyle w:val="ListNumber"/>
      </w:pPr>
      <w:r>
        <w:rPr>
          <w:b/>
        </w:rPr>
        <w:t>How in this project?</w:t>
      </w:r>
      <w:r>
        <w:t xml:space="preserve"> A small MCP server exposes one </w:t>
      </w:r>
      <w:r>
        <w:rPr>
          <w:b/>
        </w:rPr>
        <w:t>resource</w:t>
      </w:r>
      <w:r>
        <w:t xml:space="preserve"> (read a stored preparation) and one </w:t>
      </w:r>
      <w:r>
        <w:rPr>
          <w:b/>
        </w:rPr>
        <w:t>tool</w:t>
      </w:r>
      <w:r>
        <w:t xml:space="preserve"> (create a new preparation), both of which simply call the already-working service function.</w:t>
      </w:r>
    </w:p>
    <w:p>
      <w:pPr>
        <w:pStyle w:val="ListNumber"/>
      </w:pPr>
      <w:r>
        <w:rPr>
          <w:b/>
        </w:rPr>
        <w:t>What depends on it later?</w:t>
      </w:r>
      <w:r>
        <w:t xml:space="preserve"> The Day 6 mentor demo, and any Phase 3 client integration.</w:t>
      </w:r>
    </w:p>
    <w:p>
      <w:pPr>
        <w:pStyle w:val="Heading3"/>
      </w:pPr>
      <w:r>
        <w:t>The critical design rule</w:t>
      </w:r>
    </w:p>
    <w:p>
      <w:pPr>
        <w:ind w:left="432"/>
      </w:pPr>
      <w:r>
        <w:rPr>
          <w:b/>
          <w:i/>
        </w:rPr>
        <w:t>MCP exposes an already-working capability. MCP is never where the research logic lives.</w:t>
      </w:r>
    </w:p>
    <w:p>
      <w:r>
        <w:t>The MCP server file should be roughly 60 lines. If it grows past 100, logic has leaked into it.</w:t>
      </w:r>
    </w:p>
    <w:p>
      <w:pPr>
        <w:pStyle w:val="Heading3"/>
      </w:pPr>
      <w:r>
        <w:t>The resource</w:t>
      </w:r>
    </w:p>
    <w:p>
      <w:pPr>
        <w:spacing w:before="120" w:after="160" w:line="240" w:lineRule="auto"/>
        <w:ind w:left="259"/>
        <w:shd w:val="clear" w:fill="F2F4F7"/>
      </w:pPr>
      <w:r>
        <w:rPr>
          <w:rFonts w:ascii="Consolas" w:hAnsi="Consolas"/>
          <w:color w:val="223344"/>
          <w:sz w:val="17"/>
        </w:rPr>
        <w:t>evergrove://preparation/{run_id}</w:t>
      </w:r>
    </w:p>
    <w:p>
      <w:r>
        <w:t xml:space="preserve">Returns the stored </w:t>
      </w:r>
      <w:r>
        <w:rPr>
          <w:rFonts w:ascii="Consolas" w:hAnsi="Consolas"/>
          <w:color w:val="A03030"/>
          <w:sz w:val="19"/>
        </w:rPr>
        <w:t>FocusPreparationReport</w:t>
      </w:r>
      <w:r>
        <w:t xml:space="preserve"> as JSON. This is a genuine application resource — a real record from our SQLite database, not a placeholder.</w:t>
      </w:r>
    </w:p>
    <w:p>
      <w:r>
        <w:t xml:space="preserve">*(An easy second resource if the mentor wants more: </w:t>
      </w:r>
      <w:r>
        <w:rPr>
          <w:rFonts w:ascii="Consolas" w:hAnsi="Consolas"/>
          <w:color w:val="A03030"/>
          <w:sz w:val="19"/>
        </w:rPr>
        <w:t>evergrove://task/current</w:t>
      </w:r>
      <w:r>
        <w:t xml:space="preserve"> returns the most recently prepared task.)*</w:t>
      </w:r>
    </w:p>
    <w:p>
      <w:pPr>
        <w:pStyle w:val="Heading3"/>
      </w:pPr>
      <w:r>
        <w:t>The tool</w:t>
      </w:r>
    </w:p>
    <w:p>
      <w:pPr>
        <w:spacing w:before="120" w:after="160" w:line="240" w:lineRule="auto"/>
        <w:ind w:left="259"/>
        <w:shd w:val="clear" w:fill="F2F4F7"/>
      </w:pPr>
      <w:r>
        <w:rPr>
          <w:rFonts w:ascii="Consolas" w:hAnsi="Consolas"/>
          <w:color w:val="223344"/>
          <w:sz w:val="17"/>
        </w:rPr>
        <w:t>prepare_focus_session(task_title: str,</w:t>
        <w:br/>
        <w:t xml:space="preserve">                      session_minutes: int = 25,</w:t>
        <w:br/>
        <w:t xml:space="preserve">                      task_description: str | None = None,</w:t>
        <w:br/>
        <w:t xml:space="preserve">                      attachment_path: str | None = None)</w:t>
        <w:br/>
        <w:t xml:space="preserve">    -&gt; FocusPreparationReport</w:t>
      </w:r>
    </w:p>
    <w:p>
      <w:r>
        <w:t>The tool's JSON Schema is generated automatically from the Python type hints and the Pydantic return model — the same schema the CLI uses. One definition, two surfaces.</w:t>
      </w:r>
    </w:p>
    <w:p>
      <w:pPr>
        <w:pStyle w:val="Heading3"/>
      </w:pPr>
      <w:r>
        <w:t>Version caution (read before Day 6)</w:t>
      </w:r>
    </w:p>
    <w:p>
      <w:r>
        <w:t xml:space="preserve">The MCP Python SDK published a </w:t>
      </w:r>
      <w:r>
        <w:rPr>
          <w:b/>
        </w:rPr>
        <w:t>2.0.0 release in July 2026</w:t>
      </w:r>
      <w:r>
        <w:t xml:space="preserve"> whose server API differs from the 1.x </w:t>
      </w:r>
      <w:r>
        <w:rPr>
          <w:rFonts w:ascii="Consolas" w:hAnsi="Consolas"/>
          <w:color w:val="A03030"/>
          <w:sz w:val="19"/>
        </w:rPr>
        <w:t>from mcp.server.fastmcp import FastMCP</w:t>
      </w:r>
      <w:r>
        <w:t xml:space="preserve"> form that most tutorials show. </w:t>
      </w:r>
      <w:r>
        <w:rPr>
          <w:b/>
        </w:rPr>
        <w:t>Pin the version in `pyproject.toml`, then read the installed package's own README/quickstart before writing the server</w:t>
      </w:r>
      <w:r>
        <w:t xml:space="preserve"> — do not copy an example from a blog post. Budget 30 minutes for this on Day 6; the rest of the server is trivial.</w:t>
      </w:r>
    </w:p>
    <w:p>
      <w:pPr>
        <w:pStyle w:val="Heading3"/>
      </w:pPr>
      <w:r>
        <w:t>The client, and the easiest mentor demo</w:t>
      </w:r>
    </w:p>
    <w:p>
      <w:r>
        <w:t xml:space="preserve">Build </w:t>
      </w:r>
      <w:r>
        <w:rPr>
          <w:b/>
        </w:rPr>
        <w:t>both</w:t>
      </w:r>
      <w:r>
        <w:t xml:space="preserve"> — they take an hour together and they de-risk each other:</w:t>
      </w:r>
    </w:p>
    <w:p>
      <w:pPr>
        <w:pStyle w:val="ListNumber"/>
      </w:pPr>
      <w:r>
        <w:rPr>
          <w:b/>
        </w:rPr>
        <w:t>Claude Code as the client.</w:t>
      </w:r>
      <w:r>
        <w:t xml:space="preserve"> Add a </w:t>
      </w:r>
      <w:r>
        <w:rPr>
          <w:rFonts w:ascii="Consolas" w:hAnsi="Consolas"/>
          <w:color w:val="A03030"/>
          <w:sz w:val="19"/>
        </w:rPr>
        <w:t>.mcp.json</w:t>
      </w:r>
      <w:r>
        <w:t xml:space="preserve"> pointing at the stdio server. Demo: in Claude Code, ask *"Prepare a 25-minute session on PostgreSQL indexing"*, and Claude Code calls our tool. Visually convincing, and it proves interoperability with a real third-party client.</w:t>
      </w:r>
    </w:p>
    <w:p>
      <w:pPr>
        <w:pStyle w:val="ListNumber"/>
      </w:pPr>
      <w:r>
        <w:rPr>
          <w:b/>
        </w:rPr>
        <w:t>A ~40-line custom Python client</w:t>
      </w:r>
      <w:r>
        <w:t xml:space="preserve"> (</w:t>
      </w:r>
      <w:r>
        <w:rPr>
          <w:rFonts w:ascii="Consolas" w:hAnsi="Consolas"/>
          <w:color w:val="A03030"/>
          <w:sz w:val="19"/>
        </w:rPr>
        <w:t>scripts/mcp_demo_client.py</w:t>
      </w:r>
      <w:r>
        <w:t>) that connects over stdio, lists tools and resources, calls the tool, then reads the resource back. This is the demo that cannot fail — no external application, no network, no version surprises.</w:t>
      </w:r>
    </w:p>
    <w:p>
      <w:r>
        <w:t>Show the custom client first (guaranteed), then Claude Code (impressive).</w:t>
      </w:r>
    </w:p>
    <w:p>
      <w:r>
        <w:br w:type="page"/>
      </w:r>
    </w:p>
    <w:p>
      <w:pPr>
        <w:pStyle w:val="Heading1"/>
      </w:pPr>
      <w:r>
        <w:t>17. Structured output</w:t>
      </w:r>
    </w:p>
    <w:p>
      <w:pPr>
        <w:pStyle w:val="Heading3"/>
      </w:pPr>
      <w:r>
        <w:t>The four questions</w:t>
      </w:r>
    </w:p>
    <w:p>
      <w:pPr>
        <w:pStyle w:val="ListNumber"/>
      </w:pPr>
      <w:r>
        <w:rPr>
          <w:b/>
        </w:rPr>
        <w:t>What is it?</w:t>
      </w:r>
      <w:r>
        <w:t xml:space="preserve"> Forcing the model to answer in an exact JSON shape we defined in advance, instead of prose we then have to parse.</w:t>
      </w:r>
    </w:p>
    <w:p>
      <w:pPr>
        <w:pStyle w:val="ListNumber"/>
      </w:pPr>
      <w:r>
        <w:rPr>
          <w:b/>
        </w:rPr>
        <w:t>Why do we need it?</w:t>
      </w:r>
      <w:r>
        <w:t xml:space="preserve"> Evergrove's UI will one day render specific fields. Free text cannot be rendered, tested, or validated. And "the model wrote a nice paragraph" is not a testable outcome.</w:t>
      </w:r>
    </w:p>
    <w:p>
      <w:pPr>
        <w:pStyle w:val="ListNumber"/>
      </w:pPr>
      <w:r>
        <w:rPr>
          <w:b/>
        </w:rPr>
        <w:t>How in this project?</w:t>
      </w:r>
      <w:r>
        <w:t xml:space="preserve"> Pydantic defines the shape → </w:t>
      </w:r>
      <w:r>
        <w:rPr>
          <w:rFonts w:ascii="Consolas" w:hAnsi="Consolas"/>
          <w:color w:val="A03030"/>
          <w:sz w:val="19"/>
        </w:rPr>
        <w:t>model_json_schema()</w:t>
      </w:r>
      <w:r>
        <w:t xml:space="preserve"> is handed to Ollama's </w:t>
      </w:r>
      <w:r>
        <w:rPr>
          <w:rFonts w:ascii="Consolas" w:hAnsi="Consolas"/>
          <w:color w:val="A03030"/>
          <w:sz w:val="19"/>
        </w:rPr>
        <w:t>format=</w:t>
      </w:r>
      <w:r>
        <w:t xml:space="preserve"> parameter, which uses </w:t>
      </w:r>
      <w:r>
        <w:rPr>
          <w:b/>
        </w:rPr>
        <w:t>constrained decoding</w:t>
      </w:r>
      <w:r>
        <w:t xml:space="preserve"> so the model physically cannot emit invalid JSON → Pydantic validates it anyway → business rules validate it further → invalid output is retried with the errors quoted back.</w:t>
      </w:r>
    </w:p>
    <w:p>
      <w:pPr>
        <w:pStyle w:val="ListNumber"/>
      </w:pPr>
      <w:r>
        <w:rPr>
          <w:b/>
        </w:rPr>
        <w:t>What depends on it later?</w:t>
      </w:r>
      <w:r>
        <w:t xml:space="preserve"> The MCP tool's return type, memory storage, every evaluation, and the future React rendering.</w:t>
      </w:r>
    </w:p>
    <w:p>
      <w:pPr>
        <w:pStyle w:val="Heading3"/>
      </w:pPr>
      <w:r>
        <w:t>The schemas</w:t>
      </w:r>
    </w:p>
    <w:p>
      <w:pPr>
        <w:spacing w:before="120" w:after="160" w:line="240" w:lineRule="auto"/>
        <w:ind w:left="259"/>
        <w:shd w:val="clear" w:fill="F2F4F7"/>
      </w:pPr>
      <w:r>
        <w:rPr>
          <w:rFonts w:ascii="Consolas" w:hAnsi="Consolas"/>
          <w:color w:val="223344"/>
          <w:sz w:val="17"/>
        </w:rPr>
        <w:t>from pydantic import BaseModel, Field, HttpUrl, field_validator</w:t>
        <w:br/>
        <w:t>from typing import Literal</w:t>
        <w:br/>
        <w:t>from datetime import datetime</w:t>
        <w:br/>
        <w:br/>
        <w:t>class Resource(BaseModel):</w:t>
        <w:br/>
        <w:t xml:space="preserve">    title: str = Field(min_length=3, max_length=200)</w:t>
        <w:br/>
        <w:t xml:space="preserve">    url: HttpUrl</w:t>
        <w:br/>
        <w:t xml:space="preserve">    why_this_source: str = Field(min_length=10, max_length=300)</w:t>
        <w:br/>
        <w:t xml:space="preserve">    authority: Literal["official", "standards", "primary", "secondary", "unknown"]</w:t>
        <w:br/>
        <w:br/>
        <w:t>class PracticeExercise(BaseModel):</w:t>
        <w:br/>
        <w:t xml:space="preserve">    instruction: str = Field(min_length=20, max_length=500)</w:t>
        <w:br/>
        <w:t xml:space="preserve">    expected_outcome: str = Field(min_length=10, max_length=300)</w:t>
        <w:br/>
        <w:br/>
        <w:t>class FocusPreparationReport(BaseModel):</w:t>
        <w:br/>
        <w:t xml:space="preserve">    # provenance</w:t>
        <w:br/>
        <w:t xml:space="preserve">    run_id: str</w:t>
        <w:br/>
        <w:t xml:space="preserve">    generated_at: datetime</w:t>
        <w:br/>
        <w:t xml:space="preserve">    model_used: str</w:t>
        <w:br/>
        <w:br/>
        <w:t xml:space="preserve">    # what the user asked</w:t>
        <w:br/>
        <w:t xml:space="preserve">    original_task: str = Field(min_length=1, max_length=500)</w:t>
        <w:br/>
        <w:t xml:space="preserve">    session_duration_minutes: int = Field(ge=5, le=180)</w:t>
        <w:br/>
        <w:br/>
        <w:t xml:space="preserve">    # what the agent decided</w:t>
        <w:br/>
        <w:t xml:space="preserve">    interpreted_goal: str = Field(min_length=10, max_length=400)</w:t>
        <w:br/>
        <w:t xml:space="preserve">    session_objective: str = Field(min_length=10, max_length=300)</w:t>
        <w:br/>
        <w:br/>
        <w:t xml:space="preserve">    topics_to_cover: list[str] = Field(min_length=2, max_length=8)</w:t>
        <w:br/>
        <w:t xml:space="preserve">    topics_to_skip: list[str] = Field(default_factory=list, max_length=10)</w:t>
        <w:br/>
        <w:br/>
        <w:t xml:space="preserve">    resources: list[Resource] = Field(min_length=0, max_length=5)</w:t>
        <w:br/>
        <w:t xml:space="preserve">    practice: PracticeExercise | None = None</w:t>
        <w:br/>
        <w:t xml:space="preserve">    success_criteria: str = Field(min_length=10, max_length=400)</w:t>
        <w:br/>
        <w:br/>
        <w:t xml:space="preserve">    # honesty fields — these are what stop the agent inventing</w:t>
        <w:br/>
        <w:t xml:space="preserve">    assumptions: list[str] = Field(default_factory=list, max_length=6)</w:t>
        <w:br/>
        <w:t xml:space="preserve">    unknowns: list[str] = Field(default_factory=list, max_length=6)</w:t>
        <w:br/>
        <w:br/>
        <w:t xml:space="preserve">    # research provenance</w:t>
        <w:br/>
        <w:t xml:space="preserve">    hops_used: int = Field(ge=0, le=3)</w:t>
        <w:br/>
        <w:t xml:space="preserve">    sources_examined: int = Field(ge=0)</w:t>
        <w:br/>
        <w:br/>
        <w:t xml:space="preserve">    @field_validator("topics_to_cover")</w:t>
        <w:br/>
        <w:t xml:space="preserve">    @classmethod</w:t>
        <w:br/>
        <w:t xml:space="preserve">    def no_blank_topics(cls, v: list[str]) -&gt; list[str]:</w:t>
        <w:br/>
        <w:t xml:space="preserve">        if any(not t.strip() for t in v):</w:t>
        <w:br/>
        <w:t xml:space="preserve">            raise ValueError("topics_to_cover contains an empty entry")</w:t>
        <w:br/>
        <w:t xml:space="preserve">        return v</w:t>
      </w:r>
    </w:p>
    <w:p>
      <w:pPr>
        <w:pStyle w:val="Heading3"/>
      </w:pPr>
      <w:r>
        <w:t>Validation runs in three layers</w:t>
      </w:r>
    </w:p>
    <w:p>
      <w:r>
        <w:rPr>
          <w:b/>
        </w:rPr>
        <w:t>Layer 1 — constrained decoding.</w:t>
      </w:r>
      <w:r>
        <w:t xml:space="preserve"> </w:t>
      </w:r>
      <w:r>
        <w:rPr>
          <w:rFonts w:ascii="Consolas" w:hAnsi="Consolas"/>
          <w:color w:val="A03030"/>
          <w:sz w:val="19"/>
        </w:rPr>
        <w:t>format=FocusPreparationReport.model_json_schema()</w:t>
      </w:r>
      <w:r>
        <w:t xml:space="preserve"> with </w:t>
      </w:r>
      <w:r>
        <w:rPr>
          <w:rFonts w:ascii="Consolas" w:hAnsi="Consolas"/>
          <w:color w:val="A03030"/>
          <w:sz w:val="19"/>
        </w:rPr>
        <w:t>temperature=0</w:t>
      </w:r>
      <w:r>
        <w:t>. The model cannot emit malformed JSON.</w:t>
      </w:r>
    </w:p>
    <w:p>
      <w:r>
        <w:rPr>
          <w:b/>
        </w:rPr>
        <w:t>Layer 2 — Pydantic.</w:t>
      </w:r>
      <w:r>
        <w:t xml:space="preserve"> Types, lengths, enums, ranges.</w:t>
      </w:r>
    </w:p>
    <w:p>
      <w:r>
        <w:rPr>
          <w:b/>
        </w:rPr>
        <w:t>Layer 3 — business rules</w:t>
      </w:r>
      <w:r>
        <w:t xml:space="preserve"> (</w:t>
      </w:r>
      <w:r>
        <w:rPr>
          <w:rFonts w:ascii="Consolas" w:hAnsi="Consolas"/>
          <w:color w:val="A03030"/>
          <w:sz w:val="19"/>
        </w:rPr>
        <w:t>validate_report</w:t>
      </w:r>
      <w:r>
        <w:t>, the part that actually protects the product):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Rule</w:t>
            </w:r>
          </w:p>
        </w:tc>
        <w:tc>
          <w:tcPr>
            <w:tcW w:type="dxa" w:w="4320"/>
            <w:shd w:val="clear" w:color="auto" w:fill="DCE6F1"/>
          </w:tcPr>
          <w:p>
            <w:pPr>
              <w:spacing w:after="40"/>
            </w:pPr>
            <w:r>
              <w:rPr>
                <w:b/>
                <w:sz w:val="18"/>
              </w:rPr>
            </w:r>
            <w:r>
              <w:rPr>
                <w:b/>
                <w:sz w:val="18"/>
              </w:rPr>
              <w:t>Why it exists</w:t>
            </w:r>
          </w:p>
        </w:tc>
      </w:tr>
      <w:tr>
        <w:tc>
          <w:tcPr>
            <w:tcW w:type="dxa" w:w="4320"/>
          </w:tcPr>
          <w:p>
            <w:pPr>
              <w:spacing w:after="40"/>
            </w:pPr>
            <w:r>
              <w:rPr>
                <w:sz w:val="18"/>
              </w:rPr>
            </w:r>
            <w:r>
              <w:rPr>
                <w:b/>
                <w:sz w:val="18"/>
              </w:rPr>
              <w:t>Every `resources[].url` must appear in this run's evidence set</w:t>
            </w:r>
            <w:r>
              <w:rPr>
                <w:sz w:val="18"/>
              </w:rPr>
              <w:t xml:space="preserve"> — the union of URLs *discovered by a search* and URLs *actually fetched*</w:t>
            </w:r>
          </w:p>
        </w:tc>
        <w:tc>
          <w:tcPr>
            <w:tcW w:type="dxa" w:w="4320"/>
          </w:tcPr>
          <w:p>
            <w:pPr>
              <w:spacing w:after="40"/>
            </w:pPr>
            <w:r>
              <w:rPr>
                <w:sz w:val="18"/>
              </w:rPr>
            </w:r>
            <w:r>
              <w:rPr>
                <w:sz w:val="18"/>
              </w:rPr>
              <w:t xml:space="preserve">The strongest anti-hallucination guard in the system. Deterministic set membership against </w:t>
            </w:r>
            <w:r>
              <w:rPr>
                <w:rFonts w:ascii="Consolas" w:hAnsi="Consolas"/>
                <w:color w:val="A03030"/>
                <w:sz w:val="18"/>
              </w:rPr>
              <w:t>RunState.seen_urls</w:t>
            </w:r>
            <w:r>
              <w:rPr>
                <w:sz w:val="18"/>
              </w:rPr>
              <w:t xml:space="preserve"> ∪ search-result URLs. If the model invents a plausible-looking documentation URL, the run fails validation and retries. Discovered-but-not-fetched URLs are permitted but must carry </w:t>
            </w:r>
            <w:r>
              <w:rPr>
                <w:rFonts w:ascii="Consolas" w:hAnsi="Consolas"/>
                <w:color w:val="A03030"/>
                <w:sz w:val="18"/>
              </w:rPr>
              <w:t>authority="unknown"</w:t>
            </w:r>
            <w:r>
              <w:rPr>
                <w:sz w:val="18"/>
              </w:rPr>
              <w:t>, because we never read them</w:t>
            </w:r>
          </w:p>
        </w:tc>
      </w:tr>
      <w:tr>
        <w:tc>
          <w:tcPr>
            <w:tcW w:type="dxa" w:w="4320"/>
          </w:tcPr>
          <w:p>
            <w:pPr>
              <w:spacing w:after="40"/>
            </w:pPr>
            <w:r>
              <w:rPr>
                <w:sz w:val="18"/>
              </w:rPr>
            </w:r>
            <w:r>
              <w:rPr>
                <w:rFonts w:ascii="Consolas" w:hAnsi="Consolas"/>
                <w:color w:val="A03030"/>
                <w:sz w:val="18"/>
              </w:rPr>
              <w:t>len(topics_to_cover)</w:t>
            </w:r>
            <w:r>
              <w:rPr>
                <w:sz w:val="18"/>
              </w:rPr>
              <w:t xml:space="preserve"> between 2 and </w:t>
            </w:r>
            <w:r>
              <w:rPr>
                <w:rFonts w:ascii="Consolas" w:hAnsi="Consolas"/>
                <w:color w:val="A03030"/>
                <w:sz w:val="18"/>
              </w:rPr>
              <w:t>max(3, minutes // 5)</w:t>
            </w:r>
          </w:p>
        </w:tc>
        <w:tc>
          <w:tcPr>
            <w:tcW w:type="dxa" w:w="4320"/>
          </w:tcPr>
          <w:p>
            <w:pPr>
              <w:spacing w:after="40"/>
            </w:pPr>
            <w:r>
              <w:rPr>
                <w:sz w:val="18"/>
              </w:rPr>
            </w:r>
            <w:r>
              <w:rPr>
                <w:sz w:val="18"/>
              </w:rPr>
              <w:t>Keeps the output session-sized. A 25-minute session gets at most 5 topics, never a curriculum</w:t>
            </w:r>
          </w:p>
        </w:tc>
      </w:tr>
      <w:tr>
        <w:tc>
          <w:tcPr>
            <w:tcW w:type="dxa" w:w="4320"/>
          </w:tcPr>
          <w:p>
            <w:pPr>
              <w:spacing w:after="40"/>
            </w:pPr>
            <w:r>
              <w:rPr>
                <w:sz w:val="18"/>
              </w:rPr>
            </w:r>
            <w:r>
              <w:rPr>
                <w:rFonts w:ascii="Consolas" w:hAnsi="Consolas"/>
                <w:color w:val="A03030"/>
                <w:sz w:val="18"/>
              </w:rPr>
              <w:t>topics_to_cover</w:t>
            </w:r>
            <w:r>
              <w:rPr>
                <w:sz w:val="18"/>
              </w:rPr>
              <w:t xml:space="preserve"> and </w:t>
            </w:r>
            <w:r>
              <w:rPr>
                <w:rFonts w:ascii="Consolas" w:hAnsi="Consolas"/>
                <w:color w:val="A03030"/>
                <w:sz w:val="18"/>
              </w:rPr>
              <w:t>topics_to_skip</w:t>
            </w:r>
            <w:r>
              <w:rPr>
                <w:sz w:val="18"/>
              </w:rPr>
              <w:t xml:space="preserve"> must not intersect</w:t>
            </w:r>
          </w:p>
        </w:tc>
        <w:tc>
          <w:tcPr>
            <w:tcW w:type="dxa" w:w="4320"/>
          </w:tcPr>
          <w:p>
            <w:pPr>
              <w:spacing w:after="40"/>
            </w:pPr>
            <w:r>
              <w:rPr>
                <w:sz w:val="18"/>
              </w:rPr>
            </w:r>
            <w:r>
              <w:rPr>
                <w:sz w:val="18"/>
              </w:rPr>
              <w:t>Internally contradictory output</w:t>
            </w:r>
          </w:p>
        </w:tc>
      </w:tr>
      <w:tr>
        <w:tc>
          <w:tcPr>
            <w:tcW w:type="dxa" w:w="4320"/>
          </w:tcPr>
          <w:p>
            <w:pPr>
              <w:spacing w:after="40"/>
            </w:pPr>
            <w:r>
              <w:rPr>
                <w:sz w:val="18"/>
              </w:rPr>
            </w:r>
            <w:r>
              <w:rPr>
                <w:sz w:val="18"/>
              </w:rPr>
              <w:t xml:space="preserve">If </w:t>
            </w:r>
            <w:r>
              <w:rPr>
                <w:rFonts w:ascii="Consolas" w:hAnsi="Consolas"/>
                <w:color w:val="A03030"/>
                <w:sz w:val="18"/>
              </w:rPr>
              <w:t>sources_examined == 0</w:t>
            </w:r>
            <w:r>
              <w:rPr>
                <w:sz w:val="18"/>
              </w:rPr>
              <w:t xml:space="preserve">, then </w:t>
            </w:r>
            <w:r>
              <w:rPr>
                <w:rFonts w:ascii="Consolas" w:hAnsi="Consolas"/>
                <w:color w:val="A03030"/>
                <w:sz w:val="18"/>
              </w:rPr>
              <w:t>resources</w:t>
            </w:r>
            <w:r>
              <w:rPr>
                <w:sz w:val="18"/>
              </w:rPr>
              <w:t xml:space="preserve"> must be empty </w:t>
            </w:r>
            <w:r>
              <w:rPr>
                <w:b/>
                <w:sz w:val="18"/>
              </w:rPr>
              <w:t>and</w:t>
            </w:r>
            <w:r>
              <w:rPr>
                <w:sz w:val="18"/>
              </w:rPr>
              <w:t xml:space="preserve"> </w:t>
            </w:r>
            <w:r>
              <w:rPr>
                <w:rFonts w:ascii="Consolas" w:hAnsi="Consolas"/>
                <w:color w:val="A03030"/>
                <w:sz w:val="18"/>
              </w:rPr>
              <w:t>unknowns</w:t>
            </w:r>
            <w:r>
              <w:rPr>
                <w:sz w:val="18"/>
              </w:rPr>
              <w:t xml:space="preserve"> must be non-empty</w:t>
            </w:r>
          </w:p>
        </w:tc>
        <w:tc>
          <w:tcPr>
            <w:tcW w:type="dxa" w:w="4320"/>
          </w:tcPr>
          <w:p>
            <w:pPr>
              <w:spacing w:after="40"/>
            </w:pPr>
            <w:r>
              <w:rPr>
                <w:sz w:val="18"/>
              </w:rPr>
            </w:r>
            <w:r>
              <w:rPr>
                <w:sz w:val="18"/>
              </w:rPr>
              <w:t>Forces honesty when research failed — this is what Evaluation 3 checks</w:t>
            </w:r>
          </w:p>
        </w:tc>
      </w:tr>
      <w:tr>
        <w:tc>
          <w:tcPr>
            <w:tcW w:type="dxa" w:w="4320"/>
          </w:tcPr>
          <w:p>
            <w:pPr>
              <w:spacing w:after="40"/>
            </w:pPr>
            <w:r>
              <w:rPr>
                <w:sz w:val="18"/>
              </w:rPr>
            </w:r>
            <w:r>
              <w:rPr>
                <w:rFonts w:ascii="Consolas" w:hAnsi="Consolas"/>
                <w:color w:val="A03030"/>
                <w:sz w:val="18"/>
              </w:rPr>
              <w:t>session_duration_minutes</w:t>
            </w:r>
            <w:r>
              <w:rPr>
                <w:sz w:val="18"/>
              </w:rPr>
              <w:t xml:space="preserve"> must equal the requested minutes</w:t>
            </w:r>
          </w:p>
        </w:tc>
        <w:tc>
          <w:tcPr>
            <w:tcW w:type="dxa" w:w="4320"/>
          </w:tcPr>
          <w:p>
            <w:pPr>
              <w:spacing w:after="40"/>
            </w:pPr>
            <w:r>
              <w:rPr>
                <w:sz w:val="18"/>
              </w:rPr>
            </w:r>
            <w:r>
              <w:rPr>
                <w:sz w:val="18"/>
              </w:rPr>
              <w:t>The model must not silently rescope the session</w:t>
            </w:r>
          </w:p>
        </w:tc>
      </w:tr>
      <w:tr>
        <w:tc>
          <w:tcPr>
            <w:tcW w:type="dxa" w:w="4320"/>
          </w:tcPr>
          <w:p>
            <w:pPr>
              <w:spacing w:after="40"/>
            </w:pPr>
            <w:r>
              <w:rPr>
                <w:sz w:val="18"/>
              </w:rPr>
            </w:r>
            <w:r>
              <w:rPr>
                <w:rFonts w:ascii="Consolas" w:hAnsi="Consolas"/>
                <w:color w:val="A03030"/>
                <w:sz w:val="18"/>
              </w:rPr>
              <w:t>interpreted_goal</w:t>
            </w:r>
            <w:r>
              <w:rPr>
                <w:sz w:val="18"/>
              </w:rPr>
              <w:t xml:space="preserve"> must not be identical to </w:t>
            </w:r>
            <w:r>
              <w:rPr>
                <w:rFonts w:ascii="Consolas" w:hAnsi="Consolas"/>
                <w:color w:val="A03030"/>
                <w:sz w:val="18"/>
              </w:rPr>
              <w:t>original_task</w:t>
            </w:r>
            <w:r>
              <w:rPr>
                <w:sz w:val="18"/>
              </w:rPr>
              <w:t xml:space="preserve"> when the task is broad</w:t>
            </w:r>
          </w:p>
        </w:tc>
        <w:tc>
          <w:tcPr>
            <w:tcW w:type="dxa" w:w="4320"/>
          </w:tcPr>
          <w:p>
            <w:pPr>
              <w:spacing w:after="40"/>
            </w:pPr>
            <w:r>
              <w:rPr>
                <w:sz w:val="18"/>
              </w:rPr>
            </w:r>
            <w:r>
              <w:rPr>
                <w:sz w:val="18"/>
              </w:rPr>
              <w:t>Proves narrowing actually happened</w:t>
            </w:r>
          </w:p>
        </w:tc>
      </w:tr>
    </w:tbl>
    <w:p/>
    <w:p>
      <w:pPr>
        <w:pStyle w:val="Heading3"/>
      </w:pPr>
      <w:r>
        <w:t>Retry policy on invalid output</w:t>
      </w:r>
    </w:p>
    <w:p>
      <w:pPr>
        <w:spacing w:before="120" w:after="160" w:line="240" w:lineRule="auto"/>
        <w:ind w:left="259"/>
        <w:shd w:val="clear" w:fill="F2F4F7"/>
      </w:pPr>
      <w:r>
        <w:rPr>
          <w:rFonts w:ascii="Consolas" w:hAnsi="Consolas"/>
          <w:color w:val="223344"/>
          <w:sz w:val="17"/>
        </w:rPr>
        <w:t>attempt 1  primary model, temperature 0</w:t>
        <w:br/>
        <w:t xml:space="preserve">   ↓ invalid</w:t>
        <w:br/>
        <w:t>attempt 2  primary model + the exact validation errors quoted back in the prompt</w:t>
        <w:br/>
        <w:t xml:space="preserve">   ↓ invalid</w:t>
        <w:br/>
        <w:t>attempt 3  second provider (hosted free tier), errors quoted back</w:t>
        <w:br/>
        <w:t xml:space="preserve">   ↓ invalid</w:t>
        <w:br/>
        <w:t>fail loudly: PreparationFailed(errors, run_id)  — never return a partial report</w:t>
      </w:r>
    </w:p>
    <w:p>
      <w:r>
        <w:t xml:space="preserve">A run that cannot produce a valid report </w:t>
      </w:r>
      <w:r>
        <w:rPr>
          <w:b/>
        </w:rPr>
        <w:t>fails visibly</w:t>
      </w:r>
      <w:r>
        <w:t>. Returning a half-filled report would be worse than returning nothing, because the user cannot tell which fields to trust.</w:t>
      </w:r>
    </w:p>
    <w:p>
      <w:r>
        <w:br w:type="page"/>
      </w:r>
    </w:p>
    <w:p>
      <w:pPr>
        <w:pStyle w:val="Heading1"/>
      </w:pPr>
      <w:r>
        <w:t>18. Phase 2 requirement mapping</w:t>
      </w:r>
    </w:p>
    <w:p>
      <w:r>
        <w:t>Every item below is quoted from the Arbisoft Internship Program 2026 document (Week 4 and Week 5 first-half assignment lists), which is the authoritative source.</w:t>
      </w:r>
    </w:p>
    <w:p>
      <w:pPr>
        <w:pStyle w:val="Heading2"/>
      </w:pPr>
      <w:r>
        <w:t>Week 4 — Agent Concepts: Skills, Hooks, Memory &amp; Plugins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pPr>
              <w:spacing w:after="40"/>
            </w:pPr>
            <w:r>
              <w:rPr>
                <w:b/>
                <w:sz w:val="18"/>
              </w:rPr>
            </w:r>
            <w:r>
              <w:rPr>
                <w:b/>
                <w:sz w:val="18"/>
              </w:rPr>
              <w:t>#</w:t>
            </w:r>
          </w:p>
        </w:tc>
        <w:tc>
          <w:tcPr>
            <w:tcW w:type="dxa" w:w="1728"/>
            <w:shd w:val="clear" w:color="auto" w:fill="DCE6F1"/>
          </w:tcPr>
          <w:p>
            <w:pPr>
              <w:spacing w:after="40"/>
            </w:pPr>
            <w:r>
              <w:rPr>
                <w:b/>
                <w:sz w:val="18"/>
              </w:rPr>
            </w:r>
            <w:r>
              <w:rPr>
                <w:b/>
                <w:sz w:val="18"/>
              </w:rPr>
              <w:t>Arbisoft requirement</w:t>
            </w:r>
          </w:p>
        </w:tc>
        <w:tc>
          <w:tcPr>
            <w:tcW w:type="dxa" w:w="1728"/>
            <w:shd w:val="clear" w:color="auto" w:fill="DCE6F1"/>
          </w:tcPr>
          <w:p>
            <w:pPr>
              <w:spacing w:after="40"/>
            </w:pPr>
            <w:r>
              <w:rPr>
                <w:b/>
                <w:sz w:val="18"/>
              </w:rPr>
            </w:r>
            <w:r>
              <w:rPr>
                <w:b/>
                <w:sz w:val="18"/>
              </w:rPr>
              <w:t>How this architecture satisfies it</w:t>
            </w:r>
          </w:p>
        </w:tc>
        <w:tc>
          <w:tcPr>
            <w:tcW w:type="dxa" w:w="1728"/>
            <w:shd w:val="clear" w:color="auto" w:fill="DCE6F1"/>
          </w:tcPr>
          <w:p>
            <w:pPr>
              <w:spacing w:after="40"/>
            </w:pPr>
            <w:r>
              <w:rPr>
                <w:b/>
                <w:sz w:val="18"/>
              </w:rPr>
            </w:r>
            <w:r>
              <w:rPr>
                <w:b/>
                <w:sz w:val="18"/>
              </w:rPr>
              <w:t>Day</w:t>
            </w:r>
          </w:p>
        </w:tc>
        <w:tc>
          <w:tcPr>
            <w:tcW w:type="dxa" w:w="1728"/>
            <w:shd w:val="clear" w:color="auto" w:fill="DCE6F1"/>
          </w:tcPr>
          <w:p>
            <w:pPr>
              <w:spacing w:after="40"/>
            </w:pPr>
            <w:r>
              <w:rPr>
                <w:b/>
                <w:sz w:val="18"/>
              </w:rPr>
            </w:r>
            <w:r>
              <w:rPr>
                <w:b/>
                <w:sz w:val="18"/>
              </w:rPr>
              <w:t>Proof at demo</w:t>
            </w:r>
          </w:p>
        </w:tc>
      </w:tr>
      <w:tr>
        <w:tc>
          <w:tcPr>
            <w:tcW w:type="dxa" w:w="1728"/>
          </w:tcPr>
          <w:p>
            <w:pPr>
              <w:spacing w:after="40"/>
            </w:pPr>
            <w:r>
              <w:rPr>
                <w:sz w:val="18"/>
              </w:rPr>
            </w:r>
            <w:r>
              <w:rPr>
                <w:sz w:val="18"/>
              </w:rPr>
              <w:t>W4-1</w:t>
            </w:r>
          </w:p>
        </w:tc>
        <w:tc>
          <w:tcPr>
            <w:tcW w:type="dxa" w:w="1728"/>
          </w:tcPr>
          <w:p>
            <w:pPr>
              <w:spacing w:after="40"/>
            </w:pPr>
            <w:r>
              <w:rPr>
                <w:sz w:val="18"/>
              </w:rPr>
            </w:r>
            <w:r>
              <w:rPr>
                <w:sz w:val="18"/>
              </w:rPr>
              <w:t>Build a research agent with a web-search skill (SerpAPI / Brave)</w:t>
            </w:r>
          </w:p>
        </w:tc>
        <w:tc>
          <w:tcPr>
            <w:tcW w:type="dxa" w:w="1728"/>
          </w:tcPr>
          <w:p>
            <w:pPr>
              <w:spacing w:after="40"/>
            </w:pPr>
            <w:r>
              <w:rPr>
                <w:sz w:val="18"/>
              </w:rPr>
            </w:r>
            <w:r>
              <w:rPr>
                <w:rFonts w:ascii="Consolas" w:hAnsi="Consolas"/>
                <w:color w:val="A03030"/>
                <w:sz w:val="18"/>
              </w:rPr>
              <w:t>web_search</w:t>
            </w:r>
            <w:r>
              <w:rPr>
                <w:sz w:val="18"/>
              </w:rPr>
              <w:t xml:space="preserve"> tool over </w:t>
            </w:r>
            <w:r>
              <w:rPr>
                <w:b/>
                <w:sz w:val="18"/>
              </w:rPr>
              <w:t>SerpAPI</w:t>
            </w:r>
            <w:r>
              <w:rPr>
                <w:sz w:val="18"/>
              </w:rPr>
              <w:t xml:space="preserve"> (the named provider) + OpenAlex/Crossref/arXiv, behind a pluggable </w:t>
            </w:r>
            <w:r>
              <w:rPr>
                <w:rFonts w:ascii="Consolas" w:hAnsi="Consolas"/>
                <w:color w:val="A03030"/>
                <w:sz w:val="18"/>
              </w:rPr>
              <w:t>SearchBackend</w:t>
            </w:r>
          </w:p>
        </w:tc>
        <w:tc>
          <w:tcPr>
            <w:tcW w:type="dxa" w:w="1728"/>
          </w:tcPr>
          <w:p>
            <w:pPr>
              <w:spacing w:after="40"/>
            </w:pPr>
            <w:r>
              <w:rPr>
                <w:sz w:val="18"/>
              </w:rPr>
            </w:r>
            <w:r>
              <w:rPr>
                <w:sz w:val="18"/>
              </w:rPr>
              <w:t>2–3</w:t>
            </w:r>
          </w:p>
        </w:tc>
        <w:tc>
          <w:tcPr>
            <w:tcW w:type="dxa" w:w="1728"/>
          </w:tcPr>
          <w:p>
            <w:pPr>
              <w:spacing w:after="40"/>
            </w:pPr>
            <w:r>
              <w:rPr>
                <w:sz w:val="18"/>
              </w:rPr>
            </w:r>
            <w:r>
              <w:rPr>
                <w:sz w:val="18"/>
              </w:rPr>
              <w:t>CLI run showing live SerpAPI queries in the trace</w:t>
            </w:r>
          </w:p>
        </w:tc>
      </w:tr>
      <w:tr>
        <w:tc>
          <w:tcPr>
            <w:tcW w:type="dxa" w:w="1728"/>
          </w:tcPr>
          <w:p>
            <w:pPr>
              <w:spacing w:after="40"/>
            </w:pPr>
            <w:r>
              <w:rPr>
                <w:sz w:val="18"/>
              </w:rPr>
            </w:r>
            <w:r>
              <w:rPr>
                <w:sz w:val="18"/>
              </w:rPr>
              <w:t>W4-2</w:t>
            </w:r>
          </w:p>
        </w:tc>
        <w:tc>
          <w:tcPr>
            <w:tcW w:type="dxa" w:w="1728"/>
          </w:tcPr>
          <w:p>
            <w:pPr>
              <w:spacing w:after="40"/>
            </w:pPr>
            <w:r>
              <w:rPr>
                <w:sz w:val="18"/>
              </w:rPr>
            </w:r>
            <w:r>
              <w:rPr>
                <w:sz w:val="18"/>
              </w:rPr>
              <w:t xml:space="preserve">Add memory: agent recalls facts from earlier </w:t>
            </w:r>
            <w:r>
              <w:rPr>
                <w:b/>
                <w:sz w:val="18"/>
              </w:rPr>
              <w:t>in the session</w:t>
            </w:r>
          </w:p>
        </w:tc>
        <w:tc>
          <w:tcPr>
            <w:tcW w:type="dxa" w:w="1728"/>
          </w:tcPr>
          <w:p>
            <w:pPr>
              <w:spacing w:after="40"/>
            </w:pPr>
            <w:r>
              <w:rPr>
                <w:sz w:val="18"/>
              </w:rPr>
            </w:r>
            <w:r>
              <w:rPr>
                <w:b/>
                <w:sz w:val="18"/>
              </w:rPr>
              <w:t>Session memory (§12.1)</w:t>
            </w:r>
            <w:r>
              <w:rPr>
                <w:sz w:val="18"/>
              </w:rPr>
              <w:t xml:space="preserve"> — goal, findings, appraisals, </w:t>
            </w:r>
            <w:r>
              <w:rPr>
                <w:rFonts w:ascii="Consolas" w:hAnsi="Consolas"/>
                <w:color w:val="A03030"/>
                <w:sz w:val="18"/>
              </w:rPr>
              <w:t>seen_urls</w:t>
            </w:r>
            <w:r>
              <w:rPr>
                <w:sz w:val="18"/>
              </w:rPr>
              <w:t xml:space="preserve">, </w:t>
            </w:r>
            <w:r>
              <w:rPr>
                <w:rFonts w:ascii="Consolas" w:hAnsi="Consolas"/>
                <w:color w:val="A03030"/>
                <w:sz w:val="18"/>
              </w:rPr>
              <w:t>seen_queries</w:t>
            </w:r>
            <w:r>
              <w:rPr>
                <w:sz w:val="18"/>
              </w:rPr>
              <w:t xml:space="preserve"> carried across hops within one run; </w:t>
            </w:r>
            <w:r>
              <w:rPr>
                <w:b/>
                <w:sz w:val="18"/>
              </w:rPr>
              <w:t>plus</w:t>
            </w:r>
            <w:r>
              <w:rPr>
                <w:sz w:val="18"/>
              </w:rPr>
              <w:t xml:space="preserve"> </w:t>
            </w:r>
            <w:r>
              <w:rPr>
                <w:rFonts w:ascii="Consolas" w:hAnsi="Consolas"/>
                <w:color w:val="A03030"/>
                <w:sz w:val="18"/>
              </w:rPr>
              <w:t>prep_memory</w:t>
            </w:r>
            <w:r>
              <w:rPr>
                <w:sz w:val="18"/>
              </w:rPr>
              <w:t xml:space="preserve"> + </w:t>
            </w:r>
            <w:r>
              <w:rPr>
                <w:rFonts w:ascii="Consolas" w:hAnsi="Consolas"/>
                <w:color w:val="A03030"/>
                <w:sz w:val="18"/>
              </w:rPr>
              <w:t>recall_previous_preparation</w:t>
            </w:r>
            <w:r>
              <w:rPr>
                <w:sz w:val="18"/>
              </w:rPr>
              <w:t xml:space="preserve"> across runs as an additional capability</w:t>
            </w:r>
          </w:p>
        </w:tc>
        <w:tc>
          <w:tcPr>
            <w:tcW w:type="dxa" w:w="1728"/>
          </w:tcPr>
          <w:p>
            <w:pPr>
              <w:spacing w:after="40"/>
            </w:pPr>
            <w:r>
              <w:rPr>
                <w:sz w:val="18"/>
              </w:rPr>
            </w:r>
            <w:r>
              <w:rPr>
                <w:sz w:val="18"/>
              </w:rPr>
              <w:t>4</w:t>
            </w:r>
          </w:p>
        </w:tc>
        <w:tc>
          <w:tcPr>
            <w:tcW w:type="dxa" w:w="1728"/>
          </w:tcPr>
          <w:p>
            <w:pPr>
              <w:spacing w:after="40"/>
            </w:pPr>
            <w:r>
              <w:rPr>
                <w:sz w:val="18"/>
              </w:rPr>
            </w:r>
            <w:r>
              <w:rPr>
                <w:b/>
                <w:sz w:val="18"/>
              </w:rPr>
              <w:t>Evaluation 6</w:t>
            </w:r>
            <w:r>
              <w:rPr>
                <w:sz w:val="18"/>
              </w:rPr>
              <w:t xml:space="preserve"> (session: hop 2 reuses hop 1 facts, no refetch) </w:t>
            </w:r>
            <w:r>
              <w:rPr>
                <w:b/>
                <w:sz w:val="18"/>
              </w:rPr>
              <w:t>and</w:t>
            </w:r>
            <w:r>
              <w:rPr>
                <w:sz w:val="18"/>
              </w:rPr>
              <w:t xml:space="preserve"> Evaluation 5 (cross-run)</w:t>
            </w:r>
          </w:p>
        </w:tc>
      </w:tr>
      <w:tr>
        <w:tc>
          <w:tcPr>
            <w:tcW w:type="dxa" w:w="1728"/>
          </w:tcPr>
          <w:p>
            <w:pPr>
              <w:spacing w:after="40"/>
            </w:pPr>
            <w:r>
              <w:rPr>
                <w:sz w:val="18"/>
              </w:rPr>
            </w:r>
            <w:r>
              <w:rPr>
                <w:sz w:val="18"/>
              </w:rPr>
              <w:t>W4-3</w:t>
            </w:r>
          </w:p>
        </w:tc>
        <w:tc>
          <w:tcPr>
            <w:tcW w:type="dxa" w:w="1728"/>
          </w:tcPr>
          <w:p>
            <w:pPr>
              <w:spacing w:after="40"/>
            </w:pPr>
            <w:r>
              <w:rPr>
                <w:sz w:val="18"/>
              </w:rPr>
            </w:r>
            <w:r>
              <w:rPr>
                <w:sz w:val="18"/>
              </w:rPr>
              <w:t>Implement a hook that logs every tool call with timestamps</w:t>
            </w:r>
          </w:p>
        </w:tc>
        <w:tc>
          <w:tcPr>
            <w:tcW w:type="dxa" w:w="1728"/>
          </w:tcPr>
          <w:p>
            <w:pPr>
              <w:spacing w:after="40"/>
            </w:pPr>
            <w:r>
              <w:rPr>
                <w:sz w:val="18"/>
              </w:rPr>
            </w:r>
            <w:r>
              <w:rPr>
                <w:sz w:val="18"/>
              </w:rPr>
              <w:t xml:space="preserve">Pre/post hook chain on the single tool registry; ISO-8601 timestamps + </w:t>
            </w:r>
            <w:r>
              <w:rPr>
                <w:rFonts w:ascii="Consolas" w:hAnsi="Consolas"/>
                <w:color w:val="A03030"/>
                <w:sz w:val="18"/>
              </w:rPr>
              <w:t>duration_ms</w:t>
            </w:r>
            <w:r>
              <w:rPr>
                <w:sz w:val="18"/>
              </w:rPr>
              <w:t xml:space="preserve"> in </w:t>
            </w:r>
            <w:r>
              <w:rPr>
                <w:rFonts w:ascii="Consolas" w:hAnsi="Consolas"/>
                <w:color w:val="A03030"/>
                <w:sz w:val="18"/>
              </w:rPr>
              <w:t>spans</w:t>
            </w:r>
            <w:r>
              <w:rPr>
                <w:sz w:val="18"/>
              </w:rPr>
              <w:t xml:space="preserve"> and stdout</w:t>
            </w:r>
          </w:p>
        </w:tc>
        <w:tc>
          <w:tcPr>
            <w:tcW w:type="dxa" w:w="1728"/>
          </w:tcPr>
          <w:p>
            <w:pPr>
              <w:spacing w:after="40"/>
            </w:pPr>
            <w:r>
              <w:rPr>
                <w:sz w:val="18"/>
              </w:rPr>
            </w:r>
            <w:r>
              <w:rPr>
                <w:sz w:val="18"/>
              </w:rPr>
              <w:t>4</w:t>
            </w:r>
          </w:p>
        </w:tc>
        <w:tc>
          <w:tcPr>
            <w:tcW w:type="dxa" w:w="1728"/>
          </w:tcPr>
          <w:p>
            <w:pPr>
              <w:spacing w:after="40"/>
            </w:pPr>
            <w:r>
              <w:rPr>
                <w:sz w:val="18"/>
              </w:rPr>
            </w:r>
            <w:r>
              <w:rPr>
                <w:rFonts w:ascii="Consolas" w:hAnsi="Consolas"/>
                <w:color w:val="A03030"/>
                <w:sz w:val="18"/>
              </w:rPr>
              <w:t>SELECT * FROM spans WHERE run_id=...</w:t>
            </w:r>
          </w:p>
        </w:tc>
      </w:tr>
      <w:tr>
        <w:tc>
          <w:tcPr>
            <w:tcW w:type="dxa" w:w="1728"/>
          </w:tcPr>
          <w:p>
            <w:pPr>
              <w:spacing w:after="40"/>
            </w:pPr>
            <w:r>
              <w:rPr>
                <w:sz w:val="18"/>
              </w:rPr>
            </w:r>
            <w:r>
              <w:rPr>
                <w:sz w:val="18"/>
              </w:rPr>
              <w:t>W4-4</w:t>
            </w:r>
          </w:p>
        </w:tc>
        <w:tc>
          <w:tcPr>
            <w:tcW w:type="dxa" w:w="1728"/>
          </w:tcPr>
          <w:p>
            <w:pPr>
              <w:spacing w:after="40"/>
            </w:pPr>
            <w:r>
              <w:rPr>
                <w:sz w:val="18"/>
              </w:rPr>
            </w:r>
            <w:r>
              <w:rPr>
                <w:sz w:val="18"/>
              </w:rPr>
              <w:t xml:space="preserve">Add a file-read plugin: agent can read </w:t>
            </w:r>
            <w:r>
              <w:rPr>
                <w:rFonts w:ascii="Consolas" w:hAnsi="Consolas"/>
                <w:color w:val="A03030"/>
                <w:sz w:val="18"/>
              </w:rPr>
              <w:t>.txt</w:t>
            </w:r>
            <w:r>
              <w:rPr>
                <w:sz w:val="18"/>
              </w:rPr>
              <w:t xml:space="preserve"> / </w:t>
            </w:r>
            <w:r>
              <w:rPr>
                <w:rFonts w:ascii="Consolas" w:hAnsi="Consolas"/>
                <w:color w:val="A03030"/>
                <w:sz w:val="18"/>
              </w:rPr>
              <w:t>.pdf</w:t>
            </w:r>
            <w:r>
              <w:rPr>
                <w:sz w:val="18"/>
              </w:rPr>
              <w:t xml:space="preserve"> files</w:t>
            </w:r>
          </w:p>
        </w:tc>
        <w:tc>
          <w:tcPr>
            <w:tcW w:type="dxa" w:w="1728"/>
          </w:tcPr>
          <w:p>
            <w:pPr>
              <w:spacing w:after="40"/>
            </w:pPr>
            <w:r>
              <w:rPr>
                <w:sz w:val="18"/>
              </w:rPr>
            </w:r>
            <w:r>
              <w:rPr>
                <w:rFonts w:ascii="Consolas" w:hAnsi="Consolas"/>
                <w:color w:val="A03030"/>
                <w:sz w:val="18"/>
              </w:rPr>
              <w:t>read_document</w:t>
            </w:r>
            <w:r>
              <w:rPr>
                <w:sz w:val="18"/>
              </w:rPr>
              <w:t xml:space="preserve"> tool, </w:t>
            </w:r>
            <w:r>
              <w:rPr>
                <w:rFonts w:ascii="Consolas" w:hAnsi="Consolas"/>
                <w:color w:val="A03030"/>
                <w:sz w:val="18"/>
              </w:rPr>
              <w:t>pypdf</w:t>
            </w:r>
            <w:r>
              <w:rPr>
                <w:sz w:val="18"/>
              </w:rPr>
              <w:t xml:space="preserve"> + stdlib, with </w:t>
            </w:r>
            <w:r>
              <w:rPr>
                <w:rFonts w:ascii="Consolas" w:hAnsi="Consolas"/>
                <w:color w:val="A03030"/>
                <w:sz w:val="18"/>
              </w:rPr>
              <w:t>outline</w:t>
            </w:r>
            <w:r>
              <w:rPr>
                <w:sz w:val="18"/>
              </w:rPr>
              <w:t>/</w:t>
            </w:r>
            <w:r>
              <w:rPr>
                <w:rFonts w:ascii="Consolas" w:hAnsi="Consolas"/>
                <w:color w:val="A03030"/>
                <w:sz w:val="18"/>
              </w:rPr>
              <w:t>full</w:t>
            </w:r>
            <w:r>
              <w:rPr>
                <w:sz w:val="18"/>
              </w:rPr>
              <w:t>/</w:t>
            </w:r>
            <w:r>
              <w:rPr>
                <w:rFonts w:ascii="Consolas" w:hAnsi="Consolas"/>
                <w:color w:val="A03030"/>
                <w:sz w:val="18"/>
              </w:rPr>
              <w:t>section</w:t>
            </w:r>
            <w:r>
              <w:rPr>
                <w:sz w:val="18"/>
              </w:rPr>
              <w:t xml:space="preserve"> modes</w:t>
            </w:r>
          </w:p>
        </w:tc>
        <w:tc>
          <w:tcPr>
            <w:tcW w:type="dxa" w:w="1728"/>
          </w:tcPr>
          <w:p>
            <w:pPr>
              <w:spacing w:after="40"/>
            </w:pPr>
            <w:r>
              <w:rPr>
                <w:sz w:val="18"/>
              </w:rPr>
            </w:r>
            <w:r>
              <w:rPr>
                <w:sz w:val="18"/>
              </w:rPr>
              <w:t>2</w:t>
            </w:r>
          </w:p>
        </w:tc>
        <w:tc>
          <w:tcPr>
            <w:tcW w:type="dxa" w:w="1728"/>
          </w:tcPr>
          <w:p>
            <w:pPr>
              <w:spacing w:after="40"/>
            </w:pPr>
            <w:r>
              <w:rPr>
                <w:sz w:val="18"/>
              </w:rPr>
            </w:r>
            <w:r>
              <w:rPr>
                <w:sz w:val="18"/>
              </w:rPr>
              <w:t>Evaluation 2: assignment PDF</w:t>
            </w:r>
          </w:p>
        </w:tc>
      </w:tr>
      <w:tr>
        <w:tc>
          <w:tcPr>
            <w:tcW w:type="dxa" w:w="1728"/>
          </w:tcPr>
          <w:p>
            <w:pPr>
              <w:spacing w:after="40"/>
            </w:pPr>
            <w:r>
              <w:rPr>
                <w:sz w:val="18"/>
              </w:rPr>
            </w:r>
            <w:r>
              <w:rPr>
                <w:sz w:val="18"/>
              </w:rPr>
              <w:t>W4-5</w:t>
            </w:r>
          </w:p>
        </w:tc>
        <w:tc>
          <w:tcPr>
            <w:tcW w:type="dxa" w:w="1728"/>
          </w:tcPr>
          <w:p>
            <w:pPr>
              <w:spacing w:after="40"/>
            </w:pPr>
            <w:r>
              <w:rPr>
                <w:sz w:val="18"/>
              </w:rPr>
            </w:r>
            <w:r>
              <w:rPr>
                <w:sz w:val="18"/>
              </w:rPr>
              <w:t xml:space="preserve">Demo: </w:t>
            </w:r>
            <w:r>
              <w:rPr>
                <w:b/>
                <w:sz w:val="18"/>
              </w:rPr>
              <w:t>single agent</w:t>
            </w:r>
            <w:r>
              <w:rPr>
                <w:sz w:val="18"/>
              </w:rPr>
              <w:t xml:space="preserve"> answers multi-hop questions using all of the above</w:t>
            </w:r>
          </w:p>
        </w:tc>
        <w:tc>
          <w:tcPr>
            <w:tcW w:type="dxa" w:w="1728"/>
          </w:tcPr>
          <w:p>
            <w:pPr>
              <w:spacing w:after="40"/>
            </w:pPr>
            <w:r>
              <w:rPr>
                <w:sz w:val="18"/>
              </w:rPr>
            </w:r>
            <w:r>
              <w:rPr>
                <w:rFonts w:ascii="Consolas" w:hAnsi="Consolas"/>
                <w:color w:val="A03030"/>
                <w:sz w:val="18"/>
              </w:rPr>
              <w:t>--mode single</w:t>
            </w:r>
            <w:r>
              <w:rPr>
                <w:sz w:val="18"/>
              </w:rPr>
              <w:t xml:space="preserve"> — </w:t>
            </w:r>
            <w:r>
              <w:rPr>
                <w:b/>
                <w:sz w:val="18"/>
              </w:rPr>
              <w:t>retained and kept green after Day 5</w:t>
            </w:r>
            <w:r>
              <w:rPr>
                <w:sz w:val="18"/>
              </w:rPr>
              <w:t>, so the Week 4 single-agent deliverable stays independently demonstrable alongside the Week 5 multi-agent one</w:t>
            </w:r>
          </w:p>
        </w:tc>
        <w:tc>
          <w:tcPr>
            <w:tcW w:type="dxa" w:w="1728"/>
          </w:tcPr>
          <w:p>
            <w:pPr>
              <w:spacing w:after="40"/>
            </w:pPr>
            <w:r>
              <w:rPr>
                <w:sz w:val="18"/>
              </w:rPr>
            </w:r>
            <w:r>
              <w:rPr>
                <w:sz w:val="18"/>
              </w:rPr>
              <w:t>3, preserved through 7</w:t>
            </w:r>
          </w:p>
        </w:tc>
        <w:tc>
          <w:tcPr>
            <w:tcW w:type="dxa" w:w="1728"/>
          </w:tcPr>
          <w:p>
            <w:pPr>
              <w:spacing w:after="40"/>
            </w:pPr>
            <w:r>
              <w:rPr>
                <w:sz w:val="18"/>
              </w:rPr>
            </w:r>
            <w:r>
              <w:rPr>
                <w:rFonts w:ascii="Consolas" w:hAnsi="Consolas"/>
                <w:color w:val="A03030"/>
                <w:sz w:val="18"/>
              </w:rPr>
              <w:t>prepare --mode single --trace</w:t>
            </w:r>
            <w:r>
              <w:rPr>
                <w:sz w:val="18"/>
              </w:rPr>
              <w:t>; Evaluation 4 runs in both modes</w:t>
            </w:r>
          </w:p>
        </w:tc>
      </w:tr>
      <w:tr>
        <w:tc>
          <w:tcPr>
            <w:tcW w:type="dxa" w:w="1728"/>
          </w:tcPr>
          <w:p>
            <w:pPr>
              <w:spacing w:after="40"/>
            </w:pPr>
            <w:r>
              <w:rPr>
                <w:sz w:val="18"/>
              </w:rPr>
            </w:r>
            <w:r>
              <w:rPr>
                <w:sz w:val="18"/>
              </w:rPr>
              <w:t>W4-6</w:t>
            </w:r>
          </w:p>
        </w:tc>
        <w:tc>
          <w:tcPr>
            <w:tcW w:type="dxa" w:w="1728"/>
          </w:tcPr>
          <w:p>
            <w:pPr>
              <w:spacing w:after="40"/>
            </w:pPr>
            <w:r>
              <w:rPr>
                <w:sz w:val="18"/>
              </w:rPr>
            </w:r>
            <w:r>
              <w:rPr>
                <w:sz w:val="18"/>
              </w:rPr>
              <w:t xml:space="preserve">Update </w:t>
            </w:r>
            <w:r>
              <w:rPr>
                <w:rFonts w:ascii="Consolas" w:hAnsi="Consolas"/>
                <w:color w:val="A03030"/>
                <w:sz w:val="18"/>
              </w:rPr>
              <w:t>prompts.md</w:t>
            </w:r>
          </w:p>
        </w:tc>
        <w:tc>
          <w:tcPr>
            <w:tcW w:type="dxa" w:w="1728"/>
          </w:tcPr>
          <w:p>
            <w:pPr>
              <w:spacing w:after="40"/>
            </w:pPr>
            <w:r>
              <w:rPr>
                <w:sz w:val="18"/>
              </w:rPr>
            </w:r>
            <w:r>
              <w:rPr>
                <w:sz w:val="18"/>
              </w:rPr>
              <w:t>Maintained daily from Day 1</w:t>
            </w:r>
          </w:p>
        </w:tc>
        <w:tc>
          <w:tcPr>
            <w:tcW w:type="dxa" w:w="1728"/>
          </w:tcPr>
          <w:p>
            <w:pPr>
              <w:spacing w:after="40"/>
            </w:pPr>
            <w:r>
              <w:rPr>
                <w:sz w:val="18"/>
              </w:rPr>
            </w:r>
            <w:r>
              <w:rPr>
                <w:sz w:val="18"/>
              </w:rPr>
              <w:t>1–7</w:t>
            </w:r>
          </w:p>
        </w:tc>
        <w:tc>
          <w:tcPr>
            <w:tcW w:type="dxa" w:w="1728"/>
          </w:tcPr>
          <w:p>
            <w:pPr>
              <w:spacing w:after="40"/>
            </w:pPr>
            <w:r>
              <w:rPr>
                <w:sz w:val="18"/>
              </w:rPr>
            </w:r>
            <w:r>
              <w:rPr>
                <w:sz w:val="18"/>
              </w:rPr>
              <w:t>The file itself</w:t>
            </w:r>
          </w:p>
        </w:tc>
      </w:tr>
    </w:tbl>
    <w:p/>
    <w:p>
      <w:pPr>
        <w:pStyle w:val="Heading2"/>
      </w:pPr>
      <w:r>
        <w:t>Week 5 (first half) — MCP, Multi-Agent Orchestration &amp; Tool Design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pPr>
              <w:spacing w:after="40"/>
            </w:pPr>
            <w:r>
              <w:rPr>
                <w:b/>
                <w:sz w:val="18"/>
              </w:rPr>
            </w:r>
            <w:r>
              <w:rPr>
                <w:b/>
                <w:sz w:val="18"/>
              </w:rPr>
              <w:t>#</w:t>
            </w:r>
          </w:p>
        </w:tc>
        <w:tc>
          <w:tcPr>
            <w:tcW w:type="dxa" w:w="1728"/>
            <w:shd w:val="clear" w:color="auto" w:fill="DCE6F1"/>
          </w:tcPr>
          <w:p>
            <w:pPr>
              <w:spacing w:after="40"/>
            </w:pPr>
            <w:r>
              <w:rPr>
                <w:b/>
                <w:sz w:val="18"/>
              </w:rPr>
            </w:r>
            <w:r>
              <w:rPr>
                <w:b/>
                <w:sz w:val="18"/>
              </w:rPr>
              <w:t>Arbisoft requirement</w:t>
            </w:r>
          </w:p>
        </w:tc>
        <w:tc>
          <w:tcPr>
            <w:tcW w:type="dxa" w:w="1728"/>
            <w:shd w:val="clear" w:color="auto" w:fill="DCE6F1"/>
          </w:tcPr>
          <w:p>
            <w:pPr>
              <w:spacing w:after="40"/>
            </w:pPr>
            <w:r>
              <w:rPr>
                <w:b/>
                <w:sz w:val="18"/>
              </w:rPr>
            </w:r>
            <w:r>
              <w:rPr>
                <w:b/>
                <w:sz w:val="18"/>
              </w:rPr>
              <w:t>How this architecture satisfies it</w:t>
            </w:r>
          </w:p>
        </w:tc>
        <w:tc>
          <w:tcPr>
            <w:tcW w:type="dxa" w:w="1728"/>
            <w:shd w:val="clear" w:color="auto" w:fill="DCE6F1"/>
          </w:tcPr>
          <w:p>
            <w:pPr>
              <w:spacing w:after="40"/>
            </w:pPr>
            <w:r>
              <w:rPr>
                <w:b/>
                <w:sz w:val="18"/>
              </w:rPr>
            </w:r>
            <w:r>
              <w:rPr>
                <w:b/>
                <w:sz w:val="18"/>
              </w:rPr>
              <w:t>Day</w:t>
            </w:r>
          </w:p>
        </w:tc>
        <w:tc>
          <w:tcPr>
            <w:tcW w:type="dxa" w:w="1728"/>
            <w:shd w:val="clear" w:color="auto" w:fill="DCE6F1"/>
          </w:tcPr>
          <w:p>
            <w:pPr>
              <w:spacing w:after="40"/>
            </w:pPr>
            <w:r>
              <w:rPr>
                <w:b/>
                <w:sz w:val="18"/>
              </w:rPr>
            </w:r>
            <w:r>
              <w:rPr>
                <w:b/>
                <w:sz w:val="18"/>
              </w:rPr>
              <w:t>Proof at demo</w:t>
            </w:r>
          </w:p>
        </w:tc>
      </w:tr>
      <w:tr>
        <w:tc>
          <w:tcPr>
            <w:tcW w:type="dxa" w:w="1728"/>
          </w:tcPr>
          <w:p>
            <w:pPr>
              <w:spacing w:after="40"/>
            </w:pPr>
            <w:r>
              <w:rPr>
                <w:sz w:val="18"/>
              </w:rPr>
            </w:r>
            <w:r>
              <w:rPr>
                <w:sz w:val="18"/>
              </w:rPr>
              <w:t>W5-1</w:t>
            </w:r>
          </w:p>
        </w:tc>
        <w:tc>
          <w:tcPr>
            <w:tcW w:type="dxa" w:w="1728"/>
          </w:tcPr>
          <w:p>
            <w:pPr>
              <w:spacing w:after="40"/>
            </w:pPr>
            <w:r>
              <w:rPr>
                <w:sz w:val="18"/>
              </w:rPr>
            </w:r>
            <w:r>
              <w:rPr>
                <w:sz w:val="18"/>
              </w:rPr>
              <w:t>Build a custom MCP server exposing one app resource and one tool</w:t>
            </w:r>
          </w:p>
        </w:tc>
        <w:tc>
          <w:tcPr>
            <w:tcW w:type="dxa" w:w="1728"/>
          </w:tcPr>
          <w:p>
            <w:pPr>
              <w:spacing w:after="40"/>
            </w:pPr>
            <w:r>
              <w:rPr>
                <w:sz w:val="18"/>
              </w:rPr>
            </w:r>
            <w:r>
              <w:rPr>
                <w:sz w:val="18"/>
              </w:rPr>
              <w:t xml:space="preserve">Resource </w:t>
            </w:r>
            <w:r>
              <w:rPr>
                <w:rFonts w:ascii="Consolas" w:hAnsi="Consolas"/>
                <w:color w:val="A03030"/>
                <w:sz w:val="18"/>
              </w:rPr>
              <w:t>evergrove://preparation/{run_id}</w:t>
            </w:r>
            <w:r>
              <w:rPr>
                <w:sz w:val="18"/>
              </w:rPr>
              <w:t xml:space="preserve">; tool </w:t>
            </w:r>
            <w:r>
              <w:rPr>
                <w:rFonts w:ascii="Consolas" w:hAnsi="Consolas"/>
                <w:color w:val="A03030"/>
                <w:sz w:val="18"/>
              </w:rPr>
              <w:t>prepare_focus_session(...)</w:t>
            </w:r>
          </w:p>
        </w:tc>
        <w:tc>
          <w:tcPr>
            <w:tcW w:type="dxa" w:w="1728"/>
          </w:tcPr>
          <w:p>
            <w:pPr>
              <w:spacing w:after="40"/>
            </w:pPr>
            <w:r>
              <w:rPr>
                <w:sz w:val="18"/>
              </w:rPr>
            </w:r>
            <w:r>
              <w:rPr>
                <w:sz w:val="18"/>
              </w:rPr>
              <w:t>6</w:t>
            </w:r>
          </w:p>
        </w:tc>
        <w:tc>
          <w:tcPr>
            <w:tcW w:type="dxa" w:w="1728"/>
          </w:tcPr>
          <w:p>
            <w:pPr>
              <w:spacing w:after="40"/>
            </w:pPr>
            <w:r>
              <w:rPr>
                <w:sz w:val="18"/>
              </w:rPr>
            </w:r>
            <w:r>
              <w:rPr>
                <w:sz w:val="18"/>
              </w:rPr>
              <w:t>Server starts, lists both</w:t>
            </w:r>
          </w:p>
        </w:tc>
      </w:tr>
      <w:tr>
        <w:tc>
          <w:tcPr>
            <w:tcW w:type="dxa" w:w="1728"/>
          </w:tcPr>
          <w:p>
            <w:pPr>
              <w:spacing w:after="40"/>
            </w:pPr>
            <w:r>
              <w:rPr>
                <w:sz w:val="18"/>
              </w:rPr>
            </w:r>
            <w:r>
              <w:rPr>
                <w:sz w:val="18"/>
              </w:rPr>
              <w:t>W5-2</w:t>
            </w:r>
          </w:p>
        </w:tc>
        <w:tc>
          <w:tcPr>
            <w:tcW w:type="dxa" w:w="1728"/>
          </w:tcPr>
          <w:p>
            <w:pPr>
              <w:spacing w:after="40"/>
            </w:pPr>
            <w:r>
              <w:rPr>
                <w:sz w:val="18"/>
              </w:rPr>
            </w:r>
            <w:r>
              <w:rPr>
                <w:sz w:val="18"/>
              </w:rPr>
              <w:t>Connect the MCP server to a client (Claude Code or a custom client)</w:t>
            </w:r>
          </w:p>
        </w:tc>
        <w:tc>
          <w:tcPr>
            <w:tcW w:type="dxa" w:w="1728"/>
          </w:tcPr>
          <w:p>
            <w:pPr>
              <w:spacing w:after="40"/>
            </w:pPr>
            <w:r>
              <w:rPr>
                <w:sz w:val="18"/>
              </w:rPr>
            </w:r>
            <w:r>
              <w:rPr>
                <w:b/>
                <w:sz w:val="18"/>
              </w:rPr>
              <w:t>Both</w:t>
            </w:r>
            <w:r>
              <w:rPr>
                <w:sz w:val="18"/>
              </w:rPr>
              <w:t xml:space="preserve">: </w:t>
            </w:r>
            <w:r>
              <w:rPr>
                <w:rFonts w:ascii="Consolas" w:hAnsi="Consolas"/>
                <w:color w:val="A03030"/>
                <w:sz w:val="18"/>
              </w:rPr>
              <w:t>.mcp.json</w:t>
            </w:r>
            <w:r>
              <w:rPr>
                <w:sz w:val="18"/>
              </w:rPr>
              <w:t xml:space="preserve"> for Claude Code, plus </w:t>
            </w:r>
            <w:r>
              <w:rPr>
                <w:rFonts w:ascii="Consolas" w:hAnsi="Consolas"/>
                <w:color w:val="A03030"/>
                <w:sz w:val="18"/>
              </w:rPr>
              <w:t>scripts/mcp_demo_client.py</w:t>
            </w:r>
          </w:p>
        </w:tc>
        <w:tc>
          <w:tcPr>
            <w:tcW w:type="dxa" w:w="1728"/>
          </w:tcPr>
          <w:p>
            <w:pPr>
              <w:spacing w:after="40"/>
            </w:pPr>
            <w:r>
              <w:rPr>
                <w:sz w:val="18"/>
              </w:rPr>
            </w:r>
            <w:r>
              <w:rPr>
                <w:sz w:val="18"/>
              </w:rPr>
              <w:t>6</w:t>
            </w:r>
          </w:p>
        </w:tc>
        <w:tc>
          <w:tcPr>
            <w:tcW w:type="dxa" w:w="1728"/>
          </w:tcPr>
          <w:p>
            <w:pPr>
              <w:spacing w:after="40"/>
            </w:pPr>
            <w:r>
              <w:rPr>
                <w:sz w:val="18"/>
              </w:rPr>
            </w:r>
            <w:r>
              <w:rPr>
                <w:sz w:val="18"/>
              </w:rPr>
              <w:t>Both demos run</w:t>
            </w:r>
          </w:p>
        </w:tc>
      </w:tr>
      <w:tr>
        <w:tc>
          <w:tcPr>
            <w:tcW w:type="dxa" w:w="1728"/>
          </w:tcPr>
          <w:p>
            <w:pPr>
              <w:spacing w:after="40"/>
            </w:pPr>
            <w:r>
              <w:rPr>
                <w:sz w:val="18"/>
              </w:rPr>
            </w:r>
            <w:r>
              <w:rPr>
                <w:sz w:val="18"/>
              </w:rPr>
              <w:t>W5-3</w:t>
            </w:r>
          </w:p>
        </w:tc>
        <w:tc>
          <w:tcPr>
            <w:tcW w:type="dxa" w:w="1728"/>
          </w:tcPr>
          <w:p>
            <w:pPr>
              <w:spacing w:after="40"/>
            </w:pPr>
            <w:r>
              <w:rPr>
                <w:sz w:val="18"/>
              </w:rPr>
            </w:r>
            <w:r>
              <w:rPr>
                <w:sz w:val="18"/>
              </w:rPr>
              <w:t>Implement a supervisor + worker agent that routes tasks to ≥2 sub-agents</w:t>
            </w:r>
          </w:p>
        </w:tc>
        <w:tc>
          <w:tcPr>
            <w:tcW w:type="dxa" w:w="1728"/>
          </w:tcPr>
          <w:p>
            <w:pPr>
              <w:spacing w:after="40"/>
            </w:pPr>
            <w:r>
              <w:rPr>
                <w:sz w:val="18"/>
              </w:rPr>
            </w:r>
            <w:r>
              <w:rPr>
                <w:sz w:val="18"/>
              </w:rPr>
              <w:t>Supervisor → Researcher + Appraiser (</w:t>
            </w:r>
            <w:r>
              <w:rPr>
                <w:rFonts w:ascii="Consolas" w:hAnsi="Consolas"/>
                <w:color w:val="A03030"/>
                <w:sz w:val="18"/>
              </w:rPr>
              <w:t>--mode multi</w:t>
            </w:r>
            <w:r>
              <w:rPr>
                <w:sz w:val="18"/>
              </w:rPr>
              <w:t>, the default), typed messages, no worker-to-worker contact</w:t>
            </w:r>
          </w:p>
        </w:tc>
        <w:tc>
          <w:tcPr>
            <w:tcW w:type="dxa" w:w="1728"/>
          </w:tcPr>
          <w:p>
            <w:pPr>
              <w:spacing w:after="40"/>
            </w:pPr>
            <w:r>
              <w:rPr>
                <w:sz w:val="18"/>
              </w:rPr>
            </w:r>
            <w:r>
              <w:rPr>
                <w:sz w:val="18"/>
              </w:rPr>
              <w:t>5</w:t>
            </w:r>
          </w:p>
        </w:tc>
        <w:tc>
          <w:tcPr>
            <w:tcW w:type="dxa" w:w="1728"/>
          </w:tcPr>
          <w:p>
            <w:pPr>
              <w:spacing w:after="40"/>
            </w:pPr>
            <w:r>
              <w:rPr>
                <w:sz w:val="18"/>
              </w:rPr>
            </w:r>
            <w:r>
              <w:rPr>
                <w:sz w:val="18"/>
              </w:rPr>
              <w:t xml:space="preserve">Trace tree shows all three; side-by-side against </w:t>
            </w:r>
            <w:r>
              <w:rPr>
                <w:rFonts w:ascii="Consolas" w:hAnsi="Consolas"/>
                <w:color w:val="A03030"/>
                <w:sz w:val="18"/>
              </w:rPr>
              <w:t>--mode single</w:t>
            </w:r>
          </w:p>
        </w:tc>
      </w:tr>
      <w:tr>
        <w:tc>
          <w:tcPr>
            <w:tcW w:type="dxa" w:w="1728"/>
          </w:tcPr>
          <w:p>
            <w:pPr>
              <w:spacing w:after="40"/>
            </w:pPr>
            <w:r>
              <w:rPr>
                <w:sz w:val="18"/>
              </w:rPr>
            </w:r>
            <w:r>
              <w:rPr>
                <w:sz w:val="18"/>
              </w:rPr>
              <w:t>W5-4</w:t>
            </w:r>
          </w:p>
        </w:tc>
        <w:tc>
          <w:tcPr>
            <w:tcW w:type="dxa" w:w="1728"/>
          </w:tcPr>
          <w:p>
            <w:pPr>
              <w:spacing w:after="40"/>
            </w:pPr>
            <w:r>
              <w:rPr>
                <w:sz w:val="18"/>
              </w:rPr>
            </w:r>
            <w:r>
              <w:rPr>
                <w:sz w:val="18"/>
              </w:rPr>
              <w:t>Add a tracing layer that logs every tool call across the agent graph</w:t>
            </w:r>
          </w:p>
        </w:tc>
        <w:tc>
          <w:tcPr>
            <w:tcW w:type="dxa" w:w="1728"/>
          </w:tcPr>
          <w:p>
            <w:pPr>
              <w:spacing w:after="40"/>
            </w:pPr>
            <w:r>
              <w:rPr>
                <w:sz w:val="18"/>
              </w:rPr>
            </w:r>
            <w:r>
              <w:rPr>
                <w:rFonts w:ascii="Consolas" w:hAnsi="Consolas"/>
                <w:color w:val="A03030"/>
                <w:sz w:val="18"/>
              </w:rPr>
              <w:t>run_id</w:t>
            </w:r>
            <w:r>
              <w:rPr>
                <w:sz w:val="18"/>
              </w:rPr>
              <w:t xml:space="preserve"> + </w:t>
            </w:r>
            <w:r>
              <w:rPr>
                <w:rFonts w:ascii="Consolas" w:hAnsi="Consolas"/>
                <w:color w:val="A03030"/>
                <w:sz w:val="18"/>
              </w:rPr>
              <w:t>span_id</w:t>
            </w:r>
            <w:r>
              <w:rPr>
                <w:sz w:val="18"/>
              </w:rPr>
              <w:t xml:space="preserve"> + </w:t>
            </w:r>
            <w:r>
              <w:rPr>
                <w:rFonts w:ascii="Consolas" w:hAnsi="Consolas"/>
                <w:color w:val="A03030"/>
                <w:sz w:val="18"/>
              </w:rPr>
              <w:t>parent_span_id</w:t>
            </w:r>
            <w:r>
              <w:rPr>
                <w:sz w:val="18"/>
              </w:rPr>
              <w:t xml:space="preserve"> in SQLite; tree renderer</w:t>
            </w:r>
          </w:p>
        </w:tc>
        <w:tc>
          <w:tcPr>
            <w:tcW w:type="dxa" w:w="1728"/>
          </w:tcPr>
          <w:p>
            <w:pPr>
              <w:spacing w:after="40"/>
            </w:pPr>
            <w:r>
              <w:rPr>
                <w:sz w:val="18"/>
              </w:rPr>
            </w:r>
            <w:r>
              <w:rPr>
                <w:sz w:val="18"/>
              </w:rPr>
              <w:t>4 (built) → 5 (spans agent boundaries)</w:t>
            </w:r>
          </w:p>
        </w:tc>
        <w:tc>
          <w:tcPr>
            <w:tcW w:type="dxa" w:w="1728"/>
          </w:tcPr>
          <w:p>
            <w:pPr>
              <w:spacing w:after="40"/>
            </w:pPr>
            <w:r>
              <w:rPr>
                <w:sz w:val="18"/>
              </w:rPr>
            </w:r>
            <w:r>
              <w:rPr>
                <w:sz w:val="18"/>
              </w:rPr>
              <w:t>The trace tree in §13</w:t>
            </w:r>
          </w:p>
        </w:tc>
      </w:tr>
      <w:tr>
        <w:tc>
          <w:tcPr>
            <w:tcW w:type="dxa" w:w="1728"/>
          </w:tcPr>
          <w:p>
            <w:pPr>
              <w:spacing w:after="40"/>
            </w:pPr>
            <w:r>
              <w:rPr>
                <w:sz w:val="18"/>
              </w:rPr>
            </w:r>
            <w:r>
              <w:rPr>
                <w:sz w:val="18"/>
              </w:rPr>
              <w:t>W5-5</w:t>
            </w:r>
          </w:p>
        </w:tc>
        <w:tc>
          <w:tcPr>
            <w:tcW w:type="dxa" w:w="1728"/>
          </w:tcPr>
          <w:p>
            <w:pPr>
              <w:spacing w:after="40"/>
            </w:pPr>
            <w:r>
              <w:rPr>
                <w:sz w:val="18"/>
              </w:rPr>
            </w:r>
            <w:r>
              <w:rPr>
                <w:sz w:val="18"/>
              </w:rPr>
              <w:t xml:space="preserve">Submit Phase 3 project proposal for mentor approval </w:t>
            </w:r>
            <w:r>
              <w:rPr>
                <w:b/>
                <w:sz w:val="18"/>
              </w:rPr>
              <w:t>(gate)</w:t>
            </w:r>
          </w:p>
        </w:tc>
        <w:tc>
          <w:tcPr>
            <w:tcW w:type="dxa" w:w="1728"/>
          </w:tcPr>
          <w:p>
            <w:pPr>
              <w:spacing w:after="40"/>
            </w:pPr>
            <w:r>
              <w:rPr>
                <w:sz w:val="18"/>
              </w:rPr>
            </w:r>
            <w:r>
              <w:rPr>
                <w:b/>
                <w:sz w:val="18"/>
              </w:rPr>
              <w:t>Non-code deliverable.</w:t>
            </w:r>
            <w:r>
              <w:rPr>
                <w:sz w:val="18"/>
              </w:rPr>
              <w:t xml:space="preserve"> Drafted Day 6 evening, finalised and sent Day 7</w:t>
            </w:r>
          </w:p>
        </w:tc>
        <w:tc>
          <w:tcPr>
            <w:tcW w:type="dxa" w:w="1728"/>
          </w:tcPr>
          <w:p>
            <w:pPr>
              <w:spacing w:after="40"/>
            </w:pPr>
            <w:r>
              <w:rPr>
                <w:sz w:val="18"/>
              </w:rPr>
            </w:r>
            <w:r>
              <w:rPr>
                <w:sz w:val="18"/>
              </w:rPr>
              <w:t>7</w:t>
            </w:r>
          </w:p>
        </w:tc>
        <w:tc>
          <w:tcPr>
            <w:tcW w:type="dxa" w:w="1728"/>
          </w:tcPr>
          <w:p>
            <w:pPr>
              <w:spacing w:after="40"/>
            </w:pPr>
            <w:r>
              <w:rPr>
                <w:sz w:val="18"/>
              </w:rPr>
            </w:r>
            <w:r>
              <w:rPr>
                <w:sz w:val="18"/>
              </w:rPr>
              <w:t>The submitted proposal</w:t>
            </w:r>
          </w:p>
        </w:tc>
      </w:tr>
    </w:tbl>
    <w:p/>
    <w:p>
      <w:r>
        <w:t xml:space="preserve">⚠ </w:t>
      </w:r>
      <w:r>
        <w:rPr>
          <w:b/>
        </w:rPr>
        <w:t>W5-5 is easy to miss because it is not code.</w:t>
      </w:r>
      <w:r>
        <w:t xml:space="preserve"> It is a hard gate: Phase 3 development cannot begin until the proposal is approved, and a second review takes up to 48 hours. It is scheduled explicitly on Day 7.</w:t>
      </w:r>
    </w:p>
    <w:p>
      <w:pPr>
        <w:pStyle w:val="Heading2"/>
      </w:pPr>
      <w:r>
        <w:t>Week 5 topic coverage (taught, not assignment-listed)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Topic</w:t>
            </w:r>
          </w:p>
        </w:tc>
        <w:tc>
          <w:tcPr>
            <w:tcW w:type="dxa" w:w="4320"/>
            <w:shd w:val="clear" w:color="auto" w:fill="DCE6F1"/>
          </w:tcPr>
          <w:p>
            <w:pPr>
              <w:spacing w:after="40"/>
            </w:pPr>
            <w:r>
              <w:rPr>
                <w:b/>
                <w:sz w:val="18"/>
              </w:rPr>
            </w:r>
            <w:r>
              <w:rPr>
                <w:b/>
                <w:sz w:val="18"/>
              </w:rPr>
              <w:t>Where it appears</w:t>
            </w:r>
          </w:p>
        </w:tc>
      </w:tr>
      <w:tr>
        <w:tc>
          <w:tcPr>
            <w:tcW w:type="dxa" w:w="4320"/>
          </w:tcPr>
          <w:p>
            <w:pPr>
              <w:spacing w:after="40"/>
            </w:pPr>
            <w:r>
              <w:rPr>
                <w:sz w:val="18"/>
              </w:rPr>
            </w:r>
            <w:r>
              <w:rPr>
                <w:sz w:val="18"/>
              </w:rPr>
              <w:t>Tool design: clear names, narrow scopes, good error messages</w:t>
            </w:r>
          </w:p>
        </w:tc>
        <w:tc>
          <w:tcPr>
            <w:tcW w:type="dxa" w:w="4320"/>
          </w:tcPr>
          <w:p>
            <w:pPr>
              <w:spacing w:after="40"/>
            </w:pPr>
            <w:r>
              <w:rPr>
                <w:sz w:val="18"/>
              </w:rPr>
            </w:r>
            <w:r>
              <w:rPr>
                <w:sz w:val="18"/>
              </w:rPr>
              <w:t xml:space="preserve">§9 — enum-parameterised tools, typed I/O, </w:t>
            </w:r>
            <w:r>
              <w:rPr>
                <w:rFonts w:ascii="Consolas" w:hAnsi="Consolas"/>
                <w:color w:val="A03030"/>
                <w:sz w:val="18"/>
              </w:rPr>
              <w:t>ToolError</w:t>
            </w:r>
            <w:r>
              <w:rPr>
                <w:sz w:val="18"/>
              </w:rPr>
              <w:t xml:space="preserve"> codes</w:t>
            </w:r>
          </w:p>
        </w:tc>
      </w:tr>
      <w:tr>
        <w:tc>
          <w:tcPr>
            <w:tcW w:type="dxa" w:w="4320"/>
          </w:tcPr>
          <w:p>
            <w:pPr>
              <w:spacing w:after="40"/>
            </w:pPr>
            <w:r>
              <w:rPr>
                <w:sz w:val="18"/>
              </w:rPr>
            </w:r>
            <w:r>
              <w:rPr>
                <w:sz w:val="18"/>
              </w:rPr>
              <w:t>Agent debugging: tracing tool calls, replaying transcripts, isolating failures</w:t>
            </w:r>
          </w:p>
        </w:tc>
        <w:tc>
          <w:tcPr>
            <w:tcW w:type="dxa" w:w="4320"/>
          </w:tcPr>
          <w:p>
            <w:pPr>
              <w:spacing w:after="40"/>
            </w:pPr>
            <w:r>
              <w:rPr>
                <w:sz w:val="18"/>
              </w:rPr>
            </w:r>
            <w:r>
              <w:rPr>
                <w:sz w:val="18"/>
              </w:rPr>
              <w:t xml:space="preserve">§13 trace tree; </w:t>
            </w:r>
            <w:r>
              <w:rPr>
                <w:rFonts w:ascii="Consolas" w:hAnsi="Consolas"/>
                <w:color w:val="A03030"/>
                <w:sz w:val="18"/>
              </w:rPr>
              <w:t>FakeProvider</w:t>
            </w:r>
            <w:r>
              <w:rPr>
                <w:sz w:val="18"/>
              </w:rPr>
              <w:t xml:space="preserve"> replays recorded transcripts</w:t>
            </w:r>
          </w:p>
        </w:tc>
      </w:tr>
      <w:tr>
        <w:tc>
          <w:tcPr>
            <w:tcW w:type="dxa" w:w="4320"/>
          </w:tcPr>
          <w:p>
            <w:pPr>
              <w:spacing w:after="40"/>
            </w:pPr>
            <w:r>
              <w:rPr>
                <w:sz w:val="18"/>
              </w:rPr>
            </w:r>
            <w:r>
              <w:rPr>
                <w:sz w:val="18"/>
              </w:rPr>
              <w:t>Cost &amp; latency strategy for multi-agent systems</w:t>
            </w:r>
          </w:p>
        </w:tc>
        <w:tc>
          <w:tcPr>
            <w:tcW w:type="dxa" w:w="4320"/>
          </w:tcPr>
          <w:p>
            <w:pPr>
              <w:spacing w:after="40"/>
            </w:pPr>
            <w:r>
              <w:rPr>
                <w:sz w:val="18"/>
              </w:rPr>
            </w:r>
            <w:r>
              <w:rPr>
                <w:sz w:val="18"/>
              </w:rPr>
              <w:t>§18 budgets; secondary model used in exactly two places</w:t>
            </w:r>
          </w:p>
        </w:tc>
      </w:tr>
      <w:tr>
        <w:tc>
          <w:tcPr>
            <w:tcW w:type="dxa" w:w="4320"/>
          </w:tcPr>
          <w:p>
            <w:pPr>
              <w:spacing w:after="40"/>
            </w:pPr>
            <w:r>
              <w:rPr>
                <w:sz w:val="18"/>
              </w:rPr>
            </w:r>
            <w:r>
              <w:rPr>
                <w:sz w:val="18"/>
              </w:rPr>
              <w:t>Structured outputs and output validation as agent guardrails (Web-track sees this here first)</w:t>
            </w:r>
          </w:p>
        </w:tc>
        <w:tc>
          <w:tcPr>
            <w:tcW w:type="dxa" w:w="4320"/>
          </w:tcPr>
          <w:p>
            <w:pPr>
              <w:spacing w:after="40"/>
            </w:pPr>
            <w:r>
              <w:rPr>
                <w:sz w:val="18"/>
              </w:rPr>
            </w:r>
            <w:r>
              <w:rPr>
                <w:sz w:val="18"/>
              </w:rPr>
              <w:t>§17, all three validation layers</w:t>
            </w:r>
          </w:p>
        </w:tc>
      </w:tr>
    </w:tbl>
    <w:p/>
    <w:p>
      <w:pPr>
        <w:pStyle w:val="Heading2"/>
      </w:pPr>
      <w:r>
        <w:t>Cross-cutting AI Coding Ground Rules (enforced throughout Phase 2)</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Rule</w:t>
            </w:r>
          </w:p>
        </w:tc>
        <w:tc>
          <w:tcPr>
            <w:tcW w:type="dxa" w:w="4320"/>
            <w:shd w:val="clear" w:color="auto" w:fill="DCE6F1"/>
          </w:tcPr>
          <w:p>
            <w:pPr>
              <w:spacing w:after="40"/>
            </w:pPr>
            <w:r>
              <w:rPr>
                <w:b/>
                <w:sz w:val="18"/>
              </w:rPr>
            </w:r>
            <w:r>
              <w:rPr>
                <w:b/>
                <w:sz w:val="18"/>
              </w:rPr>
              <w:t>How</w:t>
            </w:r>
          </w:p>
        </w:tc>
      </w:tr>
      <w:tr>
        <w:tc>
          <w:tcPr>
            <w:tcW w:type="dxa" w:w="4320"/>
          </w:tcPr>
          <w:p>
            <w:pPr>
              <w:spacing w:after="40"/>
            </w:pPr>
            <w:r>
              <w:rPr>
                <w:sz w:val="18"/>
              </w:rPr>
            </w:r>
            <w:r>
              <w:rPr>
                <w:sz w:val="18"/>
              </w:rPr>
              <w:t>Always review AI-generated plans before implementation</w:t>
            </w:r>
          </w:p>
        </w:tc>
        <w:tc>
          <w:tcPr>
            <w:tcW w:type="dxa" w:w="4320"/>
          </w:tcPr>
          <w:p>
            <w:pPr>
              <w:spacing w:after="40"/>
            </w:pPr>
            <w:r>
              <w:rPr>
                <w:sz w:val="18"/>
              </w:rPr>
            </w:r>
            <w:r>
              <w:rPr>
                <w:sz w:val="18"/>
              </w:rPr>
              <w:t>The daily review gate — no day begins before the previous is reviewed</w:t>
            </w:r>
          </w:p>
        </w:tc>
      </w:tr>
      <w:tr>
        <w:tc>
          <w:tcPr>
            <w:tcW w:type="dxa" w:w="4320"/>
          </w:tcPr>
          <w:p>
            <w:pPr>
              <w:spacing w:after="40"/>
            </w:pPr>
            <w:r>
              <w:rPr>
                <w:sz w:val="18"/>
              </w:rPr>
            </w:r>
            <w:r>
              <w:rPr>
                <w:sz w:val="18"/>
              </w:rPr>
              <w:t xml:space="preserve">Keep a </w:t>
            </w:r>
            <w:r>
              <w:rPr>
                <w:rFonts w:ascii="Consolas" w:hAnsi="Consolas"/>
                <w:color w:val="A03030"/>
                <w:sz w:val="18"/>
              </w:rPr>
              <w:t>prompts.md</w:t>
            </w:r>
            <w:r>
              <w:rPr>
                <w:sz w:val="18"/>
              </w:rPr>
              <w:t xml:space="preserve"> file: log every significant prompt and its result</w:t>
            </w:r>
          </w:p>
        </w:tc>
        <w:tc>
          <w:tcPr>
            <w:tcW w:type="dxa" w:w="4320"/>
          </w:tcPr>
          <w:p>
            <w:pPr>
              <w:spacing w:after="40"/>
            </w:pPr>
            <w:r>
              <w:rPr>
                <w:sz w:val="18"/>
              </w:rPr>
            </w:r>
            <w:r>
              <w:rPr>
                <w:sz w:val="18"/>
              </w:rPr>
              <w:t>Updated at the end of every day</w:t>
            </w:r>
          </w:p>
        </w:tc>
      </w:tr>
      <w:tr>
        <w:tc>
          <w:tcPr>
            <w:tcW w:type="dxa" w:w="4320"/>
          </w:tcPr>
          <w:p>
            <w:pPr>
              <w:spacing w:after="40"/>
            </w:pPr>
            <w:r>
              <w:rPr>
                <w:sz w:val="18"/>
              </w:rPr>
            </w:r>
            <w:r>
              <w:rPr>
                <w:sz w:val="18"/>
              </w:rPr>
              <w:t>If AI output is wrong, document why and what correction you applied</w:t>
            </w:r>
          </w:p>
        </w:tc>
        <w:tc>
          <w:tcPr>
            <w:tcW w:type="dxa" w:w="4320"/>
          </w:tcPr>
          <w:p>
            <w:pPr>
              <w:spacing w:after="40"/>
            </w:pPr>
            <w:r>
              <w:rPr>
                <w:sz w:val="18"/>
              </w:rPr>
            </w:r>
            <w:r>
              <w:rPr>
                <w:sz w:val="18"/>
              </w:rPr>
              <w:t xml:space="preserve">A "Corrections" section in </w:t>
            </w:r>
            <w:r>
              <w:rPr>
                <w:rFonts w:ascii="Consolas" w:hAnsi="Consolas"/>
                <w:color w:val="A03030"/>
                <w:sz w:val="18"/>
              </w:rPr>
              <w:t>prompts.md</w:t>
            </w:r>
          </w:p>
        </w:tc>
      </w:tr>
      <w:tr>
        <w:tc>
          <w:tcPr>
            <w:tcW w:type="dxa" w:w="4320"/>
          </w:tcPr>
          <w:p>
            <w:pPr>
              <w:spacing w:after="40"/>
            </w:pPr>
            <w:r>
              <w:rPr>
                <w:sz w:val="18"/>
              </w:rPr>
            </w:r>
            <w:r>
              <w:rPr>
                <w:sz w:val="18"/>
              </w:rPr>
              <w:t>Prefer small, verifiable steps over large one-shot generations</w:t>
            </w:r>
          </w:p>
        </w:tc>
        <w:tc>
          <w:tcPr>
            <w:tcW w:type="dxa" w:w="4320"/>
          </w:tcPr>
          <w:p>
            <w:pPr>
              <w:spacing w:after="40"/>
            </w:pPr>
            <w:r>
              <w:rPr>
                <w:sz w:val="18"/>
              </w:rPr>
            </w:r>
            <w:r>
              <w:rPr>
                <w:sz w:val="18"/>
              </w:rPr>
              <w:t>The 7-day dependency order is built entirely on this</w:t>
            </w:r>
          </w:p>
        </w:tc>
      </w:tr>
    </w:tbl>
    <w:p/>
    <w:p>
      <w:pPr>
        <w:pStyle w:val="Heading2"/>
      </w:pPr>
      <w:r>
        <w:t>Requirements from the planning brief that Arbisoft does not require</w:t>
      </w:r>
    </w:p>
    <w:p>
      <w:r>
        <w:t xml:space="preserve">Kept because they are cheap and directly de-risk Phase 3 — but they are the </w:t>
      </w:r>
      <w:r>
        <w:rPr>
          <w:b/>
        </w:rPr>
        <w:t>first things to cut</w:t>
      </w:r>
      <w:r>
        <w:t xml:space="preserve"> if a day slips, because cutting them costs no Phase 2 marks:</w:t>
      </w:r>
    </w:p>
    <w:p>
      <w:pPr>
        <w:pStyle w:val="ListBullet"/>
      </w:pPr>
      <w:r>
        <w:t>Testing and evaluations (Phase 1 and Phase 3 requirements, not Phase 2).</w:t>
      </w:r>
    </w:p>
    <w:p>
      <w:pPr>
        <w:pStyle w:val="ListBullet"/>
      </w:pPr>
      <w:r>
        <w:t>~~Docker Compose containerisation~~ — removed entirely from Phase 2 along with SearXNG; it is a Phase 3 Week 7 deliverable.</w:t>
      </w:r>
    </w:p>
    <w:p>
      <w:pPr>
        <w:pStyle w:val="ListBullet"/>
      </w:pPr>
      <w:r>
        <w:t>The ~7-tool target (appears only in the planning brief).</w:t>
      </w:r>
    </w:p>
    <w:p>
      <w:pPr>
        <w:pStyle w:val="ListBullet"/>
      </w:pPr>
      <w:r>
        <w:t>The second model (Phase 3 requires ≥2; Phase 2 does not).</w:t>
      </w:r>
    </w:p>
    <w:p>
      <w:r>
        <w:br w:type="page"/>
      </w:r>
    </w:p>
    <w:p>
      <w:pPr>
        <w:pStyle w:val="Heading1"/>
      </w:pPr>
      <w:r>
        <w:t>19. Repository structure</w:t>
      </w:r>
    </w:p>
    <w:p>
      <w:r>
        <w:t xml:space="preserve">A </w:t>
      </w:r>
      <w:r>
        <w:rPr>
          <w:b/>
        </w:rPr>
        <w:t>new, separate repository</w:t>
      </w:r>
      <w:r>
        <w:t>. Evergrove's own repo is not touched.</w:t>
      </w:r>
    </w:p>
    <w:p>
      <w:pPr>
        <w:spacing w:before="120" w:after="160" w:line="240" w:lineRule="auto"/>
        <w:ind w:left="259"/>
        <w:shd w:val="clear" w:fill="F2F4F7"/>
      </w:pPr>
      <w:r>
        <w:rPr>
          <w:rFonts w:ascii="Consolas" w:hAnsi="Consolas"/>
          <w:color w:val="223344"/>
          <w:sz w:val="17"/>
        </w:rPr>
        <w:t>evergrove-research-agent/</w:t>
        <w:br/>
        <w:t>├── pyproject.toml               # uv project + pinned deps</w:t>
        <w:br/>
        <w:t>├── uv.lock                      # reproducible installs</w:t>
        <w:br/>
        <w:t>├── README.md                    # architecture, setup, model rationale, demo script</w:t>
        <w:br/>
        <w:t>├── prompts.md                   # [REQUIRED] AI interaction log + corrections</w:t>
        <w:br/>
        <w:t>├── .env.example                 # OLLAMA_HOST, SERPAPI_API_KEY, models, budgets</w:t>
        <w:br/>
        <w:t>├── .mcp.json                    # Claude Code MCP client config</w:t>
        <w:br/>
        <w:t>│</w:t>
        <w:br/>
        <w:t>├── src/evergrove_agent/</w:t>
        <w:br/>
        <w:t>│   ├── __init__.py</w:t>
        <w:br/>
        <w:t>│   ├── main.py                  # CLI entry point (typer or argparse)</w:t>
        <w:br/>
        <w:t>│   ├── config.py                # Settings via pydantic-settings; ALL budgets live here</w:t>
        <w:br/>
        <w:t>│   ├── service.py               # prepare_focus_session() — the single entry point</w:t>
        <w:br/>
        <w:t>│   │</w:t>
        <w:br/>
        <w:t>│   ├── schemas/                 # Pydantic models ONLY. Zero imports from elsewhere.</w:t>
        <w:br/>
        <w:t>│   │   ├── task.py              #   TaskContext</w:t>
        <w:br/>
        <w:t>│   │   ├── report.py            #   FocusPreparationReport, Resource, PracticeExercise</w:t>
        <w:br/>
        <w:t>│   │   ├── agents.py            #   SupervisorDecision, ResearchAssignment,</w:t>
        <w:br/>
        <w:t>│   │   │                        #   ResearchFindings, AppraisalRequest, AppraisalVerdict</w:t>
        <w:br/>
        <w:t>│   │   └── tools.py             #   ToolResult, ToolError, ErrorCode, per-tool I/O models</w:t>
        <w:br/>
        <w:t>│   │</w:t>
        <w:br/>
        <w:t>│   ├── llm/</w:t>
        <w:br/>
        <w:t>│   │   ├── base.py              # LLMProvider protocol</w:t>
        <w:br/>
        <w:t>│   │   ├── ollama_provider.py   # local — the default, mandatory path</w:t>
        <w:br/>
        <w:t>│   │   ├── hosted_provider.py   # free tier — opt-in per role</w:t>
        <w:br/>
        <w:t>│   │   ├── fake_provider.py     # scripted responses — makes offline tests possible</w:t>
        <w:br/>
        <w:t>│   │   └── prompts/             # one .md file per agent prompt, version-controlled</w:t>
        <w:br/>
        <w:t>│   │</w:t>
        <w:br/>
        <w:t>│   ├── tools/</w:t>
        <w:br/>
        <w:t>│   │   ├── registry.py          # the ONLY path to a tool; runs the hooks</w:t>
        <w:br/>
        <w:t>│   │   ├── web_search.py</w:t>
        <w:br/>
        <w:t>│   │   ├── fetch_url.py</w:t>
        <w:br/>
        <w:t>│   │   ├── read_document.py</w:t>
        <w:br/>
        <w:t>│   │   ├── memory_tools.py      # recall_previous_preparation</w:t>
        <w:br/>
        <w:t>│   │   ├── normalize.py         # normalize_sources</w:t>
        <w:br/>
        <w:t>│   │   └── report_tools.py      # validate_report, save_preparation</w:t>
        <w:br/>
        <w:t>│   │</w:t>
        <w:br/>
        <w:t>│   ├── search/</w:t>
        <w:br/>
        <w:t>│   │   ├── base.py              # SearchBackend protocol — the swap point</w:t>
        <w:br/>
        <w:t>│   │   ├── serpapi.py           # PRIMARY — matches the Arbisoft requirement</w:t>
        <w:br/>
        <w:t>│   │   ├── academic.py          # OpenAlex / Crossref / arXiv</w:t>
        <w:br/>
        <w:t>│   │   ├── fixture.py           # offline recorded results</w:t>
        <w:br/>
        <w:t>│   │   └── domains.yaml         # authority classification table</w:t>
        <w:br/>
        <w:t>│   │</w:t>
        <w:br/>
        <w:t>│   ├── documents/</w:t>
        <w:br/>
        <w:t>│   │   ├── pdf.py               # pypdf + outline extraction</w:t>
        <w:br/>
        <w:t>│   │   ├── excerpt.py           # deterministic passage selector (§14.4)</w:t>
        <w:br/>
        <w:t>│   │   ├── text.py</w:t>
        <w:br/>
        <w:t>│   │   └── html.py              # httpx + trafilatura</w:t>
        <w:br/>
        <w:t>│   │</w:t>
        <w:br/>
        <w:t>│   ├── agents/</w:t>
        <w:br/>
        <w:t>│   │   ├── single_agent.py      # RETAINED — Arbisoft W4-5 single-agent demo</w:t>
        <w:br/>
        <w:t>│   │   ├── supervisor.py</w:t>
        <w:br/>
        <w:t>│   │   ├── researcher.py</w:t>
        <w:br/>
        <w:t>│   │   └── appraiser.py</w:t>
        <w:br/>
        <w:t>│   │</w:t>
        <w:br/>
        <w:t>│   ├── memory/</w:t>
        <w:br/>
        <w:t>│   │   ├── db.py                # connection, schema migrations</w:t>
        <w:br/>
        <w:t>│   │   ├── prep_memory.py</w:t>
        <w:br/>
        <w:t>│   │   ├── run_memory.py        # session memory (§12.1)</w:t>
        <w:br/>
        <w:t>│   │   ├── cache.py             # source_cache</w:t>
        <w:br/>
        <w:t>│   │   ├── search_cache.py      # query cache — protects the SerpAPI quota</w:t>
        <w:br/>
        <w:t>│   │   └── budget.py            # monthly live-search counter</w:t>
        <w:br/>
        <w:t>│   │</w:t>
        <w:br/>
        <w:t>│   ├── tracing/</w:t>
        <w:br/>
        <w:t>│   │   ├── context.py           # RunContext: run_id, span stack, budget</w:t>
        <w:br/>
        <w:t>│   │   ├── hooks.py             # pre/post hook chains</w:t>
        <w:br/>
        <w:t>│   │   ├── store.py             # writes runs/spans</w:t>
        <w:br/>
        <w:t>│   │   └── render.py            # the ASCII trace tree</w:t>
        <w:br/>
        <w:t>│   │</w:t>
        <w:br/>
        <w:t>│   └── mcp/</w:t>
        <w:br/>
        <w:t>│       └── server.py            # ~60 lines. Thin wrapper over service.py</w:t>
        <w:br/>
        <w:t>│</w:t>
        <w:br/>
        <w:t>├── scripts/</w:t>
        <w:br/>
        <w:t>│   ├── mcp_demo_client.py       # guaranteed-to-work MCP client demo</w:t>
        <w:br/>
        <w:t>│   └── show_trace.py            # show_trace &lt;run_id&gt;</w:t>
        <w:br/>
        <w:t>│</w:t>
        <w:br/>
        <w:t>├── fixtures/                    # offline test data — the key to fast, free tests</w:t>
        <w:br/>
        <w:t>│   ├── html/                    # saved pages</w:t>
        <w:br/>
        <w:t>│   ├── pdf/                     # database_assignment.pdf, corrupt.pdf,</w:t>
        <w:br/>
        <w:t>│   │                            # scanned.pdf, empty.pdf, large.pdf</w:t>
        <w:br/>
        <w:t>│   ├── txt/                     # backend_interview_topics.txt</w:t>
        <w:br/>
        <w:t>│   ├── search/                  # recorded SerpAPI JSON responses (zero quota)</w:t>
        <w:br/>
        <w:t>│   └── llm/                     # recorded model transcripts for FakeProvider</w:t>
        <w:br/>
        <w:t>│</w:t>
        <w:br/>
        <w:t>├── evals/</w:t>
        <w:br/>
        <w:t>│   ├── cases/                   # the 5 evaluation definitions (YAML)</w:t>
        <w:br/>
        <w:t>│   ├── rubric.py                # deterministic scoring</w:t>
        <w:br/>
        <w:t>│   └── run_evals.py</w:t>
        <w:br/>
        <w:t>│</w:t>
        <w:br/>
        <w:t>└── tests/</w:t>
        <w:br/>
        <w:t xml:space="preserve">    ├── unit/</w:t>
        <w:br/>
        <w:t xml:space="preserve">    ├── integration/</w:t>
        <w:br/>
        <w:t xml:space="preserve">    └── conftest.py</w:t>
      </w:r>
    </w:p>
    <w:p>
      <w:pPr>
        <w:pStyle w:val="Heading3"/>
      </w:pPr>
      <w:r>
        <w:t>Why each folder exists and what depends on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sz w:val="18"/>
              </w:rPr>
            </w:r>
            <w:r>
              <w:rPr>
                <w:b/>
                <w:sz w:val="18"/>
              </w:rPr>
              <w:t>Folder</w:t>
            </w:r>
          </w:p>
        </w:tc>
        <w:tc>
          <w:tcPr>
            <w:tcW w:type="dxa" w:w="2160"/>
            <w:shd w:val="clear" w:color="auto" w:fill="DCE6F1"/>
          </w:tcPr>
          <w:p>
            <w:pPr>
              <w:spacing w:after="40"/>
            </w:pPr>
            <w:r>
              <w:rPr>
                <w:b/>
                <w:sz w:val="18"/>
              </w:rPr>
            </w:r>
            <w:r>
              <w:rPr>
                <w:b/>
                <w:sz w:val="18"/>
              </w:rPr>
              <w:t>What goes there</w:t>
            </w:r>
          </w:p>
        </w:tc>
        <w:tc>
          <w:tcPr>
            <w:tcW w:type="dxa" w:w="2160"/>
            <w:shd w:val="clear" w:color="auto" w:fill="DCE6F1"/>
          </w:tcPr>
          <w:p>
            <w:pPr>
              <w:spacing w:after="40"/>
            </w:pPr>
            <w:r>
              <w:rPr>
                <w:b/>
                <w:sz w:val="18"/>
              </w:rPr>
            </w:r>
            <w:r>
              <w:rPr>
                <w:b/>
                <w:sz w:val="18"/>
              </w:rPr>
              <w:t>Why it exists</w:t>
            </w:r>
          </w:p>
        </w:tc>
        <w:tc>
          <w:tcPr>
            <w:tcW w:type="dxa" w:w="2160"/>
            <w:shd w:val="clear" w:color="auto" w:fill="DCE6F1"/>
          </w:tcPr>
          <w:p>
            <w:pPr>
              <w:spacing w:after="40"/>
            </w:pPr>
            <w:r>
              <w:rPr>
                <w:b/>
                <w:sz w:val="18"/>
              </w:rPr>
            </w:r>
            <w:r>
              <w:rPr>
                <w:b/>
                <w:sz w:val="18"/>
              </w:rPr>
              <w:t>What depends on it</w:t>
            </w:r>
          </w:p>
        </w:tc>
      </w:tr>
      <w:tr>
        <w:tc>
          <w:tcPr>
            <w:tcW w:type="dxa" w:w="2160"/>
          </w:tcPr>
          <w:p>
            <w:pPr>
              <w:spacing w:after="40"/>
            </w:pPr>
            <w:r>
              <w:rPr>
                <w:sz w:val="18"/>
              </w:rPr>
            </w:r>
            <w:r>
              <w:rPr>
                <w:rFonts w:ascii="Consolas" w:hAnsi="Consolas"/>
                <w:color w:val="A03030"/>
                <w:sz w:val="18"/>
              </w:rPr>
              <w:t>schemas/</w:t>
            </w:r>
          </w:p>
        </w:tc>
        <w:tc>
          <w:tcPr>
            <w:tcW w:type="dxa" w:w="2160"/>
          </w:tcPr>
          <w:p>
            <w:pPr>
              <w:spacing w:after="40"/>
            </w:pPr>
            <w:r>
              <w:rPr>
                <w:sz w:val="18"/>
              </w:rPr>
            </w:r>
            <w:r>
              <w:rPr>
                <w:sz w:val="18"/>
              </w:rPr>
              <w:t>Pydantic models only</w:t>
            </w:r>
          </w:p>
        </w:tc>
        <w:tc>
          <w:tcPr>
            <w:tcW w:type="dxa" w:w="2160"/>
          </w:tcPr>
          <w:p>
            <w:pPr>
              <w:spacing w:after="40"/>
            </w:pPr>
            <w:r>
              <w:rPr>
                <w:sz w:val="18"/>
              </w:rPr>
            </w:r>
            <w:r>
              <w:rPr>
                <w:sz w:val="18"/>
              </w:rPr>
              <w:t>The contract every other module speaks. Importing nothing means it can never create a circular import</w:t>
            </w:r>
          </w:p>
        </w:tc>
        <w:tc>
          <w:tcPr>
            <w:tcW w:type="dxa" w:w="2160"/>
          </w:tcPr>
          <w:p>
            <w:pPr>
              <w:spacing w:after="40"/>
            </w:pPr>
            <w:r>
              <w:rPr>
                <w:sz w:val="18"/>
              </w:rPr>
            </w:r>
            <w:r>
              <w:rPr>
                <w:sz w:val="18"/>
              </w:rPr>
              <w:t>Everything</w:t>
            </w:r>
          </w:p>
        </w:tc>
      </w:tr>
      <w:tr>
        <w:tc>
          <w:tcPr>
            <w:tcW w:type="dxa" w:w="2160"/>
          </w:tcPr>
          <w:p>
            <w:pPr>
              <w:spacing w:after="40"/>
            </w:pPr>
            <w:r>
              <w:rPr>
                <w:sz w:val="18"/>
              </w:rPr>
            </w:r>
            <w:r>
              <w:rPr>
                <w:rFonts w:ascii="Consolas" w:hAnsi="Consolas"/>
                <w:color w:val="A03030"/>
                <w:sz w:val="18"/>
              </w:rPr>
              <w:t>llm/</w:t>
            </w:r>
          </w:p>
        </w:tc>
        <w:tc>
          <w:tcPr>
            <w:tcW w:type="dxa" w:w="2160"/>
          </w:tcPr>
          <w:p>
            <w:pPr>
              <w:spacing w:after="40"/>
            </w:pPr>
            <w:r>
              <w:rPr>
                <w:sz w:val="18"/>
              </w:rPr>
            </w:r>
            <w:r>
              <w:rPr>
                <w:sz w:val="18"/>
              </w:rPr>
              <w:t>Provider protocol + implementations</w:t>
            </w:r>
          </w:p>
        </w:tc>
        <w:tc>
          <w:tcPr>
            <w:tcW w:type="dxa" w:w="2160"/>
          </w:tcPr>
          <w:p>
            <w:pPr>
              <w:spacing w:after="40"/>
            </w:pPr>
            <w:r>
              <w:rPr>
                <w:sz w:val="18"/>
              </w:rPr>
            </w:r>
            <w:r>
              <w:rPr>
                <w:sz w:val="18"/>
              </w:rPr>
              <w:t>Lets us swap Ollama ↔ fake ↔ hosted without touching agents</w:t>
            </w:r>
          </w:p>
        </w:tc>
        <w:tc>
          <w:tcPr>
            <w:tcW w:type="dxa" w:w="2160"/>
          </w:tcPr>
          <w:p>
            <w:pPr>
              <w:spacing w:after="40"/>
            </w:pPr>
            <w:r>
              <w:rPr>
                <w:sz w:val="18"/>
              </w:rPr>
            </w:r>
            <w:r>
              <w:rPr>
                <w:sz w:val="18"/>
              </w:rPr>
              <w:t>Agents, tests, evals</w:t>
            </w:r>
          </w:p>
        </w:tc>
      </w:tr>
      <w:tr>
        <w:tc>
          <w:tcPr>
            <w:tcW w:type="dxa" w:w="2160"/>
          </w:tcPr>
          <w:p>
            <w:pPr>
              <w:spacing w:after="40"/>
            </w:pPr>
            <w:r>
              <w:rPr>
                <w:sz w:val="18"/>
              </w:rPr>
            </w:r>
            <w:r>
              <w:rPr>
                <w:rFonts w:ascii="Consolas" w:hAnsi="Consolas"/>
                <w:color w:val="A03030"/>
                <w:sz w:val="18"/>
              </w:rPr>
              <w:t>tools/</w:t>
            </w:r>
          </w:p>
        </w:tc>
        <w:tc>
          <w:tcPr>
            <w:tcW w:type="dxa" w:w="2160"/>
          </w:tcPr>
          <w:p>
            <w:pPr>
              <w:spacing w:after="40"/>
            </w:pPr>
            <w:r>
              <w:rPr>
                <w:sz w:val="18"/>
              </w:rPr>
            </w:r>
            <w:r>
              <w:rPr>
                <w:sz w:val="18"/>
              </w:rPr>
              <w:t>The seven tools + registry</w:t>
            </w:r>
          </w:p>
        </w:tc>
        <w:tc>
          <w:tcPr>
            <w:tcW w:type="dxa" w:w="2160"/>
          </w:tcPr>
          <w:p>
            <w:pPr>
              <w:spacing w:after="40"/>
            </w:pPr>
            <w:r>
              <w:rPr>
                <w:sz w:val="18"/>
              </w:rPr>
            </w:r>
            <w:r>
              <w:rPr>
                <w:sz w:val="18"/>
              </w:rPr>
              <w:t>Single choke point for hooks, tracing and budgets</w:t>
            </w:r>
          </w:p>
        </w:tc>
        <w:tc>
          <w:tcPr>
            <w:tcW w:type="dxa" w:w="2160"/>
          </w:tcPr>
          <w:p>
            <w:pPr>
              <w:spacing w:after="40"/>
            </w:pPr>
            <w:r>
              <w:rPr>
                <w:sz w:val="18"/>
              </w:rPr>
            </w:r>
            <w:r>
              <w:rPr>
                <w:sz w:val="18"/>
              </w:rPr>
              <w:t>Agents, MCP</w:t>
            </w:r>
          </w:p>
        </w:tc>
      </w:tr>
      <w:tr>
        <w:tc>
          <w:tcPr>
            <w:tcW w:type="dxa" w:w="2160"/>
          </w:tcPr>
          <w:p>
            <w:pPr>
              <w:spacing w:after="40"/>
            </w:pPr>
            <w:r>
              <w:rPr>
                <w:sz w:val="18"/>
              </w:rPr>
            </w:r>
            <w:r>
              <w:rPr>
                <w:rFonts w:ascii="Consolas" w:hAnsi="Consolas"/>
                <w:color w:val="A03030"/>
                <w:sz w:val="18"/>
              </w:rPr>
              <w:t>search/</w:t>
            </w:r>
          </w:p>
        </w:tc>
        <w:tc>
          <w:tcPr>
            <w:tcW w:type="dxa" w:w="2160"/>
          </w:tcPr>
          <w:p>
            <w:pPr>
              <w:spacing w:after="40"/>
            </w:pPr>
            <w:r>
              <w:rPr>
                <w:sz w:val="18"/>
              </w:rPr>
            </w:r>
            <w:r>
              <w:rPr>
                <w:sz w:val="18"/>
              </w:rPr>
              <w:t>Search backends (serpapi · academic · fixture · ddgs) + domain table</w:t>
            </w:r>
          </w:p>
        </w:tc>
        <w:tc>
          <w:tcPr>
            <w:tcW w:type="dxa" w:w="2160"/>
          </w:tcPr>
          <w:p>
            <w:pPr>
              <w:spacing w:after="40"/>
            </w:pPr>
            <w:r>
              <w:rPr>
                <w:sz w:val="18"/>
              </w:rPr>
            </w:r>
            <w:r>
              <w:rPr>
                <w:sz w:val="18"/>
              </w:rPr>
              <w:t>Isolates the highest-risk dependency behind one protocol; makes the SerpAPI→fixture swap a config change</w:t>
            </w:r>
          </w:p>
        </w:tc>
        <w:tc>
          <w:tcPr>
            <w:tcW w:type="dxa" w:w="2160"/>
          </w:tcPr>
          <w:p>
            <w:pPr>
              <w:spacing w:after="40"/>
            </w:pPr>
            <w:r>
              <w:rPr>
                <w:sz w:val="18"/>
              </w:rPr>
            </w:r>
            <w:r>
              <w:rPr>
                <w:rFonts w:ascii="Consolas" w:hAnsi="Consolas"/>
                <w:color w:val="A03030"/>
                <w:sz w:val="18"/>
              </w:rPr>
              <w:t>web_search</w:t>
            </w:r>
          </w:p>
        </w:tc>
      </w:tr>
      <w:tr>
        <w:tc>
          <w:tcPr>
            <w:tcW w:type="dxa" w:w="2160"/>
          </w:tcPr>
          <w:p>
            <w:pPr>
              <w:spacing w:after="40"/>
            </w:pPr>
            <w:r>
              <w:rPr>
                <w:sz w:val="18"/>
              </w:rPr>
            </w:r>
            <w:r>
              <w:rPr>
                <w:rFonts w:ascii="Consolas" w:hAnsi="Consolas"/>
                <w:color w:val="A03030"/>
                <w:sz w:val="18"/>
              </w:rPr>
              <w:t>documents/</w:t>
            </w:r>
          </w:p>
        </w:tc>
        <w:tc>
          <w:tcPr>
            <w:tcW w:type="dxa" w:w="2160"/>
          </w:tcPr>
          <w:p>
            <w:pPr>
              <w:spacing w:after="40"/>
            </w:pPr>
            <w:r>
              <w:rPr>
                <w:sz w:val="18"/>
              </w:rPr>
            </w:r>
            <w:r>
              <w:rPr>
                <w:sz w:val="18"/>
              </w:rPr>
              <w:t>PDF/text/HTML readers</w:t>
            </w:r>
          </w:p>
        </w:tc>
        <w:tc>
          <w:tcPr>
            <w:tcW w:type="dxa" w:w="2160"/>
          </w:tcPr>
          <w:p>
            <w:pPr>
              <w:spacing w:after="40"/>
            </w:pPr>
            <w:r>
              <w:rPr>
                <w:sz w:val="18"/>
              </w:rPr>
            </w:r>
            <w:r>
              <w:rPr>
                <w:sz w:val="18"/>
              </w:rPr>
              <w:t>Pure functions, independently testable</w:t>
            </w:r>
          </w:p>
        </w:tc>
        <w:tc>
          <w:tcPr>
            <w:tcW w:type="dxa" w:w="2160"/>
          </w:tcPr>
          <w:p>
            <w:pPr>
              <w:spacing w:after="40"/>
            </w:pPr>
            <w:r>
              <w:rPr>
                <w:sz w:val="18"/>
              </w:rPr>
            </w:r>
            <w:r>
              <w:rPr>
                <w:rFonts w:ascii="Consolas" w:hAnsi="Consolas"/>
                <w:color w:val="A03030"/>
                <w:sz w:val="18"/>
              </w:rPr>
              <w:t>read_document</w:t>
            </w:r>
            <w:r>
              <w:rPr>
                <w:sz w:val="18"/>
              </w:rPr>
              <w:t xml:space="preserve">, </w:t>
            </w:r>
            <w:r>
              <w:rPr>
                <w:rFonts w:ascii="Consolas" w:hAnsi="Consolas"/>
                <w:color w:val="A03030"/>
                <w:sz w:val="18"/>
              </w:rPr>
              <w:t>fetch_url</w:t>
            </w:r>
          </w:p>
        </w:tc>
      </w:tr>
      <w:tr>
        <w:tc>
          <w:tcPr>
            <w:tcW w:type="dxa" w:w="2160"/>
          </w:tcPr>
          <w:p>
            <w:pPr>
              <w:spacing w:after="40"/>
            </w:pPr>
            <w:r>
              <w:rPr>
                <w:sz w:val="18"/>
              </w:rPr>
            </w:r>
            <w:r>
              <w:rPr>
                <w:rFonts w:ascii="Consolas" w:hAnsi="Consolas"/>
                <w:color w:val="A03030"/>
                <w:sz w:val="18"/>
              </w:rPr>
              <w:t>agents/</w:t>
            </w:r>
          </w:p>
        </w:tc>
        <w:tc>
          <w:tcPr>
            <w:tcW w:type="dxa" w:w="2160"/>
          </w:tcPr>
          <w:p>
            <w:pPr>
              <w:spacing w:after="40"/>
            </w:pPr>
            <w:r>
              <w:rPr>
                <w:sz w:val="18"/>
              </w:rPr>
            </w:r>
            <w:r>
              <w:rPr>
                <w:sz w:val="18"/>
              </w:rPr>
              <w:t>Supervisor, Researcher, Appraiser</w:t>
            </w:r>
          </w:p>
        </w:tc>
        <w:tc>
          <w:tcPr>
            <w:tcW w:type="dxa" w:w="2160"/>
          </w:tcPr>
          <w:p>
            <w:pPr>
              <w:spacing w:after="40"/>
            </w:pPr>
            <w:r>
              <w:rPr>
                <w:sz w:val="18"/>
              </w:rPr>
            </w:r>
            <w:r>
              <w:rPr>
                <w:sz w:val="18"/>
              </w:rPr>
              <w:t>The only place prompts meet control flow</w:t>
            </w:r>
          </w:p>
        </w:tc>
        <w:tc>
          <w:tcPr>
            <w:tcW w:type="dxa" w:w="2160"/>
          </w:tcPr>
          <w:p>
            <w:pPr>
              <w:spacing w:after="40"/>
            </w:pPr>
            <w:r>
              <w:rPr>
                <w:sz w:val="18"/>
              </w:rPr>
            </w:r>
            <w:r>
              <w:rPr>
                <w:rFonts w:ascii="Consolas" w:hAnsi="Consolas"/>
                <w:color w:val="A03030"/>
                <w:sz w:val="18"/>
              </w:rPr>
              <w:t>service.py</w:t>
            </w:r>
          </w:p>
        </w:tc>
      </w:tr>
      <w:tr>
        <w:tc>
          <w:tcPr>
            <w:tcW w:type="dxa" w:w="2160"/>
          </w:tcPr>
          <w:p>
            <w:pPr>
              <w:spacing w:after="40"/>
            </w:pPr>
            <w:r>
              <w:rPr>
                <w:sz w:val="18"/>
              </w:rPr>
            </w:r>
            <w:r>
              <w:rPr>
                <w:rFonts w:ascii="Consolas" w:hAnsi="Consolas"/>
                <w:color w:val="A03030"/>
                <w:sz w:val="18"/>
              </w:rPr>
              <w:t>memory/</w:t>
            </w:r>
          </w:p>
        </w:tc>
        <w:tc>
          <w:tcPr>
            <w:tcW w:type="dxa" w:w="2160"/>
          </w:tcPr>
          <w:p>
            <w:pPr>
              <w:spacing w:after="40"/>
            </w:pPr>
            <w:r>
              <w:rPr>
                <w:sz w:val="18"/>
              </w:rPr>
            </w:r>
            <w:r>
              <w:rPr>
                <w:sz w:val="18"/>
              </w:rPr>
              <w:t>SQLite access</w:t>
            </w:r>
          </w:p>
        </w:tc>
        <w:tc>
          <w:tcPr>
            <w:tcW w:type="dxa" w:w="2160"/>
          </w:tcPr>
          <w:p>
            <w:pPr>
              <w:spacing w:after="40"/>
            </w:pPr>
            <w:r>
              <w:rPr>
                <w:sz w:val="18"/>
              </w:rPr>
            </w:r>
            <w:r>
              <w:rPr>
                <w:sz w:val="18"/>
              </w:rPr>
              <w:t>Keeps SQL out of business logic</w:t>
            </w:r>
          </w:p>
        </w:tc>
        <w:tc>
          <w:tcPr>
            <w:tcW w:type="dxa" w:w="2160"/>
          </w:tcPr>
          <w:p>
            <w:pPr>
              <w:spacing w:after="40"/>
            </w:pPr>
            <w:r>
              <w:rPr>
                <w:sz w:val="18"/>
              </w:rPr>
            </w:r>
            <w:r>
              <w:rPr>
                <w:sz w:val="18"/>
              </w:rPr>
              <w:t>Tools, tracing, MCP resource</w:t>
            </w:r>
          </w:p>
        </w:tc>
      </w:tr>
      <w:tr>
        <w:tc>
          <w:tcPr>
            <w:tcW w:type="dxa" w:w="2160"/>
          </w:tcPr>
          <w:p>
            <w:pPr>
              <w:spacing w:after="40"/>
            </w:pPr>
            <w:r>
              <w:rPr>
                <w:sz w:val="18"/>
              </w:rPr>
            </w:r>
            <w:r>
              <w:rPr>
                <w:rFonts w:ascii="Consolas" w:hAnsi="Consolas"/>
                <w:color w:val="A03030"/>
                <w:sz w:val="18"/>
              </w:rPr>
              <w:t>tracing/</w:t>
            </w:r>
          </w:p>
        </w:tc>
        <w:tc>
          <w:tcPr>
            <w:tcW w:type="dxa" w:w="2160"/>
          </w:tcPr>
          <w:p>
            <w:pPr>
              <w:spacing w:after="40"/>
            </w:pPr>
            <w:r>
              <w:rPr>
                <w:sz w:val="18"/>
              </w:rPr>
            </w:r>
            <w:r>
              <w:rPr>
                <w:sz w:val="18"/>
              </w:rPr>
              <w:t>Run context, hooks, span store, renderer</w:t>
            </w:r>
          </w:p>
        </w:tc>
        <w:tc>
          <w:tcPr>
            <w:tcW w:type="dxa" w:w="2160"/>
          </w:tcPr>
          <w:p>
            <w:pPr>
              <w:spacing w:after="40"/>
            </w:pPr>
            <w:r>
              <w:rPr>
                <w:sz w:val="18"/>
              </w:rPr>
            </w:r>
            <w:r>
              <w:rPr>
                <w:sz w:val="18"/>
              </w:rPr>
              <w:t>The observability requirement</w:t>
            </w:r>
          </w:p>
        </w:tc>
        <w:tc>
          <w:tcPr>
            <w:tcW w:type="dxa" w:w="2160"/>
          </w:tcPr>
          <w:p>
            <w:pPr>
              <w:spacing w:after="40"/>
            </w:pPr>
            <w:r>
              <w:rPr>
                <w:sz w:val="18"/>
              </w:rPr>
            </w:r>
            <w:r>
              <w:rPr>
                <w:sz w:val="18"/>
              </w:rPr>
              <w:t>Registry, agents</w:t>
            </w:r>
          </w:p>
        </w:tc>
      </w:tr>
      <w:tr>
        <w:tc>
          <w:tcPr>
            <w:tcW w:type="dxa" w:w="2160"/>
          </w:tcPr>
          <w:p>
            <w:pPr>
              <w:spacing w:after="40"/>
            </w:pPr>
            <w:r>
              <w:rPr>
                <w:sz w:val="18"/>
              </w:rPr>
            </w:r>
            <w:r>
              <w:rPr>
                <w:rFonts w:ascii="Consolas" w:hAnsi="Consolas"/>
                <w:color w:val="A03030"/>
                <w:sz w:val="18"/>
              </w:rPr>
              <w:t>mcp/</w:t>
            </w:r>
          </w:p>
        </w:tc>
        <w:tc>
          <w:tcPr>
            <w:tcW w:type="dxa" w:w="2160"/>
          </w:tcPr>
          <w:p>
            <w:pPr>
              <w:spacing w:after="40"/>
            </w:pPr>
            <w:r>
              <w:rPr>
                <w:sz w:val="18"/>
              </w:rPr>
            </w:r>
            <w:r>
              <w:rPr>
                <w:sz w:val="18"/>
              </w:rPr>
              <w:t>MCP server</w:t>
            </w:r>
          </w:p>
        </w:tc>
        <w:tc>
          <w:tcPr>
            <w:tcW w:type="dxa" w:w="2160"/>
          </w:tcPr>
          <w:p>
            <w:pPr>
              <w:spacing w:after="40"/>
            </w:pPr>
            <w:r>
              <w:rPr>
                <w:sz w:val="18"/>
              </w:rPr>
            </w:r>
            <w:r>
              <w:rPr>
                <w:sz w:val="18"/>
              </w:rPr>
              <w:t>Re-exposes an existing capability</w:t>
            </w:r>
          </w:p>
        </w:tc>
        <w:tc>
          <w:tcPr>
            <w:tcW w:type="dxa" w:w="2160"/>
          </w:tcPr>
          <w:p>
            <w:pPr>
              <w:spacing w:after="40"/>
            </w:pPr>
            <w:r>
              <w:rPr>
                <w:sz w:val="18"/>
              </w:rPr>
            </w:r>
            <w:r>
              <w:rPr>
                <w:sz w:val="18"/>
              </w:rPr>
              <w:t>Clients</w:t>
            </w:r>
          </w:p>
        </w:tc>
      </w:tr>
      <w:tr>
        <w:tc>
          <w:tcPr>
            <w:tcW w:type="dxa" w:w="2160"/>
          </w:tcPr>
          <w:p>
            <w:pPr>
              <w:spacing w:after="40"/>
            </w:pPr>
            <w:r>
              <w:rPr>
                <w:sz w:val="18"/>
              </w:rPr>
            </w:r>
            <w:r>
              <w:rPr>
                <w:rFonts w:ascii="Consolas" w:hAnsi="Consolas"/>
                <w:color w:val="A03030"/>
                <w:sz w:val="18"/>
              </w:rPr>
              <w:t>fixtures/</w:t>
            </w:r>
          </w:p>
        </w:tc>
        <w:tc>
          <w:tcPr>
            <w:tcW w:type="dxa" w:w="2160"/>
          </w:tcPr>
          <w:p>
            <w:pPr>
              <w:spacing w:after="40"/>
            </w:pPr>
            <w:r>
              <w:rPr>
                <w:sz w:val="18"/>
              </w:rPr>
            </w:r>
            <w:r>
              <w:rPr>
                <w:sz w:val="18"/>
              </w:rPr>
              <w:t>Recorded data</w:t>
            </w:r>
          </w:p>
        </w:tc>
        <w:tc>
          <w:tcPr>
            <w:tcW w:type="dxa" w:w="2160"/>
          </w:tcPr>
          <w:p>
            <w:pPr>
              <w:spacing w:after="40"/>
            </w:pPr>
            <w:r>
              <w:rPr>
                <w:sz w:val="18"/>
              </w:rPr>
            </w:r>
            <w:r>
              <w:rPr>
                <w:sz w:val="18"/>
              </w:rPr>
              <w:t>Makes the whole suite runnable offline in seconds</w:t>
            </w:r>
          </w:p>
        </w:tc>
        <w:tc>
          <w:tcPr>
            <w:tcW w:type="dxa" w:w="2160"/>
          </w:tcPr>
          <w:p>
            <w:pPr>
              <w:spacing w:after="40"/>
            </w:pPr>
            <w:r>
              <w:rPr>
                <w:sz w:val="18"/>
              </w:rPr>
            </w:r>
            <w:r>
              <w:rPr>
                <w:sz w:val="18"/>
              </w:rPr>
              <w:t>Tests, evals, the fallback demo</w:t>
            </w:r>
          </w:p>
        </w:tc>
      </w:tr>
      <w:tr>
        <w:tc>
          <w:tcPr>
            <w:tcW w:type="dxa" w:w="2160"/>
          </w:tcPr>
          <w:p>
            <w:pPr>
              <w:spacing w:after="40"/>
            </w:pPr>
            <w:r>
              <w:rPr>
                <w:sz w:val="18"/>
              </w:rPr>
            </w:r>
            <w:r>
              <w:rPr>
                <w:rFonts w:ascii="Consolas" w:hAnsi="Consolas"/>
                <w:color w:val="A03030"/>
                <w:sz w:val="18"/>
              </w:rPr>
              <w:t>evals/</w:t>
            </w:r>
          </w:p>
        </w:tc>
        <w:tc>
          <w:tcPr>
            <w:tcW w:type="dxa" w:w="2160"/>
          </w:tcPr>
          <w:p>
            <w:pPr>
              <w:spacing w:after="40"/>
            </w:pPr>
            <w:r>
              <w:rPr>
                <w:sz w:val="18"/>
              </w:rPr>
            </w:r>
            <w:r>
              <w:rPr>
                <w:sz w:val="18"/>
              </w:rPr>
              <w:t>Five graded scenarios</w:t>
            </w:r>
          </w:p>
        </w:tc>
        <w:tc>
          <w:tcPr>
            <w:tcW w:type="dxa" w:w="2160"/>
          </w:tcPr>
          <w:p>
            <w:pPr>
              <w:spacing w:after="40"/>
            </w:pPr>
            <w:r>
              <w:rPr>
                <w:sz w:val="18"/>
              </w:rPr>
            </w:r>
            <w:r>
              <w:rPr>
                <w:sz w:val="18"/>
              </w:rPr>
              <w:t>Proof of agent behaviour, not just code correctness</w:t>
            </w:r>
          </w:p>
        </w:tc>
        <w:tc>
          <w:tcPr>
            <w:tcW w:type="dxa" w:w="2160"/>
          </w:tcPr>
          <w:p>
            <w:pPr>
              <w:spacing w:after="40"/>
            </w:pPr>
            <w:r>
              <w:rPr>
                <w:sz w:val="18"/>
              </w:rPr>
            </w:r>
            <w:r>
              <w:rPr>
                <w:sz w:val="18"/>
              </w:rPr>
              <w:t>Day 7</w:t>
            </w:r>
          </w:p>
        </w:tc>
      </w:tr>
    </w:tbl>
    <w:p/>
    <w:p>
      <w:r>
        <w:br w:type="page"/>
      </w:r>
    </w:p>
    <w:p>
      <w:pPr>
        <w:pStyle w:val="Heading1"/>
      </w:pPr>
      <w:r>
        <w:t>20. Dependency graph</w:t>
      </w:r>
    </w:p>
    <w:p>
      <w:pPr>
        <w:spacing w:before="120" w:after="160" w:line="240" w:lineRule="auto"/>
        <w:ind w:left="259"/>
        <w:shd w:val="clear" w:fill="F2F4F7"/>
      </w:pPr>
      <w:r>
        <w:rPr>
          <w:rFonts w:ascii="Consolas" w:hAnsi="Consolas"/>
          <w:color w:val="223344"/>
          <w:sz w:val="17"/>
        </w:rPr>
        <w:t xml:space="preserve">       config ──────────────┐</w:t>
        <w:br/>
        <w:t xml:space="preserve">          │                 │</w:t>
        <w:br/>
        <w:t xml:space="preserve">       schemas ─────────────┼──────────────────────┐</w:t>
        <w:br/>
        <w:t xml:space="preserve">          │                 │                      │</w:t>
        <w:br/>
        <w:t xml:space="preserve">    ┌─────┴─────┐           │                      │</w:t>
        <w:br/>
        <w:t xml:space="preserve">    ▼           ▼           ▼                      ▼</w:t>
        <w:br/>
        <w:t>LLMProvider  documents   search backends      SQLite (db.py)</w:t>
        <w:br/>
        <w:t xml:space="preserve">    │           │           │                      │</w:t>
        <w:br/>
        <w:t xml:space="preserve">    │           └─────┬─────┘                      │</w:t>
        <w:br/>
        <w:t xml:space="preserve">    │                 ▼                            │</w:t>
        <w:br/>
        <w:t xml:space="preserve">    │           tool registry ◄────── hooks ◄──────┤</w:t>
        <w:br/>
        <w:t xml:space="preserve">    │                 │                 │          │</w:t>
        <w:br/>
        <w:t xml:space="preserve">    │                 │            RunContext      │</w:t>
        <w:br/>
        <w:t xml:space="preserve">    │                 │            (run_id,span)   │</w:t>
        <w:br/>
        <w:t xml:space="preserve">    │                 │                            │</w:t>
        <w:br/>
        <w:t xml:space="preserve">    │                 │                    ┌───────┴────────┐</w:t>
        <w:br/>
        <w:t xml:space="preserve">    │                 │                    ▼                ▼</w:t>
        <w:br/>
        <w:t xml:space="preserve">    │                 │                cache          prep_memory</w:t>
        <w:br/>
        <w:t xml:space="preserve">    │                 │                    │                │</w:t>
        <w:br/>
        <w:t xml:space="preserve">    └────────┬────────┴────────────────────┴────────────────┘</w:t>
        <w:br/>
        <w:t xml:space="preserve">             ▼</w:t>
        <w:br/>
        <w:t xml:space="preserve">    SINGLE RESEARCH LOOP        ← Day 3 checkpoint</w:t>
        <w:br/>
        <w:t xml:space="preserve">             │</w:t>
        <w:br/>
        <w:t xml:space="preserve">             ▼</w:t>
        <w:br/>
        <w:t xml:space="preserve">    Supervisor + Researcher + Appraiser    ← Day 5</w:t>
        <w:br/>
        <w:t xml:space="preserve">             │</w:t>
        <w:br/>
        <w:t xml:space="preserve">             ▼</w:t>
        <w:br/>
        <w:t xml:space="preserve">        service.py</w:t>
        <w:br/>
        <w:t xml:space="preserve">             │</w:t>
        <w:br/>
        <w:t xml:space="preserve">     ┌───────┴───────┐</w:t>
        <w:br/>
        <w:t xml:space="preserve">     ▼               ▼</w:t>
        <w:br/>
        <w:t xml:space="preserve">    CLI          MCP server ──► MCP client   ← Day 6</w:t>
        <w:br/>
        <w:t xml:space="preserve">                     │</w:t>
        <w:br/>
        <w:t xml:space="preserve">                     ▼</w:t>
        <w:br/>
        <w:t xml:space="preserve">          tests · evaluations · README        ← Day 7</w:t>
      </w:r>
    </w:p>
    <w:p>
      <w:r>
        <w:rPr>
          <w:b/>
        </w:rPr>
        <w:t>Read this as a rule:</w:t>
      </w:r>
      <w:r>
        <w:t xml:space="preserve"> nothing may be built before everything above it is finished *and reviewed*.</w:t>
      </w:r>
    </w:p>
    <w:p>
      <w:r>
        <w:br w:type="page"/>
      </w:r>
    </w:p>
    <w:p>
      <w:pPr>
        <w:pStyle w:val="Heading1"/>
      </w:pPr>
      <w:r>
        <w:t>21. DAY 1 — Independent foundations</w:t>
      </w:r>
    </w:p>
    <w:p>
      <w:pPr>
        <w:pStyle w:val="Heading3"/>
      </w:pPr>
      <w:r>
        <w:t>Goal</w:t>
      </w:r>
    </w:p>
    <w:p>
      <w:r>
        <w:t xml:space="preserve">By the end of today, a task description goes into a local model and a </w:t>
      </w:r>
      <w:r>
        <w:rPr>
          <w:b/>
        </w:rPr>
        <w:t>validated Pydantic object</w:t>
      </w:r>
      <w:r>
        <w:t xml:space="preserve"> comes out. No search, no tools, no agents.</w:t>
      </w:r>
    </w:p>
    <w:p>
      <w:pPr>
        <w:pStyle w:val="Heading3"/>
      </w:pPr>
      <w:r>
        <w:t>Why today</w:t>
      </w:r>
    </w:p>
    <w:p>
      <w:r>
        <w:t>These are the only components that depend on nothing. Every later day builds on the schemas and the provider interface, so if either is wrong, the cost of discovering it grows every day.</w:t>
      </w:r>
    </w:p>
    <w:p>
      <w:pPr>
        <w:pStyle w:val="Heading3"/>
      </w:pPr>
      <w:r>
        <w:t>Features</w:t>
      </w:r>
    </w:p>
    <w:p>
      <w:r>
        <w:rPr>
          <w:b/>
        </w:rPr>
        <w:t>1. Repository, `uv` project, configuration</w:t>
      </w:r>
    </w:p>
    <w:p>
      <w:pPr>
        <w:pStyle w:val="ListBullet"/>
      </w:pPr>
      <w:r>
        <w:t xml:space="preserve">*What:* A new repo with </w:t>
      </w:r>
      <w:r>
        <w:rPr>
          <w:rFonts w:ascii="Consolas" w:hAnsi="Consolas"/>
          <w:color w:val="A03030"/>
          <w:sz w:val="19"/>
        </w:rPr>
        <w:t>uv</w:t>
      </w:r>
      <w:r>
        <w:t xml:space="preserve">-managed dependencies and a </w:t>
      </w:r>
      <w:r>
        <w:rPr>
          <w:rFonts w:ascii="Consolas" w:hAnsi="Consolas"/>
          <w:color w:val="A03030"/>
          <w:sz w:val="19"/>
        </w:rPr>
        <w:t>config.py</w:t>
      </w:r>
      <w:r>
        <w:t xml:space="preserve"> holding every tunable value (model names, budgets, timeouts, paths).</w:t>
      </w:r>
    </w:p>
    <w:p>
      <w:pPr>
        <w:pStyle w:val="ListBullet"/>
      </w:pPr>
      <w:r>
        <w:t>*Why:* Budgets scattered through the code cannot be changed for a demo. One file, one place.</w:t>
      </w:r>
    </w:p>
    <w:p>
      <w:pPr>
        <w:pStyle w:val="ListBullet"/>
      </w:pPr>
      <w:r>
        <w:t xml:space="preserve">*How:* </w:t>
      </w:r>
      <w:r>
        <w:rPr>
          <w:rFonts w:ascii="Consolas" w:hAnsi="Consolas"/>
          <w:color w:val="A03030"/>
          <w:sz w:val="19"/>
        </w:rPr>
        <w:t>uv init</w:t>
      </w:r>
      <w:r>
        <w:t xml:space="preserve">; </w:t>
      </w:r>
      <w:r>
        <w:rPr>
          <w:rFonts w:ascii="Consolas" w:hAnsi="Consolas"/>
          <w:color w:val="A03030"/>
          <w:sz w:val="19"/>
        </w:rPr>
        <w:t>pydantic-settings</w:t>
      </w:r>
      <w:r>
        <w:t xml:space="preserve"> reading </w:t>
      </w:r>
      <w:r>
        <w:rPr>
          <w:rFonts w:ascii="Consolas" w:hAnsi="Consolas"/>
          <w:color w:val="A03030"/>
          <w:sz w:val="19"/>
        </w:rPr>
        <w:t>.env</w:t>
      </w:r>
      <w:r>
        <w:t>.</w:t>
      </w:r>
    </w:p>
    <w:p>
      <w:pPr>
        <w:pStyle w:val="ListBullet"/>
      </w:pPr>
      <w:r>
        <w:t>*Depends on it later:* Everything.</w:t>
      </w:r>
    </w:p>
    <w:p>
      <w:r>
        <w:rPr>
          <w:b/>
        </w:rPr>
        <w:t>2. Core Pydantic schemas</w:t>
      </w:r>
    </w:p>
    <w:p>
      <w:pPr>
        <w:pStyle w:val="ListBullet"/>
      </w:pPr>
      <w:r>
        <w:t xml:space="preserve">*What:* </w:t>
      </w:r>
      <w:r>
        <w:rPr>
          <w:rFonts w:ascii="Consolas" w:hAnsi="Consolas"/>
          <w:color w:val="A03030"/>
          <w:sz w:val="19"/>
        </w:rPr>
        <w:t>TaskContext</w:t>
      </w:r>
      <w:r>
        <w:t xml:space="preserve">, </w:t>
      </w:r>
      <w:r>
        <w:rPr>
          <w:rFonts w:ascii="Consolas" w:hAnsi="Consolas"/>
          <w:color w:val="A03030"/>
          <w:sz w:val="19"/>
        </w:rPr>
        <w:t>FocusPreparationReport</w:t>
      </w:r>
      <w:r>
        <w:t xml:space="preserve">, </w:t>
      </w:r>
      <w:r>
        <w:rPr>
          <w:rFonts w:ascii="Consolas" w:hAnsi="Consolas"/>
          <w:color w:val="A03030"/>
          <w:sz w:val="19"/>
        </w:rPr>
        <w:t>Resource</w:t>
      </w:r>
      <w:r>
        <w:t xml:space="preserve">, </w:t>
      </w:r>
      <w:r>
        <w:rPr>
          <w:rFonts w:ascii="Consolas" w:hAnsi="Consolas"/>
          <w:color w:val="A03030"/>
          <w:sz w:val="19"/>
        </w:rPr>
        <w:t>PracticeExercise</w:t>
      </w:r>
      <w:r>
        <w:t xml:space="preserve">, </w:t>
      </w:r>
      <w:r>
        <w:rPr>
          <w:rFonts w:ascii="Consolas" w:hAnsi="Consolas"/>
          <w:color w:val="A03030"/>
          <w:sz w:val="19"/>
        </w:rPr>
        <w:t>ToolResult</w:t>
      </w:r>
      <w:r>
        <w:t xml:space="preserve">, </w:t>
      </w:r>
      <w:r>
        <w:rPr>
          <w:rFonts w:ascii="Consolas" w:hAnsi="Consolas"/>
          <w:color w:val="A03030"/>
          <w:sz w:val="19"/>
        </w:rPr>
        <w:t>ToolError</w:t>
      </w:r>
      <w:r>
        <w:t xml:space="preserve">, </w:t>
      </w:r>
      <w:r>
        <w:rPr>
          <w:rFonts w:ascii="Consolas" w:hAnsi="Consolas"/>
          <w:color w:val="A03030"/>
          <w:sz w:val="19"/>
        </w:rPr>
        <w:t>ErrorCode</w:t>
      </w:r>
      <w:r>
        <w:t>.</w:t>
      </w:r>
    </w:p>
    <w:p>
      <w:pPr>
        <w:pStyle w:val="ListBullet"/>
      </w:pPr>
      <w:r>
        <w:t>*Why:* This is the contract every module speaks. It is also the requested review point — the change-management rule in §28 exists mainly for this file.</w:t>
      </w:r>
    </w:p>
    <w:p>
      <w:pPr>
        <w:pStyle w:val="ListBullet"/>
      </w:pPr>
      <w:r>
        <w:t xml:space="preserve">*How:* Exactly as written in §17. </w:t>
      </w:r>
      <w:r>
        <w:rPr>
          <w:rFonts w:ascii="Consolas" w:hAnsi="Consolas"/>
          <w:color w:val="A03030"/>
          <w:sz w:val="19"/>
        </w:rPr>
        <w:t>schemas/</w:t>
      </w:r>
      <w:r>
        <w:t xml:space="preserve"> imports nothing from the rest of the package.</w:t>
      </w:r>
    </w:p>
    <w:p>
      <w:pPr>
        <w:pStyle w:val="ListBullet"/>
      </w:pPr>
      <w:r>
        <w:t>*Depends on it later:* Tools (Day 2), agents (Days 3, 5), MCP (Day 6), evals (Day 7).</w:t>
      </w:r>
    </w:p>
    <w:p>
      <w:r>
        <w:rPr>
          <w:b/>
        </w:rPr>
        <w:t>3. `LLMProvider` abstraction + `OllamaProvider` + `FakeProvider`</w:t>
      </w:r>
    </w:p>
    <w:p>
      <w:pPr>
        <w:pStyle w:val="ListBullet"/>
      </w:pPr>
      <w:r>
        <w:t xml:space="preserve">*What:* One interface: </w:t>
      </w:r>
      <w:r>
        <w:rPr>
          <w:rFonts w:ascii="Consolas" w:hAnsi="Consolas"/>
          <w:color w:val="A03030"/>
          <w:sz w:val="19"/>
        </w:rPr>
        <w:t>async def generate(messages, *, schema=None, tools=None, temperature=0.0) -&gt; LLMResponse</w:t>
      </w:r>
      <w:r>
        <w:t>.</w:t>
      </w:r>
    </w:p>
    <w:p>
      <w:pPr>
        <w:pStyle w:val="ListBullet"/>
      </w:pPr>
      <w:r>
        <w:t>*Why:* So the model is a config value, not a code change. And so tests can run with no model at all.</w:t>
      </w:r>
    </w:p>
    <w:p>
      <w:pPr>
        <w:pStyle w:val="ListBullet"/>
      </w:pPr>
      <w:r>
        <w:t>*How:*</w:t>
      </w:r>
    </w:p>
    <w:p>
      <w:pPr>
        <w:spacing w:before="120" w:after="160" w:line="240" w:lineRule="auto"/>
        <w:ind w:left="259"/>
        <w:shd w:val="clear" w:fill="F2F4F7"/>
      </w:pPr>
      <w:r>
        <w:rPr>
          <w:rFonts w:ascii="Consolas" w:hAnsi="Consolas"/>
          <w:color w:val="223344"/>
          <w:sz w:val="17"/>
        </w:rPr>
        <w:t>class LLMProvider(Protocol):</w:t>
        <w:br/>
        <w:t xml:space="preserve">    name: str</w:t>
        <w:br/>
        <w:t xml:space="preserve">    async def generate(self, messages: list[Message], *,</w:t>
        <w:br/>
        <w:t xml:space="preserve">                       schema: type[BaseModel] | None = None,</w:t>
        <w:br/>
        <w:t xml:space="preserve">                       tools: list[ToolSpec] | None = None,</w:t>
        <w:br/>
        <w:t xml:space="preserve">                       temperature: float = 0.0) -&gt; LLMResponse: ...</w:t>
      </w:r>
    </w:p>
    <w:p>
      <w:r>
        <w:rPr>
          <w:rFonts w:ascii="Consolas" w:hAnsi="Consolas"/>
          <w:color w:val="A03030"/>
          <w:sz w:val="19"/>
        </w:rPr>
        <w:t>OllamaProvider</w:t>
      </w:r>
      <w:r>
        <w:t xml:space="preserve"> passes </w:t>
      </w:r>
      <w:r>
        <w:rPr>
          <w:rFonts w:ascii="Consolas" w:hAnsi="Consolas"/>
          <w:color w:val="A03030"/>
          <w:sz w:val="19"/>
        </w:rPr>
        <w:t>format=schema.model_json_schema()</w:t>
      </w:r>
      <w:r>
        <w:t xml:space="preserve"> for structured calls. </w:t>
      </w:r>
      <w:r>
        <w:rPr>
          <w:rFonts w:ascii="Consolas" w:hAnsi="Consolas"/>
          <w:color w:val="A03030"/>
          <w:sz w:val="19"/>
        </w:rPr>
        <w:t>FakeProvider</w:t>
      </w:r>
      <w:r>
        <w:t xml:space="preserve"> replays a scripted list of responses.</w:t>
      </w:r>
    </w:p>
    <w:p>
      <w:pPr>
        <w:pStyle w:val="ListBullet"/>
      </w:pPr>
      <w:r>
        <w:t>*Depends on it later:* Every agent; the second model on Day 5; hosted fallback if ever needed.</w:t>
      </w:r>
    </w:p>
    <w:p>
      <w:r>
        <w:rPr>
          <w:b/>
        </w:rPr>
        <w:t>4. First structured-output round-trip</w:t>
      </w:r>
    </w:p>
    <w:p>
      <w:pPr>
        <w:pStyle w:val="ListBullet"/>
      </w:pPr>
      <w:r>
        <w:t xml:space="preserve">*What:* </w:t>
      </w:r>
      <w:r>
        <w:rPr>
          <w:rFonts w:ascii="Consolas" w:hAnsi="Consolas"/>
          <w:color w:val="A03030"/>
          <w:sz w:val="19"/>
        </w:rPr>
        <w:t>"Learn PostgreSQL indexing", 25</w:t>
      </w:r>
      <w:r>
        <w:t xml:space="preserve"> → </w:t>
      </w:r>
      <w:r>
        <w:rPr>
          <w:rFonts w:ascii="Consolas" w:hAnsi="Consolas"/>
          <w:color w:val="A03030"/>
          <w:sz w:val="19"/>
        </w:rPr>
        <w:t>qwen3:4b</w:t>
      </w:r>
      <w:r>
        <w:t xml:space="preserve"> → a valid </w:t>
      </w:r>
      <w:r>
        <w:rPr>
          <w:rFonts w:ascii="Consolas" w:hAnsi="Consolas"/>
          <w:color w:val="A03030"/>
          <w:sz w:val="19"/>
        </w:rPr>
        <w:t>FocusPreparationReport</w:t>
      </w:r>
      <w:r>
        <w:t xml:space="preserve"> (with empty </w:t>
      </w:r>
      <w:r>
        <w:rPr>
          <w:rFonts w:ascii="Consolas" w:hAnsi="Consolas"/>
          <w:color w:val="A03030"/>
          <w:sz w:val="19"/>
        </w:rPr>
        <w:t>resources</w:t>
      </w:r>
      <w:r>
        <w:t>, since there is no search yet).</w:t>
      </w:r>
    </w:p>
    <w:p>
      <w:pPr>
        <w:pStyle w:val="ListBullet"/>
      </w:pPr>
      <w:r>
        <w:t>*Why:* This proves the riskiest assumption in the whole plan — that a local 8B model reliably fills our schema — on Day 1 rather than Day 5.</w:t>
      </w:r>
    </w:p>
    <w:p>
      <w:pPr>
        <w:pStyle w:val="ListBullet"/>
      </w:pPr>
      <w:r>
        <w:t xml:space="preserve">*How:* One prompt file, </w:t>
      </w:r>
      <w:r>
        <w:rPr>
          <w:rFonts w:ascii="Consolas" w:hAnsi="Consolas"/>
          <w:color w:val="A03030"/>
          <w:sz w:val="19"/>
        </w:rPr>
        <w:t>temperature=0</w:t>
      </w:r>
      <w:r>
        <w:t xml:space="preserve">, </w:t>
      </w:r>
      <w:r>
        <w:rPr>
          <w:rFonts w:ascii="Consolas" w:hAnsi="Consolas"/>
          <w:color w:val="A03030"/>
          <w:sz w:val="19"/>
        </w:rPr>
        <w:t>format=</w:t>
      </w:r>
      <w:r>
        <w:t xml:space="preserve"> schema, Pydantic validate.</w:t>
      </w:r>
    </w:p>
    <w:p>
      <w:r>
        <w:rPr>
          <w:b/>
        </w:rPr>
        <w:t>5. Model bake-off — mandatory, speed-aware, 45 minutes timeboxed</w:t>
      </w:r>
    </w:p>
    <w:p>
      <w:pPr>
        <w:pStyle w:val="ListBullet"/>
      </w:pPr>
      <w:r>
        <w:t xml:space="preserve">Pull </w:t>
      </w:r>
      <w:r>
        <w:rPr>
          <w:rFonts w:ascii="Consolas" w:hAnsi="Consolas"/>
          <w:color w:val="A03030"/>
          <w:sz w:val="19"/>
        </w:rPr>
        <w:t>qwen3:4b</w:t>
      </w:r>
      <w:r>
        <w:t xml:space="preserve"> and </w:t>
      </w:r>
      <w:r>
        <w:rPr>
          <w:rFonts w:ascii="Consolas" w:hAnsi="Consolas"/>
          <w:color w:val="A03030"/>
          <w:sz w:val="19"/>
        </w:rPr>
        <w:t>qwen3:1.7b</w:t>
      </w:r>
      <w:r>
        <w:t>. Run the same structured prompt 5× against each.</w:t>
      </w:r>
    </w:p>
    <w:p>
      <w:pPr>
        <w:pStyle w:val="ListBullet"/>
      </w:pPr>
      <w:r>
        <w:t xml:space="preserve">Record in </w:t>
      </w:r>
      <w:r>
        <w:rPr>
          <w:rFonts w:ascii="Consolas" w:hAnsi="Consolas"/>
          <w:color w:val="A03030"/>
          <w:sz w:val="19"/>
        </w:rPr>
        <w:t>prompts.md</w:t>
      </w:r>
      <w:r>
        <w:t xml:space="preserve">: valid-JSON rate, </w:t>
      </w:r>
      <w:r>
        <w:rPr>
          <w:b/>
        </w:rPr>
        <w:t>tokens/sec decode</w:t>
      </w:r>
      <w:r>
        <w:t>, time to first token, total wall clock.</w:t>
      </w:r>
    </w:p>
    <w:p>
      <w:pPr>
        <w:pStyle w:val="ListBullet"/>
      </w:pPr>
      <w:r>
        <w:t xml:space="preserve">Also test Vulkan: run </w:t>
      </w:r>
      <w:r>
        <w:rPr>
          <w:rFonts w:ascii="Consolas" w:hAnsi="Consolas"/>
          <w:color w:val="A03030"/>
          <w:sz w:val="19"/>
        </w:rPr>
        <w:t>ollama ps</w:t>
      </w:r>
      <w:r>
        <w:t xml:space="preserve"> during a generation to see whether the UHD 620 is engaged, and compare timings with </w:t>
      </w:r>
      <w:r>
        <w:rPr>
          <w:rFonts w:ascii="Consolas" w:hAnsi="Consolas"/>
          <w:color w:val="A03030"/>
          <w:sz w:val="19"/>
        </w:rPr>
        <w:t>OLLAMA_VULKAN=0</w:t>
      </w:r>
      <w:r>
        <w:t xml:space="preserve">. Keep whichever is faster and stable. </w:t>
      </w:r>
      <w:r>
        <w:rPr>
          <w:b/>
        </w:rPr>
        <w:t>30-minute cap — if it is fiddly, disable it and move on.</w:t>
      </w:r>
    </w:p>
    <w:p>
      <w:pPr>
        <w:pStyle w:val="ListBullet"/>
      </w:pPr>
      <w:r>
        <w:t xml:space="preserve">Set </w:t>
      </w:r>
      <w:r>
        <w:rPr>
          <w:rFonts w:ascii="Consolas" w:hAnsi="Consolas"/>
          <w:color w:val="A03030"/>
          <w:sz w:val="19"/>
        </w:rPr>
        <w:t>OLLAMA_KEEP_ALIVE=60m</w:t>
      </w:r>
      <w:r>
        <w:t xml:space="preserve"> before measuring anything, or you will be timing disk loads rather than inference.</w:t>
      </w:r>
    </w:p>
    <w:p>
      <w:pPr>
        <w:pStyle w:val="ListBullet"/>
      </w:pPr>
      <w:r>
        <w:rPr>
          <w:b/>
        </w:rPr>
        <w:t>Pick the primary from your own numbers.</w:t>
      </w:r>
      <w:r>
        <w:t xml:space="preserve"> If </w:t>
      </w:r>
      <w:r>
        <w:rPr>
          <w:rFonts w:ascii="Consolas" w:hAnsi="Consolas"/>
          <w:color w:val="A03030"/>
          <w:sz w:val="19"/>
        </w:rPr>
        <w:t>qwen3:4b</w:t>
      </w:r>
      <w:r>
        <w:t xml:space="preserve"> cannot clear ~4 tok/s or 4/5 valid JSON, act today using the §14.6 ladder.</w:t>
      </w:r>
    </w:p>
    <w:p>
      <w:r>
        <w:rPr>
          <w:b/>
        </w:rPr>
        <w:t>6. Hosted provider (30 minutes)</w:t>
      </w:r>
    </w:p>
    <w:p>
      <w:pPr>
        <w:pStyle w:val="ListBullet"/>
      </w:pPr>
      <w:r>
        <w:t xml:space="preserve">Create a Google AI Studio API key (free, no card) and implement </w:t>
      </w:r>
      <w:r>
        <w:rPr>
          <w:rFonts w:ascii="Consolas" w:hAnsi="Consolas"/>
          <w:color w:val="A03030"/>
          <w:sz w:val="19"/>
        </w:rPr>
        <w:t>HostedProvider</w:t>
      </w:r>
      <w:r>
        <w:t xml:space="preserve"> behind the same </w:t>
      </w:r>
      <w:r>
        <w:rPr>
          <w:rFonts w:ascii="Consolas" w:hAnsi="Consolas"/>
          <w:color w:val="A03030"/>
          <w:sz w:val="19"/>
        </w:rPr>
        <w:t>LLMProvider</w:t>
      </w:r>
      <w:r>
        <w:t xml:space="preserve"> interface.</w:t>
      </w:r>
    </w:p>
    <w:p>
      <w:pPr>
        <w:pStyle w:val="ListBullet"/>
      </w:pPr>
      <w:r>
        <w:t xml:space="preserve">Verify the same structured prompt returns a valid </w:t>
      </w:r>
      <w:r>
        <w:rPr>
          <w:rFonts w:ascii="Consolas" w:hAnsi="Consolas"/>
          <w:color w:val="A03030"/>
          <w:sz w:val="19"/>
        </w:rPr>
        <w:t>FocusPreparationReport</w:t>
      </w:r>
      <w:r>
        <w:t>.</w:t>
      </w:r>
    </w:p>
    <w:p>
      <w:pPr>
        <w:pStyle w:val="ListBullet"/>
      </w:pPr>
      <w:r>
        <w:rPr>
          <w:b/>
        </w:rPr>
        <w:t>Why on Day 1:</w:t>
      </w:r>
      <w:r>
        <w:t xml:space="preserve"> every remaining day is faster if you can iterate at 40 s per run instead of 6 min. This is the difference between finishing the week and running out of it.</w:t>
      </w:r>
    </w:p>
    <w:p>
      <w:pPr>
        <w:pStyle w:val="ListBullet"/>
      </w:pPr>
      <w:r>
        <w:t xml:space="preserve">Keep </w:t>
      </w:r>
      <w:r>
        <w:rPr>
          <w:rFonts w:ascii="Consolas" w:hAnsi="Consolas"/>
          <w:color w:val="A03030"/>
          <w:sz w:val="19"/>
        </w:rPr>
        <w:t>SUPERVISOR_PROVIDER=local</w:t>
      </w:r>
      <w:r>
        <w:t xml:space="preserve"> as the committed default so the $0-local claim stays true.</w:t>
      </w:r>
    </w:p>
    <w:p>
      <w:r>
        <w:rPr>
          <w:b/>
        </w:rPr>
        <w:t>7. `pytest` setup + `prompts.md`</w:t>
      </w:r>
    </w:p>
    <w:p>
      <w:pPr>
        <w:pStyle w:val="Heading3"/>
      </w:pPr>
      <w:r>
        <w:t>Files created</w:t>
      </w:r>
    </w:p>
    <w:p>
      <w:r>
        <w:rPr>
          <w:rFonts w:ascii="Consolas" w:hAnsi="Consolas"/>
          <w:color w:val="A03030"/>
          <w:sz w:val="19"/>
        </w:rPr>
        <w:t>pyproject.toml</w:t>
      </w:r>
      <w:r>
        <w:t xml:space="preserve"> · </w:t>
      </w:r>
      <w:r>
        <w:rPr>
          <w:rFonts w:ascii="Consolas" w:hAnsi="Consolas"/>
          <w:color w:val="A03030"/>
          <w:sz w:val="19"/>
        </w:rPr>
        <w:t>.env.example</w:t>
      </w:r>
      <w:r>
        <w:t xml:space="preserve"> · </w:t>
      </w:r>
      <w:r>
        <w:rPr>
          <w:rFonts w:ascii="Consolas" w:hAnsi="Consolas"/>
          <w:color w:val="A03030"/>
          <w:sz w:val="19"/>
        </w:rPr>
        <w:t>config.py</w:t>
      </w:r>
      <w:r>
        <w:t xml:space="preserve"> · </w:t>
      </w:r>
      <w:r>
        <w:rPr>
          <w:rFonts w:ascii="Consolas" w:hAnsi="Consolas"/>
          <w:color w:val="A03030"/>
          <w:sz w:val="19"/>
        </w:rPr>
        <w:t>schemas/{task,report,tools}.py</w:t>
      </w:r>
      <w:r>
        <w:t xml:space="preserve"> · </w:t>
      </w:r>
      <w:r>
        <w:rPr>
          <w:rFonts w:ascii="Consolas" w:hAnsi="Consolas"/>
          <w:color w:val="A03030"/>
          <w:sz w:val="19"/>
        </w:rPr>
        <w:t>llm/{base,ollama_provider,hosted_provider,fake_provider}.py</w:t>
      </w:r>
      <w:r>
        <w:t xml:space="preserve"> · </w:t>
      </w:r>
      <w:r>
        <w:rPr>
          <w:rFonts w:ascii="Consolas" w:hAnsi="Consolas"/>
          <w:color w:val="A03030"/>
          <w:sz w:val="19"/>
        </w:rPr>
        <w:t>llm/prompts/finalise.md</w:t>
      </w:r>
      <w:r>
        <w:t xml:space="preserve"> · </w:t>
      </w:r>
      <w:r>
        <w:rPr>
          <w:rFonts w:ascii="Consolas" w:hAnsi="Consolas"/>
          <w:color w:val="A03030"/>
          <w:sz w:val="19"/>
        </w:rPr>
        <w:t>tests/unit/test_schemas.py</w:t>
      </w:r>
      <w:r>
        <w:t xml:space="preserve"> · </w:t>
      </w:r>
      <w:r>
        <w:rPr>
          <w:rFonts w:ascii="Consolas" w:hAnsi="Consolas"/>
          <w:color w:val="A03030"/>
          <w:sz w:val="19"/>
        </w:rPr>
        <w:t>tests/unit/test_llm_provider.py</w:t>
      </w:r>
      <w:r>
        <w:t xml:space="preserve"> · </w:t>
      </w:r>
      <w:r>
        <w:rPr>
          <w:rFonts w:ascii="Consolas" w:hAnsi="Consolas"/>
          <w:color w:val="A03030"/>
          <w:sz w:val="19"/>
        </w:rPr>
        <w:t>prompts.md</w:t>
      </w:r>
      <w:r>
        <w:t xml:space="preserve"> · </w:t>
      </w:r>
      <w:r>
        <w:rPr>
          <w:rFonts w:ascii="Consolas" w:hAnsi="Consolas"/>
          <w:color w:val="A03030"/>
          <w:sz w:val="19"/>
        </w:rPr>
        <w:t>README.md</w:t>
      </w:r>
    </w:p>
    <w:p>
      <w:pPr>
        <w:pStyle w:val="Heading3"/>
      </w:pPr>
      <w:r>
        <w:t>Tests that must pass</w:t>
      </w:r>
    </w:p>
    <w:p>
      <w:pPr>
        <w:pStyle w:val="ListBullet"/>
      </w:pPr>
      <w:r>
        <w:rPr>
          <w:rFonts w:ascii="Consolas" w:hAnsi="Consolas"/>
          <w:color w:val="A03030"/>
          <w:sz w:val="19"/>
        </w:rPr>
        <w:t>FocusPreparationReport</w:t>
      </w:r>
      <w:r>
        <w:t xml:space="preserve"> accepts a valid payload and rejects: 1 topic, 9 topics, a bad URL, </w:t>
      </w:r>
      <w:r>
        <w:rPr>
          <w:rFonts w:ascii="Consolas" w:hAnsi="Consolas"/>
          <w:color w:val="A03030"/>
          <w:sz w:val="19"/>
        </w:rPr>
        <w:t>session_duration_minutes=0</w:t>
      </w:r>
      <w:r>
        <w:t xml:space="preserve">, an empty </w:t>
      </w:r>
      <w:r>
        <w:rPr>
          <w:rFonts w:ascii="Consolas" w:hAnsi="Consolas"/>
          <w:color w:val="A03030"/>
          <w:sz w:val="19"/>
        </w:rPr>
        <w:t>success_criteria</w:t>
      </w:r>
      <w:r>
        <w:t>.</w:t>
      </w:r>
    </w:p>
    <w:p>
      <w:pPr>
        <w:pStyle w:val="ListBullet"/>
      </w:pPr>
      <w:r>
        <w:rPr>
          <w:rFonts w:ascii="Consolas" w:hAnsi="Consolas"/>
          <w:color w:val="A03030"/>
          <w:sz w:val="19"/>
        </w:rPr>
        <w:t>FakeProvider</w:t>
      </w:r>
      <w:r>
        <w:t xml:space="preserve"> returns scripted responses in order.</w:t>
      </w:r>
    </w:p>
    <w:p>
      <w:pPr>
        <w:pStyle w:val="ListBullet"/>
      </w:pPr>
      <w:r>
        <w:rPr>
          <w:rFonts w:ascii="Consolas" w:hAnsi="Consolas"/>
          <w:color w:val="A03030"/>
          <w:sz w:val="19"/>
        </w:rPr>
        <w:t>OllamaProvider</w:t>
      </w:r>
      <w:r>
        <w:t xml:space="preserve"> marked </w:t>
      </w:r>
      <w:r>
        <w:rPr>
          <w:rFonts w:ascii="Consolas" w:hAnsi="Consolas"/>
          <w:color w:val="A03030"/>
          <w:sz w:val="19"/>
        </w:rPr>
        <w:t>@pytest.mark.live</w:t>
      </w:r>
      <w:r>
        <w:t>, excluded from the default run.</w:t>
      </w:r>
    </w:p>
    <w:p>
      <w:pPr>
        <w:pStyle w:val="Heading3"/>
      </w:pPr>
      <w:r>
        <w:t>End-of-day demo</w:t>
      </w:r>
    </w:p>
    <w:p>
      <w:pPr>
        <w:spacing w:before="120" w:after="160" w:line="240" w:lineRule="auto"/>
        <w:ind w:left="259"/>
        <w:shd w:val="clear" w:fill="F2F4F7"/>
      </w:pPr>
      <w:r>
        <w:rPr>
          <w:rFonts w:ascii="Consolas" w:hAnsi="Consolas"/>
          <w:color w:val="223344"/>
          <w:sz w:val="17"/>
        </w:rPr>
        <w:t>uv run python -m evergrove_agent.main --task "Learn PostgreSQL indexing" --minutes 25 --no-research</w:t>
        <w:br/>
        <w:t># prints a validated FocusPreparationReport as JSON</w:t>
      </w:r>
    </w:p>
    <w:p>
      <w:pPr>
        <w:pStyle w:val="Heading3"/>
      </w:pPr>
      <w:r>
        <w:t>Acceptance criteria — all must hold before Day 2</w:t>
      </w:r>
    </w:p>
    <w:p>
      <w:pPr>
        <w:pStyle w:val="ListBullet"/>
      </w:pPr>
      <w:r>
        <w:t xml:space="preserve">☐  </w:t>
      </w:r>
      <w:r>
        <w:rPr>
          <w:rFonts w:ascii="Consolas" w:hAnsi="Consolas"/>
          <w:color w:val="A03030"/>
          <w:sz w:val="19"/>
        </w:rPr>
        <w:t>uv sync</w:t>
      </w:r>
      <w:r>
        <w:t xml:space="preserve"> works from a clean clone.</w:t>
      </w:r>
    </w:p>
    <w:p>
      <w:pPr>
        <w:pStyle w:val="ListBullet"/>
      </w:pPr>
      <w:r>
        <w:t xml:space="preserve">☐  5 consecutive structured calls return valid JSON (≥4/5 is acceptable; below that, apply the §14.6 ladder </w:t>
      </w:r>
      <w:r>
        <w:rPr>
          <w:b/>
        </w:rPr>
        <w:t>today</w:t>
      </w:r>
      <w:r>
        <w:t>).</w:t>
      </w:r>
    </w:p>
    <w:p>
      <w:pPr>
        <w:pStyle w:val="ListBullet"/>
      </w:pPr>
      <w:r>
        <w:t xml:space="preserve">☐  </w:t>
      </w:r>
      <w:r>
        <w:rPr>
          <w:b/>
        </w:rPr>
        <w:t>A measured tokens/sec figure is written into `prompts.md`, and a single structured report call completes in under 3 minutes locally.</w:t>
      </w:r>
      <w:r>
        <w:t xml:space="preserve"> If it does not, the model is too large — drop a size now, not on Day 5.</w:t>
      </w:r>
    </w:p>
    <w:p>
      <w:pPr>
        <w:pStyle w:val="ListBullet"/>
      </w:pPr>
      <w:r>
        <w:t xml:space="preserve">☐  Both </w:t>
      </w:r>
      <w:r>
        <w:rPr>
          <w:rFonts w:ascii="Consolas" w:hAnsi="Consolas"/>
          <w:color w:val="A03030"/>
          <w:sz w:val="19"/>
        </w:rPr>
        <w:t>OllamaProvider</w:t>
      </w:r>
      <w:r>
        <w:t xml:space="preserve"> and </w:t>
      </w:r>
      <w:r>
        <w:rPr>
          <w:rFonts w:ascii="Consolas" w:hAnsi="Consolas"/>
          <w:color w:val="A03030"/>
          <w:sz w:val="19"/>
        </w:rPr>
        <w:t>HostedProvider</w:t>
      </w:r>
      <w:r>
        <w:t xml:space="preserve"> produce a valid report from the same prompt.</w:t>
      </w:r>
    </w:p>
    <w:p>
      <w:pPr>
        <w:pStyle w:val="ListBullet"/>
      </w:pPr>
      <w:r>
        <w:t xml:space="preserve">☐  </w:t>
      </w:r>
      <w:r>
        <w:rPr>
          <w:rFonts w:ascii="Consolas" w:hAnsi="Consolas"/>
          <w:color w:val="A03030"/>
          <w:sz w:val="19"/>
        </w:rPr>
        <w:t>OLLAMA_KEEP_ALIVE=60m</w:t>
      </w:r>
      <w:r>
        <w:t xml:space="preserve"> is set and a second call is measurably faster than the first.</w:t>
      </w:r>
    </w:p>
    <w:p>
      <w:pPr>
        <w:pStyle w:val="ListBullet"/>
      </w:pPr>
      <w:r>
        <w:t>☐  Every schema field has an explicit constraint.</w:t>
      </w:r>
    </w:p>
    <w:p>
      <w:pPr>
        <w:pStyle w:val="ListBullet"/>
      </w:pPr>
      <w:r>
        <w:t xml:space="preserve">☐  </w:t>
      </w:r>
      <w:r>
        <w:rPr>
          <w:rFonts w:ascii="Consolas" w:hAnsi="Consolas"/>
          <w:color w:val="A03030"/>
          <w:sz w:val="19"/>
        </w:rPr>
        <w:t>pytest</w:t>
      </w:r>
      <w:r>
        <w:t xml:space="preserve"> runs green with no model running.</w:t>
      </w:r>
    </w:p>
    <w:p>
      <w:pPr>
        <w:pStyle w:val="ListBullet"/>
      </w:pPr>
      <w:r>
        <w:t xml:space="preserve">☐  </w:t>
      </w:r>
      <w:r>
        <w:rPr>
          <w:rFonts w:ascii="Consolas" w:hAnsi="Consolas"/>
          <w:color w:val="A03030"/>
          <w:sz w:val="19"/>
        </w:rPr>
        <w:t>prompts.md</w:t>
      </w:r>
      <w:r>
        <w:t xml:space="preserve"> has Day 1 entries including the bake-off and Vulkan numbers.</w:t>
      </w:r>
    </w:p>
    <w:p>
      <w:pPr>
        <w:pStyle w:val="Heading3"/>
      </w:pPr>
      <w:r>
        <w:t>Downstream dependencies</w:t>
      </w:r>
    </w:p>
    <w:p>
      <w:r>
        <w:t>Days 2–7, all of them.</w:t>
      </w:r>
    </w:p>
    <w:p>
      <w:pPr>
        <w:pStyle w:val="Heading3"/>
      </w:pPr>
      <w:r>
        <w:t>Safe to change later</w:t>
      </w:r>
    </w:p>
    <w:p>
      <w:r>
        <w:t>Prompt wording · temperature · exact field descriptions · CLI framework · log formatting.</w:t>
      </w:r>
    </w:p>
    <w:p>
      <w:pPr>
        <w:pStyle w:val="Heading3"/>
      </w:pPr>
      <w:r>
        <w:t>Change impact — the expensive changes</w:t>
      </w:r>
    </w:p>
    <w:p>
      <w:r>
        <w:t xml:space="preserve">Changing </w:t>
      </w:r>
      <w:r>
        <w:rPr>
          <w:rFonts w:ascii="Consolas" w:hAnsi="Consolas"/>
          <w:color w:val="A03030"/>
          <w:sz w:val="19"/>
        </w:rPr>
        <w:t>FocusPreparationReport</w:t>
      </w:r>
      <w:r>
        <w:t xml:space="preserve"> </w:t>
      </w:r>
      <w:r>
        <w:rPr>
          <w:b/>
        </w:rPr>
        <w:t>after Day 1</w:t>
      </w:r>
      <w:r>
        <w:t xml:space="preserve"> forces updates to: Day 3 finalise prompt, Day 4 memory summary, Day 5 Supervisor output, Day 6 MCP tool return type, Day 7 all evaluations. Changing </w:t>
      </w:r>
      <w:r>
        <w:rPr>
          <w:rFonts w:ascii="Consolas" w:hAnsi="Consolas"/>
          <w:color w:val="A03030"/>
          <w:sz w:val="19"/>
        </w:rPr>
        <w:t>LLMProvider.generate</w:t>
      </w:r>
      <w:r>
        <w:t xml:space="preserve">'s signature forces updates to all three agents. </w:t>
      </w:r>
      <w:r>
        <w:rPr>
          <w:b/>
        </w:rPr>
        <w:t>These two are the reason for today's review gate.</w:t>
      </w:r>
    </w:p>
    <w:p>
      <w:r>
        <w:br w:type="page"/>
      </w:r>
    </w:p>
    <w:p>
      <w:pPr>
        <w:pStyle w:val="Heading1"/>
      </w:pPr>
      <w:r>
        <w:t>22. DAY 2 — Independent deterministic tools</w:t>
      </w:r>
    </w:p>
    <w:p>
      <w:pPr>
        <w:pStyle w:val="Heading3"/>
      </w:pPr>
      <w:r>
        <w:t>Goal</w:t>
      </w:r>
    </w:p>
    <w:p>
      <w:r>
        <w:t xml:space="preserve">Every tool works, and is fully tested, </w:t>
      </w:r>
      <w:r>
        <w:rPr>
          <w:b/>
        </w:rPr>
        <w:t>without any agent or model existing</w:t>
      </w:r>
      <w:r>
        <w:t>.</w:t>
      </w:r>
    </w:p>
    <w:p>
      <w:pPr>
        <w:pStyle w:val="Heading3"/>
      </w:pPr>
      <w:r>
        <w:t>Why today</w:t>
      </w:r>
    </w:p>
    <w:p>
      <w:r>
        <w:t>Tools depend only on Day 1's schemas. Building them before any agent means that when Day 3's agent misbehaves, you already know the tools are not the cause.</w:t>
      </w:r>
    </w:p>
    <w:p>
      <w:pPr>
        <w:pStyle w:val="Heading3"/>
      </w:pPr>
      <w:r>
        <w:t>Features</w:t>
      </w:r>
    </w:p>
    <w:p>
      <w:r>
        <w:rPr>
          <w:b/>
        </w:rPr>
        <w:t>1. Tool registry + shared contract</w:t>
      </w:r>
    </w:p>
    <w:p>
      <w:pPr>
        <w:pStyle w:val="ListBullet"/>
      </w:pPr>
      <w:r>
        <w:t xml:space="preserve">*What:* </w:t>
      </w:r>
      <w:r>
        <w:rPr>
          <w:rFonts w:ascii="Consolas" w:hAnsi="Consolas"/>
          <w:color w:val="A03030"/>
          <w:sz w:val="19"/>
        </w:rPr>
        <w:t>registry.call(name, args, ctx)</w:t>
      </w:r>
      <w:r>
        <w:t xml:space="preserve"> — the single path to every tool. Ships today with </w:t>
      </w:r>
      <w:r>
        <w:rPr>
          <w:b/>
        </w:rPr>
        <w:t>empty hook lists</w:t>
      </w:r>
      <w:r>
        <w:t>.</w:t>
      </w:r>
    </w:p>
    <w:p>
      <w:pPr>
        <w:pStyle w:val="ListBullet"/>
      </w:pPr>
      <w:r>
        <w:t>*Why this is a deviation from the brief's Day 4:* wiring hook *points* today (even though they do nothing yet) means Day 4 adds logging by filling a list, instead of retrofitting seven call sites. Cheap now, expensive later.</w:t>
      </w:r>
    </w:p>
    <w:p>
      <w:pPr>
        <w:pStyle w:val="ListBullet"/>
      </w:pPr>
      <w:r>
        <w:t>*Depends on it later:* Hooks (Day 4), agents (Day 3, 5), tracing.</w:t>
      </w:r>
    </w:p>
    <w:p>
      <w:r>
        <w:rPr>
          <w:b/>
        </w:rPr>
        <w:t>2. `read_document`</w:t>
      </w:r>
      <w:r>
        <w:t xml:space="preserve"> — </w:t>
      </w:r>
      <w:r>
        <w:rPr>
          <w:rFonts w:ascii="Consolas" w:hAnsi="Consolas"/>
          <w:color w:val="A03030"/>
          <w:sz w:val="19"/>
        </w:rPr>
        <w:t>.txt</w:t>
      </w:r>
      <w:r>
        <w:t xml:space="preserve">, </w:t>
      </w:r>
      <w:r>
        <w:rPr>
          <w:rFonts w:ascii="Consolas" w:hAnsi="Consolas"/>
          <w:color w:val="A03030"/>
          <w:sz w:val="19"/>
        </w:rPr>
        <w:t>.md</w:t>
      </w:r>
      <w:r>
        <w:t xml:space="preserve">, </w:t>
      </w:r>
      <w:r>
        <w:rPr>
          <w:rFonts w:ascii="Consolas" w:hAnsi="Consolas"/>
          <w:color w:val="A03030"/>
          <w:sz w:val="19"/>
        </w:rPr>
        <w:t>.pdf</w:t>
      </w:r>
      <w:r>
        <w:t xml:space="preserve">; </w:t>
      </w:r>
      <w:r>
        <w:rPr>
          <w:rFonts w:ascii="Consolas" w:hAnsi="Consolas"/>
          <w:color w:val="A03030"/>
          <w:sz w:val="19"/>
        </w:rPr>
        <w:t>outline</w:t>
      </w:r>
      <w:r>
        <w:t xml:space="preserve"> / </w:t>
      </w:r>
      <w:r>
        <w:rPr>
          <w:rFonts w:ascii="Consolas" w:hAnsi="Consolas"/>
          <w:color w:val="A03030"/>
          <w:sz w:val="19"/>
        </w:rPr>
        <w:t>full</w:t>
      </w:r>
      <w:r>
        <w:t xml:space="preserve"> / </w:t>
      </w:r>
      <w:r>
        <w:rPr>
          <w:rFonts w:ascii="Consolas" w:hAnsi="Consolas"/>
          <w:color w:val="A03030"/>
          <w:sz w:val="19"/>
        </w:rPr>
        <w:t>section</w:t>
      </w:r>
      <w:r>
        <w:t xml:space="preserve"> modes; every failure case from §11 returning its specific </w:t>
      </w:r>
      <w:r>
        <w:rPr>
          <w:rFonts w:ascii="Consolas" w:hAnsi="Consolas"/>
          <w:color w:val="A03030"/>
          <w:sz w:val="19"/>
        </w:rPr>
        <w:t>ErrorCode</w:t>
      </w:r>
      <w:r>
        <w:t>.</w:t>
      </w:r>
    </w:p>
    <w:p>
      <w:r>
        <w:rPr>
          <w:b/>
        </w:rPr>
        <w:t>3. `fetch_url`</w:t>
      </w:r>
      <w:r>
        <w:t xml:space="preserve"> — httpx with timeout and one retry; </w:t>
      </w:r>
      <w:r>
        <w:rPr>
          <w:rFonts w:ascii="Consolas" w:hAnsi="Consolas"/>
          <w:color w:val="A03030"/>
          <w:sz w:val="19"/>
        </w:rPr>
        <w:t>trafilatura</w:t>
      </w:r>
      <w:r>
        <w:t xml:space="preserve"> extraction; automatic PDF routing by content-type; </w:t>
      </w:r>
      <w:r>
        <w:rPr>
          <w:rFonts w:ascii="Consolas" w:hAnsi="Consolas"/>
          <w:color w:val="A03030"/>
          <w:sz w:val="19"/>
        </w:rPr>
        <w:t>max_chars</w:t>
      </w:r>
      <w:r>
        <w:t xml:space="preserve"> truncation.</w:t>
      </w:r>
    </w:p>
    <w:p>
      <w:r>
        <w:rPr>
          <w:b/>
        </w:rPr>
        <w:t>3b. `documents/excerpt.py` — the passage selector (§14.4)</w:t>
      </w:r>
    </w:p>
    <w:p>
      <w:pPr>
        <w:pStyle w:val="ListBullet"/>
      </w:pPr>
      <w:r>
        <w:t>*What:* deterministic scoring of paragraph blocks against the research question; returns the top ~3,000 characters with heading context.</w:t>
      </w:r>
    </w:p>
    <w:p>
      <w:pPr>
        <w:pStyle w:val="ListBullet"/>
      </w:pPr>
      <w:r>
        <w:t xml:space="preserve">*Why today:* it is pure deterministic code with no dependencies, it is trivially unit-testable, and </w:t>
      </w:r>
      <w:r>
        <w:rPr>
          <w:b/>
        </w:rPr>
        <w:t>every later day is faster because of it</w:t>
      </w:r>
      <w:r>
        <w:t>. On this hardware it is worth 3–6 minutes per run.</w:t>
      </w:r>
    </w:p>
    <w:p>
      <w:pPr>
        <w:pStyle w:val="ListBullet"/>
      </w:pPr>
      <w:r>
        <w:t xml:space="preserve">*Used by:* both </w:t>
      </w:r>
      <w:r>
        <w:rPr>
          <w:rFonts w:ascii="Consolas" w:hAnsi="Consolas"/>
          <w:color w:val="A03030"/>
          <w:sz w:val="19"/>
        </w:rPr>
        <w:t>fetch_url</w:t>
      </w:r>
      <w:r>
        <w:t xml:space="preserve"> and </w:t>
      </w:r>
      <w:r>
        <w:rPr>
          <w:rFonts w:ascii="Consolas" w:hAnsi="Consolas"/>
          <w:color w:val="A03030"/>
          <w:sz w:val="19"/>
        </w:rPr>
        <w:t>read_document</w:t>
      </w:r>
      <w:r>
        <w:t>, and therefore by the Researcher on Days 3 and 5.</w:t>
      </w:r>
    </w:p>
    <w:p>
      <w:r>
        <w:rPr>
          <w:b/>
        </w:rPr>
        <w:t>4. SQLite + `source_cache`</w:t>
      </w:r>
    </w:p>
    <w:p>
      <w:pPr>
        <w:pStyle w:val="ListBullet"/>
      </w:pPr>
      <w:r>
        <w:t xml:space="preserve">*What:* </w:t>
      </w:r>
      <w:r>
        <w:rPr>
          <w:rFonts w:ascii="Consolas" w:hAnsi="Consolas"/>
          <w:color w:val="A03030"/>
          <w:sz w:val="19"/>
        </w:rPr>
        <w:t>db.py</w:t>
      </w:r>
      <w:r>
        <w:t xml:space="preserve"> (connection, schema creation) and the </w:t>
      </w:r>
      <w:r>
        <w:rPr>
          <w:rFonts w:ascii="Consolas" w:hAnsi="Consolas"/>
          <w:color w:val="A03030"/>
          <w:sz w:val="19"/>
        </w:rPr>
        <w:t>source_cache</w:t>
      </w:r>
      <w:r>
        <w:t xml:space="preserve"> table only.</w:t>
      </w:r>
    </w:p>
    <w:p>
      <w:pPr>
        <w:pStyle w:val="ListBullet"/>
      </w:pPr>
      <w:r>
        <w:t>*Why today, not Day 4:* the cache is deterministic normal code — exactly today's theme — and developing Day 3's agent against a warm cache is dramatically faster and kinder to upstream sites.</w:t>
      </w:r>
    </w:p>
    <w:p>
      <w:r>
        <w:rPr>
          <w:b/>
        </w:rPr>
        <w:t>5. `web_search` + SerpAPI + academic backends + `normalize_sources`</w:t>
      </w:r>
    </w:p>
    <w:p>
      <w:pPr>
        <w:pStyle w:val="ListBullet"/>
      </w:pPr>
      <w:r>
        <w:t xml:space="preserve">SerpAPI: sign up, key into </w:t>
      </w:r>
      <w:r>
        <w:rPr>
          <w:rFonts w:ascii="Consolas" w:hAnsi="Consolas"/>
          <w:color w:val="A03030"/>
          <w:sz w:val="19"/>
        </w:rPr>
        <w:t>.env</w:t>
      </w:r>
      <w:r>
        <w:t xml:space="preserve">, one </w:t>
      </w:r>
      <w:r>
        <w:rPr>
          <w:rFonts w:ascii="Consolas" w:hAnsi="Consolas"/>
          <w:color w:val="A03030"/>
          <w:sz w:val="19"/>
        </w:rPr>
        <w:t>httpx</w:t>
      </w:r>
      <w:r>
        <w:t xml:space="preserve"> GET to </w:t>
      </w:r>
      <w:r>
        <w:rPr>
          <w:rFonts w:ascii="Consolas" w:hAnsi="Consolas"/>
          <w:color w:val="A03030"/>
          <w:sz w:val="19"/>
        </w:rPr>
        <w:t>https://serpapi.com/search</w:t>
      </w:r>
      <w:r>
        <w:t xml:space="preserve">. </w:t>
      </w:r>
      <w:r>
        <w:rPr>
          <w:b/>
        </w:rPr>
        <w:t>No Docker, no local service, no container.</w:t>
      </w:r>
    </w:p>
    <w:p>
      <w:pPr>
        <w:pStyle w:val="ListBullet"/>
      </w:pPr>
      <w:r>
        <w:rPr>
          <w:rFonts w:ascii="Consolas" w:hAnsi="Consolas"/>
          <w:color w:val="A03030"/>
          <w:sz w:val="19"/>
        </w:rPr>
        <w:t>SearchBackend</w:t>
      </w:r>
      <w:r>
        <w:t xml:space="preserve"> protocol with </w:t>
      </w:r>
      <w:r>
        <w:rPr>
          <w:rFonts w:ascii="Consolas" w:hAnsi="Consolas"/>
          <w:color w:val="A03030"/>
          <w:sz w:val="19"/>
        </w:rPr>
        <w:t>serpapi</w:t>
      </w:r>
      <w:r>
        <w:t xml:space="preserve">, </w:t>
      </w:r>
      <w:r>
        <w:rPr>
          <w:rFonts w:ascii="Consolas" w:hAnsi="Consolas"/>
          <w:color w:val="A03030"/>
          <w:sz w:val="19"/>
        </w:rPr>
        <w:t>academic</w:t>
      </w:r>
      <w:r>
        <w:t xml:space="preserve">, </w:t>
      </w:r>
      <w:r>
        <w:rPr>
          <w:rFonts w:ascii="Consolas" w:hAnsi="Consolas"/>
          <w:color w:val="A03030"/>
          <w:sz w:val="19"/>
        </w:rPr>
        <w:t>fixture</w:t>
      </w:r>
      <w:r>
        <w:t xml:space="preserve"> and optional </w:t>
      </w:r>
      <w:r>
        <w:rPr>
          <w:rFonts w:ascii="Consolas" w:hAnsi="Consolas"/>
          <w:color w:val="A03030"/>
          <w:sz w:val="19"/>
        </w:rPr>
        <w:t>ddgs</w:t>
      </w:r>
      <w:r>
        <w:t xml:space="preserve"> implementations.</w:t>
      </w:r>
    </w:p>
    <w:p>
      <w:pPr>
        <w:pStyle w:val="ListBullet"/>
      </w:pPr>
      <w:r>
        <w:rPr>
          <w:rFonts w:ascii="Consolas" w:hAnsi="Consolas"/>
          <w:color w:val="A03030"/>
          <w:sz w:val="19"/>
        </w:rPr>
        <w:t>search_cache</w:t>
      </w:r>
      <w:r>
        <w:t xml:space="preserve"> + </w:t>
      </w:r>
      <w:r>
        <w:rPr>
          <w:rFonts w:ascii="Consolas" w:hAnsi="Consolas"/>
          <w:color w:val="A03030"/>
          <w:sz w:val="19"/>
        </w:rPr>
        <w:t>search_budget</w:t>
      </w:r>
      <w:r>
        <w:t xml:space="preserve"> tables and the monthly guard (§10).</w:t>
      </w:r>
    </w:p>
    <w:p>
      <w:pPr>
        <w:pStyle w:val="ListBullet"/>
      </w:pPr>
      <w:r>
        <w:rPr>
          <w:rFonts w:ascii="Consolas" w:hAnsi="Consolas"/>
          <w:color w:val="A03030"/>
          <w:sz w:val="19"/>
        </w:rPr>
        <w:t>domains.yaml</w:t>
      </w:r>
      <w:r>
        <w:t xml:space="preserve"> authority table, plus deterministic re-ranking so official docs outrank blogs.</w:t>
      </w:r>
    </w:p>
    <w:p>
      <w:pPr>
        <w:pStyle w:val="ListBullet"/>
      </w:pPr>
      <w:r>
        <w:rPr>
          <w:b/>
        </w:rPr>
        <w:t>Record every live response into `fixtures/search/` on first call.</w:t>
      </w:r>
      <w:r>
        <w:t xml:space="preserve"> After Day 2, development and tests cost zero quota.</w:t>
      </w:r>
    </w:p>
    <w:p>
      <w:r>
        <w:rPr>
          <w:b/>
        </w:rPr>
        <w:t>6. Record fixtures</w:t>
      </w:r>
      <w:r>
        <w:t xml:space="preserve"> — as each backend starts working, save real responses into </w:t>
      </w:r>
      <w:r>
        <w:rPr>
          <w:rFonts w:ascii="Consolas" w:hAnsi="Consolas"/>
          <w:color w:val="A03030"/>
          <w:sz w:val="19"/>
        </w:rPr>
        <w:t>fixtures/</w:t>
      </w:r>
      <w:r>
        <w:t xml:space="preserve"> immediately. This is what makes Day 7's tests fast, free and offline.</w:t>
      </w:r>
    </w:p>
    <w:p>
      <w:pPr>
        <w:pStyle w:val="Heading3"/>
      </w:pPr>
      <w:r>
        <w:t>Files created</w:t>
      </w:r>
    </w:p>
    <w:p>
      <w:r>
        <w:rPr>
          <w:rFonts w:ascii="Consolas" w:hAnsi="Consolas"/>
          <w:color w:val="A03030"/>
          <w:sz w:val="19"/>
        </w:rPr>
        <w:t>tools/registry.py</w:t>
      </w:r>
      <w:r>
        <w:t xml:space="preserve"> · </w:t>
      </w:r>
      <w:r>
        <w:rPr>
          <w:rFonts w:ascii="Consolas" w:hAnsi="Consolas"/>
          <w:color w:val="A03030"/>
          <w:sz w:val="19"/>
        </w:rPr>
        <w:t>tools/{read_document,fetch_url,web_search,normalize}.py</w:t>
      </w:r>
      <w:r>
        <w:t xml:space="preserve"> · </w:t>
      </w:r>
      <w:r>
        <w:rPr>
          <w:rFonts w:ascii="Consolas" w:hAnsi="Consolas"/>
          <w:color w:val="A03030"/>
          <w:sz w:val="19"/>
        </w:rPr>
        <w:t>documents/{pdf,text,html,excerpt}.py</w:t>
      </w:r>
      <w:r>
        <w:t xml:space="preserve"> · </w:t>
      </w:r>
      <w:r>
        <w:rPr>
          <w:rFonts w:ascii="Consolas" w:hAnsi="Consolas"/>
          <w:color w:val="A03030"/>
          <w:sz w:val="19"/>
        </w:rPr>
        <w:t>search/{base,serpapi,academic,fixture}.py</w:t>
      </w:r>
      <w:r>
        <w:t xml:space="preserve"> · </w:t>
      </w:r>
      <w:r>
        <w:rPr>
          <w:rFonts w:ascii="Consolas" w:hAnsi="Consolas"/>
          <w:color w:val="A03030"/>
          <w:sz w:val="19"/>
        </w:rPr>
        <w:t>search/domains.yaml</w:t>
      </w:r>
      <w:r>
        <w:t xml:space="preserve"> · </w:t>
      </w:r>
      <w:r>
        <w:rPr>
          <w:rFonts w:ascii="Consolas" w:hAnsi="Consolas"/>
          <w:color w:val="A03030"/>
          <w:sz w:val="19"/>
        </w:rPr>
        <w:t>memory/{db,cache,search_cache,budget}.py</w:t>
      </w:r>
      <w:r>
        <w:t xml:space="preserve"> · </w:t>
      </w:r>
      <w:r>
        <w:rPr>
          <w:rFonts w:ascii="Consolas" w:hAnsi="Consolas"/>
          <w:color w:val="A03030"/>
          <w:sz w:val="19"/>
        </w:rPr>
        <w:t>tests/unit/test_*.py</w:t>
      </w:r>
      <w:r>
        <w:t xml:space="preserve"> · </w:t>
      </w:r>
      <w:r>
        <w:rPr>
          <w:rFonts w:ascii="Consolas" w:hAnsi="Consolas"/>
          <w:color w:val="A03030"/>
          <w:sz w:val="19"/>
        </w:rPr>
        <w:t>fixtures/**</w:t>
      </w:r>
    </w:p>
    <w:p>
      <w:pPr>
        <w:pStyle w:val="Heading3"/>
      </w:pPr>
      <w:r>
        <w:t>Tests that must pass</w:t>
      </w:r>
    </w:p>
    <w:p>
      <w:pPr>
        <w:pStyle w:val="ListBullet"/>
      </w:pPr>
      <w:r>
        <w:t>PDF: normal · corrupt · encrypted · scanned (no text layer) · empty · 60-page (auto-outline).</w:t>
      </w:r>
    </w:p>
    <w:p>
      <w:pPr>
        <w:pStyle w:val="ListBullet"/>
      </w:pPr>
      <w:r>
        <w:t>Text: UTF-8 · bad encoding · empty · unsupported extension.</w:t>
      </w:r>
    </w:p>
    <w:p>
      <w:pPr>
        <w:pStyle w:val="ListBullet"/>
      </w:pPr>
      <w:r>
        <w:t xml:space="preserve">Fetch (mocked with </w:t>
      </w:r>
      <w:r>
        <w:rPr>
          <w:rFonts w:ascii="Consolas" w:hAnsi="Consolas"/>
          <w:color w:val="A03030"/>
          <w:sz w:val="19"/>
        </w:rPr>
        <w:t>respx</w:t>
      </w:r>
      <w:r>
        <w:t>): 200 HTML · 404 · timeout · redirect · PDF content-type · empty extraction.</w:t>
      </w:r>
    </w:p>
    <w:p>
      <w:pPr>
        <w:pStyle w:val="ListBullet"/>
      </w:pPr>
      <w:r>
        <w:t>URL normalisation and deduplication.</w:t>
      </w:r>
    </w:p>
    <w:p>
      <w:pPr>
        <w:pStyle w:val="ListBullet"/>
      </w:pPr>
      <w:r>
        <w:t>Cache: miss then hit; expiry after 7 days.</w:t>
      </w:r>
    </w:p>
    <w:p>
      <w:pPr>
        <w:pStyle w:val="ListBullet"/>
      </w:pPr>
      <w:r>
        <w:t xml:space="preserve">Search: fixture backend returns normalised results; </w:t>
      </w:r>
      <w:r>
        <w:rPr>
          <w:rFonts w:ascii="Consolas" w:hAnsi="Consolas"/>
          <w:color w:val="A03030"/>
          <w:sz w:val="19"/>
        </w:rPr>
        <w:t>domain_class</w:t>
      </w:r>
      <w:r>
        <w:t xml:space="preserve"> correctly assigned; official-doc results re-rank above blogs.</w:t>
      </w:r>
    </w:p>
    <w:p>
      <w:pPr>
        <w:pStyle w:val="ListBullet"/>
      </w:pPr>
      <w:r>
        <w:t xml:space="preserve">Search cache: an identical query hits cache and consumes </w:t>
      </w:r>
      <w:r>
        <w:rPr>
          <w:b/>
        </w:rPr>
        <w:t>no</w:t>
      </w:r>
      <w:r>
        <w:t xml:space="preserve"> quota; the monthly guard blocks a live call past the ceiling and returns </w:t>
      </w:r>
      <w:r>
        <w:rPr>
          <w:rFonts w:ascii="Consolas" w:hAnsi="Consolas"/>
          <w:color w:val="A03030"/>
          <w:sz w:val="19"/>
        </w:rPr>
        <w:t>MONTHLY_BUDGET_EXCEEDED</w:t>
      </w:r>
      <w:r>
        <w:t>.</w:t>
      </w:r>
    </w:p>
    <w:p>
      <w:pPr>
        <w:pStyle w:val="ListBullet"/>
      </w:pPr>
      <w:r>
        <w:t xml:space="preserve">SerpAPI adapter parses a recorded </w:t>
      </w:r>
      <w:r>
        <w:rPr>
          <w:rFonts w:ascii="Consolas" w:hAnsi="Consolas"/>
          <w:color w:val="A03030"/>
          <w:sz w:val="19"/>
        </w:rPr>
        <w:t>organic_results</w:t>
      </w:r>
      <w:r>
        <w:t xml:space="preserve"> payload; a missing API key yields a clear </w:t>
      </w:r>
      <w:r>
        <w:rPr>
          <w:rFonts w:ascii="Consolas" w:hAnsi="Consolas"/>
          <w:color w:val="A03030"/>
          <w:sz w:val="19"/>
        </w:rPr>
        <w:t>ToolError</w:t>
      </w:r>
      <w:r>
        <w:t>, not a stack trace.</w:t>
      </w:r>
    </w:p>
    <w:p>
      <w:pPr>
        <w:pStyle w:val="ListBullet"/>
      </w:pPr>
      <w:r>
        <w:rPr>
          <w:b/>
        </w:rPr>
        <w:t>Passage selector:</w:t>
      </w:r>
      <w:r>
        <w:t xml:space="preserve"> a 20,000-character fixture page reduces to ≤3,000 characters; the returned excerpt contains the question's key terms; blocks stay in document order; heading context is preserved; a page shorter than the limit is returned unchanged.</w:t>
      </w:r>
    </w:p>
    <w:p>
      <w:pPr>
        <w:pStyle w:val="ListBullet"/>
      </w:pPr>
      <w:r>
        <w:rPr>
          <w:b/>
        </w:rPr>
        <w:t>Every tool returns `ToolResult`, and no tool raises</w:t>
      </w:r>
      <w:r>
        <w:t xml:space="preserve"> — assert this for all seven.</w:t>
      </w:r>
    </w:p>
    <w:p>
      <w:pPr>
        <w:pStyle w:val="Heading3"/>
      </w:pPr>
      <w:r>
        <w:t>End-of-day demo</w:t>
      </w:r>
    </w:p>
    <w:p>
      <w:pPr>
        <w:spacing w:before="120" w:after="160" w:line="240" w:lineRule="auto"/>
        <w:ind w:left="259"/>
        <w:shd w:val="clear" w:fill="F2F4F7"/>
      </w:pPr>
      <w:r>
        <w:rPr>
          <w:rFonts w:ascii="Consolas" w:hAnsi="Consolas"/>
          <w:color w:val="223344"/>
          <w:sz w:val="17"/>
        </w:rPr>
        <w:t>uv run python -m evergrove_agent.tools.cli search "postgresql indexing" --type docs               # live SerpAPI</w:t>
        <w:br/>
        <w:t>uv run python -m evergrove_agent.tools.cli search "postgresql indexing" --type docs --backend fixture</w:t>
        <w:br/>
        <w:t>uv run python -m evergrove_agent.tools.cli fetch https://www.postgresql.org/docs/current/indexes.html</w:t>
        <w:br/>
        <w:t>uv run python -m evergrove_agent.tools.cli read fixtures/pdf/database_assignment.pdf --mode outline</w:t>
        <w:br/>
        <w:t>uv run python -m evergrove_agent.tools.cli read fixtures/pdf/corrupt.pdf   # prints CORRUPT_PDF, exit 0</w:t>
      </w:r>
    </w:p>
    <w:p>
      <w:pPr>
        <w:pStyle w:val="Heading3"/>
      </w:pPr>
      <w:r>
        <w:t>Acceptance criteria</w:t>
      </w:r>
    </w:p>
    <w:p>
      <w:pPr>
        <w:pStyle w:val="ListBullet"/>
      </w:pPr>
      <w:r>
        <w:t>☐  All four agent-callable tools run from the CLI with no model involved.</w:t>
      </w:r>
    </w:p>
    <w:p>
      <w:pPr>
        <w:pStyle w:val="ListBullet"/>
      </w:pPr>
      <w:r>
        <w:t>☐  Every §11 failure case returns its specific error code, and nothing raises.</w:t>
      </w:r>
    </w:p>
    <w:p>
      <w:pPr>
        <w:pStyle w:val="ListBullet"/>
      </w:pPr>
      <w:r>
        <w:t>☐  SerpAPI returns live results with a real key, and the fixture backend replays them offline.</w:t>
      </w:r>
    </w:p>
    <w:p>
      <w:pPr>
        <w:pStyle w:val="ListBullet"/>
      </w:pPr>
      <w:r>
        <w:t>☐  Search cache and the monthly budget guard both demonstrably work.</w:t>
      </w:r>
    </w:p>
    <w:p>
      <w:pPr>
        <w:pStyle w:val="ListBullet"/>
      </w:pPr>
      <w:r>
        <w:t>☐  Source and search cache hits are measurably faster than misses.</w:t>
      </w:r>
    </w:p>
    <w:p>
      <w:pPr>
        <w:pStyle w:val="ListBullet"/>
      </w:pPr>
      <w:r>
        <w:t xml:space="preserve">☐  Fixtures recorded for HTML, PDF, TXT and search — </w:t>
      </w:r>
      <w:r>
        <w:rPr>
          <w:b/>
        </w:rPr>
        <w:t>development from here consumes no quota</w:t>
      </w:r>
      <w:r>
        <w:t>.</w:t>
      </w:r>
    </w:p>
    <w:p>
      <w:pPr>
        <w:pStyle w:val="Heading3"/>
      </w:pPr>
      <w:r>
        <w:t>Downstream dependencies</w:t>
      </w:r>
    </w:p>
    <w:p>
      <w:r>
        <w:t xml:space="preserve">Day 3 (agent calls these) · Day 4 (hooks wrap this registry) · Day 5 (Researcher reuses these tools </w:t>
      </w:r>
      <w:r>
        <w:rPr>
          <w:b/>
        </w:rPr>
        <w:t>unchanged — never re-implement a tool inside a worker</w:t>
      </w:r>
      <w:r>
        <w:t>) · Day 6 (MCP) · Day 7 (tests).</w:t>
      </w:r>
    </w:p>
    <w:p>
      <w:pPr>
        <w:pStyle w:val="Heading3"/>
      </w:pPr>
      <w:r>
        <w:t>Safe to change later</w:t>
      </w:r>
    </w:p>
    <w:p>
      <w:r>
        <w:rPr>
          <w:rFonts w:ascii="Consolas" w:hAnsi="Consolas"/>
          <w:color w:val="A03030"/>
          <w:sz w:val="19"/>
        </w:rPr>
        <w:t>max_chars</w:t>
      </w:r>
      <w:r>
        <w:t xml:space="preserve"> values · </w:t>
      </w:r>
      <w:r>
        <w:rPr>
          <w:rFonts w:ascii="Consolas" w:hAnsi="Consolas"/>
          <w:color w:val="A03030"/>
          <w:sz w:val="19"/>
        </w:rPr>
        <w:t>trafilatura</w:t>
      </w:r>
      <w:r>
        <w:t xml:space="preserve"> vs </w:t>
      </w:r>
      <w:r>
        <w:rPr>
          <w:rFonts w:ascii="Consolas" w:hAnsi="Consolas"/>
          <w:color w:val="A03030"/>
          <w:sz w:val="19"/>
        </w:rPr>
        <w:t>selectolax</w:t>
      </w:r>
      <w:r>
        <w:t xml:space="preserve"> · </w:t>
      </w:r>
      <w:r>
        <w:rPr>
          <w:rFonts w:ascii="Consolas" w:hAnsi="Consolas"/>
          <w:color w:val="A03030"/>
          <w:sz w:val="19"/>
        </w:rPr>
        <w:t>domains.yaml</w:t>
      </w:r>
      <w:r>
        <w:t xml:space="preserve"> contents · cache TTL.</w:t>
      </w:r>
    </w:p>
    <w:p>
      <w:pPr>
        <w:pStyle w:val="Heading3"/>
      </w:pPr>
      <w:r>
        <w:t>Change impact</w:t>
      </w:r>
    </w:p>
    <w:p>
      <w:r>
        <w:t xml:space="preserve">Changing the </w:t>
      </w:r>
      <w:r>
        <w:rPr>
          <w:rFonts w:ascii="Consolas" w:hAnsi="Consolas"/>
          <w:color w:val="A03030"/>
          <w:sz w:val="19"/>
        </w:rPr>
        <w:t>Tool</w:t>
      </w:r>
      <w:r>
        <w:t xml:space="preserve"> protocol or </w:t>
      </w:r>
      <w:r>
        <w:rPr>
          <w:rFonts w:ascii="Consolas" w:hAnsi="Consolas"/>
          <w:color w:val="A03030"/>
          <w:sz w:val="19"/>
        </w:rPr>
        <w:t>ToolResult</w:t>
      </w:r>
      <w:r>
        <w:t xml:space="preserve"> shape breaks the registry, all hooks (Day 4), and both workers (Day 5). Changing </w:t>
      </w:r>
      <w:r>
        <w:rPr>
          <w:rFonts w:ascii="Consolas" w:hAnsi="Consolas"/>
          <w:color w:val="A03030"/>
          <w:sz w:val="19"/>
        </w:rPr>
        <w:t>web_search</w:t>
      </w:r>
      <w:r>
        <w:t xml:space="preserve">'s </w:t>
      </w:r>
      <w:r>
        <w:rPr>
          <w:b/>
        </w:rPr>
        <w:t>input</w:t>
      </w:r>
      <w:r>
        <w:t xml:space="preserve"> schema breaks the Researcher's prompt; changing its </w:t>
      </w:r>
      <w:r>
        <w:rPr>
          <w:b/>
        </w:rPr>
        <w:t>backend</w:t>
      </w:r>
      <w:r>
        <w:t xml:space="preserve"> breaks nothing — which is exactly why the backend protocol exists.</w:t>
      </w:r>
    </w:p>
    <w:p>
      <w:r>
        <w:br w:type="page"/>
      </w:r>
    </w:p>
    <w:p>
      <w:pPr>
        <w:pStyle w:val="Heading1"/>
      </w:pPr>
      <w:r>
        <w:t>23. DAY 3 — Single research agent (the core loop)</w:t>
      </w:r>
    </w:p>
    <w:p>
      <w:pPr>
        <w:pStyle w:val="Heading3"/>
      </w:pPr>
      <w:r>
        <w:t>Goal</w:t>
      </w:r>
    </w:p>
    <w:p>
      <w:r>
        <w:t xml:space="preserve">One agent that plans, searches, reads, decides whether it has enough, performs a second hop when needed, and produces a validated </w:t>
      </w:r>
      <w:r>
        <w:rPr>
          <w:rFonts w:ascii="Consolas" w:hAnsi="Consolas"/>
          <w:color w:val="A03030"/>
          <w:sz w:val="19"/>
        </w:rPr>
        <w:t>FocusPreparationReport</w:t>
      </w:r>
      <w:r>
        <w:t xml:space="preserve">. </w:t>
      </w:r>
      <w:r>
        <w:rPr>
          <w:b/>
        </w:rPr>
        <w:t>No Supervisor, no workers yet.</w:t>
      </w:r>
    </w:p>
    <w:p>
      <w:pPr>
        <w:pStyle w:val="Heading3"/>
      </w:pPr>
      <w:r>
        <w:t>Why today</w:t>
      </w:r>
    </w:p>
    <w:p>
      <w:r>
        <w:t>This is the highest-risk day. If a local 8B model cannot drive this loop, we need to know now — with four days left to adapt — not on Day 5.</w:t>
      </w:r>
    </w:p>
    <w:p>
      <w:pPr>
        <w:pStyle w:val="Heading3"/>
      </w:pPr>
      <w:r>
        <w:t>Features</w:t>
      </w:r>
    </w:p>
    <w:p>
      <w:r>
        <w:rPr>
          <w:b/>
        </w:rPr>
        <w:t>1. The loop</w:t>
      </w:r>
      <w:r>
        <w:t xml:space="preserve"> — </w:t>
      </w:r>
      <w:r>
        <w:rPr>
          <w:rFonts w:ascii="Consolas" w:hAnsi="Consolas"/>
          <w:color w:val="A03030"/>
          <w:sz w:val="19"/>
        </w:rPr>
        <w:t>plan → act → observe → decide → stop</w:t>
      </w:r>
      <w:r>
        <w:t>, exactly as in §15.</w:t>
      </w:r>
    </w:p>
    <w:p>
      <w:r>
        <w:rPr>
          <w:b/>
        </w:rPr>
        <w:t>2. Task understanding and narrowing</w:t>
      </w:r>
      <w:r>
        <w:t xml:space="preserve"> — turn a broad task into one session-sized research question, using </w:t>
      </w:r>
      <w:r>
        <w:rPr>
          <w:rFonts w:ascii="Consolas" w:hAnsi="Consolas"/>
          <w:color w:val="A03030"/>
          <w:sz w:val="19"/>
        </w:rPr>
        <w:t>session_minutes</w:t>
      </w:r>
      <w:r>
        <w:t xml:space="preserve"> as a hard scoping input.</w:t>
      </w:r>
    </w:p>
    <w:p>
      <w:r>
        <w:rPr>
          <w:b/>
        </w:rPr>
        <w:t>3. Tool-calling integration</w:t>
      </w:r>
      <w:r>
        <w:t xml:space="preserve"> — offer the four agent-callable tools; parse tool calls; feed </w:t>
      </w:r>
      <w:r>
        <w:rPr>
          <w:rFonts w:ascii="Consolas" w:hAnsi="Consolas"/>
          <w:color w:val="A03030"/>
          <w:sz w:val="19"/>
        </w:rPr>
        <w:t>ToolResult</w:t>
      </w:r>
      <w:r>
        <w:t xml:space="preserve"> back into the conversation; handle "the model asked for a tool that does not exist" and "the model produced malformed arguments" as ordinary, recoverable states.</w:t>
      </w:r>
    </w:p>
    <w:p>
      <w:r>
        <w:rPr>
          <w:b/>
        </w:rPr>
        <w:t>4. Sufficiency check and the second hop</w:t>
      </w:r>
      <w:r>
        <w:t xml:space="preserve"> — an inline judgement (which becomes the Appraiser on Day 5): *do these sources support a useful 25-minute session, or is a prerequisite missing?* If missing → form one narrower question → search again. Hard cap: </w:t>
      </w:r>
      <w:r>
        <w:rPr>
          <w:rFonts w:ascii="Consolas" w:hAnsi="Consolas"/>
          <w:color w:val="A03030"/>
          <w:sz w:val="19"/>
        </w:rPr>
        <w:t>MAX_HOPS = 2</w:t>
      </w:r>
      <w:r>
        <w:t>.</w:t>
      </w:r>
    </w:p>
    <w:p>
      <w:r>
        <w:rPr>
          <w:b/>
        </w:rPr>
        <w:t>5. Structured finalisation + `validate_report` + retry</w:t>
      </w:r>
      <w:r>
        <w:t xml:space="preserve"> — including the source-URL grounding check.</w:t>
      </w:r>
    </w:p>
    <w:p>
      <w:r>
        <w:rPr>
          <w:b/>
        </w:rPr>
        <w:t>6. Budget enforcement (in-memory)</w:t>
      </w:r>
      <w:r>
        <w:t xml:space="preserve"> — counters in </w:t>
      </w:r>
      <w:r>
        <w:rPr>
          <w:rFonts w:ascii="Consolas" w:hAnsi="Consolas"/>
          <w:color w:val="A03030"/>
          <w:sz w:val="19"/>
        </w:rPr>
        <w:t>RunContext</w:t>
      </w:r>
      <w:r>
        <w:t>; enforcement moves into the hooks on Day 4.</w:t>
      </w:r>
    </w:p>
    <w:p>
      <w:pPr>
        <w:pStyle w:val="Heading3"/>
      </w:pPr>
      <w:r>
        <w:t>Structure it for Day 5 now — this is what makes Day 5 fit in one day</w:t>
      </w:r>
    </w:p>
    <w:p>
      <w:r>
        <w:t>Write the loop as four separate, separately-prompted functions, even though one agent runs them all today: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Day 3 function</w:t>
            </w:r>
          </w:p>
        </w:tc>
        <w:tc>
          <w:tcPr>
            <w:tcW w:type="dxa" w:w="4320"/>
            <w:shd w:val="clear" w:color="auto" w:fill="DCE6F1"/>
          </w:tcPr>
          <w:p>
            <w:pPr>
              <w:spacing w:after="40"/>
            </w:pPr>
            <w:r>
              <w:rPr>
                <w:b/>
                <w:sz w:val="18"/>
              </w:rPr>
            </w:r>
            <w:r>
              <w:rPr>
                <w:b/>
                <w:sz w:val="18"/>
              </w:rPr>
              <w:t>Becomes on Day 5</w:t>
            </w:r>
          </w:p>
        </w:tc>
      </w:tr>
      <w:tr>
        <w:tc>
          <w:tcPr>
            <w:tcW w:type="dxa" w:w="4320"/>
          </w:tcPr>
          <w:p>
            <w:pPr>
              <w:spacing w:after="40"/>
            </w:pPr>
            <w:r>
              <w:rPr>
                <w:sz w:val="18"/>
              </w:rPr>
            </w:r>
            <w:r>
              <w:rPr>
                <w:rFonts w:ascii="Consolas" w:hAnsi="Consolas"/>
                <w:color w:val="A03030"/>
                <w:sz w:val="18"/>
              </w:rPr>
              <w:t>decide_next_step()</w:t>
            </w:r>
          </w:p>
        </w:tc>
        <w:tc>
          <w:tcPr>
            <w:tcW w:type="dxa" w:w="4320"/>
          </w:tcPr>
          <w:p>
            <w:pPr>
              <w:spacing w:after="40"/>
            </w:pPr>
            <w:r>
              <w:rPr>
                <w:sz w:val="18"/>
              </w:rPr>
            </w:r>
            <w:r>
              <w:rPr>
                <w:rFonts w:ascii="Consolas" w:hAnsi="Consolas"/>
                <w:color w:val="A03030"/>
                <w:sz w:val="18"/>
              </w:rPr>
              <w:t>supervisor.decide()</w:t>
            </w:r>
          </w:p>
        </w:tc>
      </w:tr>
      <w:tr>
        <w:tc>
          <w:tcPr>
            <w:tcW w:type="dxa" w:w="4320"/>
          </w:tcPr>
          <w:p>
            <w:pPr>
              <w:spacing w:after="40"/>
            </w:pPr>
            <w:r>
              <w:rPr>
                <w:sz w:val="18"/>
              </w:rPr>
            </w:r>
            <w:r>
              <w:rPr>
                <w:rFonts w:ascii="Consolas" w:hAnsi="Consolas"/>
                <w:color w:val="A03030"/>
                <w:sz w:val="18"/>
              </w:rPr>
              <w:t>run_research_step()</w:t>
            </w:r>
          </w:p>
        </w:tc>
        <w:tc>
          <w:tcPr>
            <w:tcW w:type="dxa" w:w="4320"/>
          </w:tcPr>
          <w:p>
            <w:pPr>
              <w:spacing w:after="40"/>
            </w:pPr>
            <w:r>
              <w:rPr>
                <w:sz w:val="18"/>
              </w:rPr>
            </w:r>
            <w:r>
              <w:rPr>
                <w:rFonts w:ascii="Consolas" w:hAnsi="Consolas"/>
                <w:color w:val="A03030"/>
                <w:sz w:val="18"/>
              </w:rPr>
              <w:t>researcher.run()</w:t>
            </w:r>
          </w:p>
        </w:tc>
      </w:tr>
      <w:tr>
        <w:tc>
          <w:tcPr>
            <w:tcW w:type="dxa" w:w="4320"/>
          </w:tcPr>
          <w:p>
            <w:pPr>
              <w:spacing w:after="40"/>
            </w:pPr>
            <w:r>
              <w:rPr>
                <w:sz w:val="18"/>
              </w:rPr>
            </w:r>
            <w:r>
              <w:rPr>
                <w:rFonts w:ascii="Consolas" w:hAnsi="Consolas"/>
                <w:color w:val="A03030"/>
                <w:sz w:val="18"/>
              </w:rPr>
              <w:t>judge_sufficiency()</w:t>
            </w:r>
          </w:p>
        </w:tc>
        <w:tc>
          <w:tcPr>
            <w:tcW w:type="dxa" w:w="4320"/>
          </w:tcPr>
          <w:p>
            <w:pPr>
              <w:spacing w:after="40"/>
            </w:pPr>
            <w:r>
              <w:rPr>
                <w:sz w:val="18"/>
              </w:rPr>
            </w:r>
            <w:r>
              <w:rPr>
                <w:rFonts w:ascii="Consolas" w:hAnsi="Consolas"/>
                <w:color w:val="A03030"/>
                <w:sz w:val="18"/>
              </w:rPr>
              <w:t>appraiser.judge()</w:t>
            </w:r>
          </w:p>
        </w:tc>
      </w:tr>
      <w:tr>
        <w:tc>
          <w:tcPr>
            <w:tcW w:type="dxa" w:w="4320"/>
          </w:tcPr>
          <w:p>
            <w:pPr>
              <w:spacing w:after="40"/>
            </w:pPr>
            <w:r>
              <w:rPr>
                <w:sz w:val="18"/>
              </w:rPr>
            </w:r>
            <w:r>
              <w:rPr>
                <w:rFonts w:ascii="Consolas" w:hAnsi="Consolas"/>
                <w:color w:val="A03030"/>
                <w:sz w:val="18"/>
              </w:rPr>
              <w:t>finalise()</w:t>
            </w:r>
          </w:p>
        </w:tc>
        <w:tc>
          <w:tcPr>
            <w:tcW w:type="dxa" w:w="4320"/>
          </w:tcPr>
          <w:p>
            <w:pPr>
              <w:spacing w:after="40"/>
            </w:pPr>
            <w:r>
              <w:rPr>
                <w:sz w:val="18"/>
              </w:rPr>
            </w:r>
            <w:r>
              <w:rPr>
                <w:rFonts w:ascii="Consolas" w:hAnsi="Consolas"/>
                <w:color w:val="A03030"/>
                <w:sz w:val="18"/>
              </w:rPr>
              <w:t>supervisor.finalise()</w:t>
            </w:r>
          </w:p>
        </w:tc>
      </w:tr>
    </w:tbl>
    <w:p/>
    <w:p>
      <w:r>
        <w:t xml:space="preserve">Each takes and returns a Pydantic model from </w:t>
      </w:r>
      <w:r>
        <w:rPr>
          <w:rFonts w:ascii="Consolas" w:hAnsi="Consolas"/>
          <w:color w:val="A03030"/>
          <w:sz w:val="19"/>
        </w:rPr>
        <w:t>schemas/agents.py</w:t>
      </w:r>
      <w:r>
        <w:t>. Day 5 then becomes *"move three functions into three files and give one of them a different model"* — a split, not a rewrite.</w:t>
      </w:r>
    </w:p>
    <w:p>
      <w:pPr>
        <w:pStyle w:val="Heading3"/>
      </w:pPr>
      <w:r>
        <w:t>Files created</w:t>
      </w:r>
    </w:p>
    <w:p>
      <w:r>
        <w:rPr>
          <w:rFonts w:ascii="Consolas" w:hAnsi="Consolas"/>
          <w:color w:val="A03030"/>
          <w:sz w:val="19"/>
        </w:rPr>
        <w:t>agents/single_agent.py</w:t>
      </w:r>
      <w:r>
        <w:t xml:space="preserve"> · </w:t>
      </w:r>
      <w:r>
        <w:rPr>
          <w:rFonts w:ascii="Consolas" w:hAnsi="Consolas"/>
          <w:color w:val="A03030"/>
          <w:sz w:val="19"/>
        </w:rPr>
        <w:t>schemas/agents.py</w:t>
      </w:r>
      <w:r>
        <w:t xml:space="preserve"> · </w:t>
      </w:r>
      <w:r>
        <w:rPr>
          <w:rFonts w:ascii="Consolas" w:hAnsi="Consolas"/>
          <w:color w:val="A03030"/>
          <w:sz w:val="19"/>
        </w:rPr>
        <w:t>llm/prompts/{plan,research_step,sufficiency,finalise}.md</w:t>
      </w:r>
      <w:r>
        <w:t xml:space="preserve"> · </w:t>
      </w:r>
      <w:r>
        <w:rPr>
          <w:rFonts w:ascii="Consolas" w:hAnsi="Consolas"/>
          <w:color w:val="A03030"/>
          <w:sz w:val="19"/>
        </w:rPr>
        <w:t>service.py</w:t>
      </w:r>
      <w:r>
        <w:t xml:space="preserve"> · </w:t>
      </w:r>
      <w:r>
        <w:rPr>
          <w:rFonts w:ascii="Consolas" w:hAnsi="Consolas"/>
          <w:color w:val="A03030"/>
          <w:sz w:val="19"/>
        </w:rPr>
        <w:t>main.py</w:t>
      </w:r>
      <w:r>
        <w:t xml:space="preserve"> (updated) · </w:t>
      </w:r>
      <w:r>
        <w:rPr>
          <w:rFonts w:ascii="Consolas" w:hAnsi="Consolas"/>
          <w:color w:val="A03030"/>
          <w:sz w:val="19"/>
        </w:rPr>
        <w:t>tests/integration/test_single_loop.py</w:t>
      </w:r>
    </w:p>
    <w:p>
      <w:pPr>
        <w:pStyle w:val="Heading3"/>
      </w:pPr>
      <w:r>
        <w:t>Tests that must pass</w:t>
      </w:r>
    </w:p>
    <w:p>
      <w:pPr>
        <w:pStyle w:val="ListBullet"/>
      </w:pPr>
      <w:r>
        <w:t xml:space="preserve">Full loop with </w:t>
      </w:r>
      <w:r>
        <w:rPr>
          <w:rFonts w:ascii="Consolas" w:hAnsi="Consolas"/>
          <w:color w:val="A03030"/>
          <w:sz w:val="19"/>
        </w:rPr>
        <w:t>FakeProvider</w:t>
      </w:r>
      <w:r>
        <w:t xml:space="preserve"> + fixture search: produces a valid report, offline, in under 2 seconds.</w:t>
      </w:r>
    </w:p>
    <w:p>
      <w:pPr>
        <w:pStyle w:val="ListBullet"/>
      </w:pPr>
      <w:r>
        <w:t>Scripted "insufficient" verdict triggers exactly one second hop.</w:t>
      </w:r>
    </w:p>
    <w:p>
      <w:pPr>
        <w:pStyle w:val="ListBullet"/>
      </w:pPr>
      <w:r>
        <w:rPr>
          <w:rFonts w:ascii="Consolas" w:hAnsi="Consolas"/>
          <w:color w:val="A03030"/>
          <w:sz w:val="19"/>
        </w:rPr>
        <w:t>MAX_HOPS</w:t>
      </w:r>
      <w:r>
        <w:t xml:space="preserve"> is never exceeded even if the model keeps asking to research.</w:t>
      </w:r>
    </w:p>
    <w:p>
      <w:pPr>
        <w:pStyle w:val="ListBullet"/>
      </w:pPr>
      <w:r>
        <w:t>A tool failure (</w:t>
      </w:r>
      <w:r>
        <w:rPr>
          <w:rFonts w:ascii="Consolas" w:hAnsi="Consolas"/>
          <w:color w:val="A03030"/>
          <w:sz w:val="19"/>
        </w:rPr>
        <w:t>SEARCH_UNAVAILABLE</w:t>
      </w:r>
      <w:r>
        <w:t>) degrades the report rather than crashing.</w:t>
      </w:r>
    </w:p>
    <w:p>
      <w:pPr>
        <w:pStyle w:val="ListBullet"/>
      </w:pPr>
      <w:r>
        <w:t xml:space="preserve">Invalid model output triggers retry; three failures raise </w:t>
      </w:r>
      <w:r>
        <w:rPr>
          <w:rFonts w:ascii="Consolas" w:hAnsi="Consolas"/>
          <w:color w:val="A03030"/>
          <w:sz w:val="19"/>
        </w:rPr>
        <w:t>PreparationFailed</w:t>
      </w:r>
      <w:r>
        <w:t>.</w:t>
      </w:r>
    </w:p>
    <w:p>
      <w:pPr>
        <w:pStyle w:val="ListBullet"/>
      </w:pPr>
      <w:r>
        <w:t>Source-URL grounding rejects a report citing a URL that was never fetched.</w:t>
      </w:r>
    </w:p>
    <w:p>
      <w:pPr>
        <w:pStyle w:val="Heading3"/>
      </w:pPr>
      <w:r>
        <w:t>End-of-day demo</w:t>
      </w:r>
    </w:p>
    <w:p>
      <w:pPr>
        <w:spacing w:before="120" w:after="160" w:line="240" w:lineRule="auto"/>
        <w:ind w:left="259"/>
        <w:shd w:val="clear" w:fill="F2F4F7"/>
      </w:pPr>
      <w:r>
        <w:rPr>
          <w:rFonts w:ascii="Consolas" w:hAnsi="Consolas"/>
          <w:color w:val="223344"/>
          <w:sz w:val="17"/>
        </w:rPr>
        <w:t>uv run evergrove-agent prepare --task "Learn PostgreSQL indexes" --minutes 25</w:t>
      </w:r>
    </w:p>
    <w:p>
      <w:r>
        <w:t>Live, against Ollama and SerpAPI, showing: the narrowed goal, searches performed, a second hop, and a validated report with real URLs.</w:t>
      </w:r>
    </w:p>
    <w:p>
      <w:pPr>
        <w:pStyle w:val="Heading3"/>
      </w:pPr>
      <w:r>
        <w:t>Acceptance criteria</w:t>
      </w:r>
    </w:p>
    <w:p>
      <w:pPr>
        <w:pStyle w:val="ListBullet"/>
      </w:pPr>
      <w:r>
        <w:t>☐  End-to-end live run produces a valid report on ≥4 of 5 attempts.</w:t>
      </w:r>
    </w:p>
    <w:p>
      <w:pPr>
        <w:pStyle w:val="ListBullet"/>
      </w:pPr>
      <w:r>
        <w:t>☐  At least one run visibly performs a second hop with a query derived from hop 1's content.</w:t>
      </w:r>
    </w:p>
    <w:p>
      <w:pPr>
        <w:pStyle w:val="ListBullet"/>
      </w:pPr>
      <w:r>
        <w:t>☐  Every cited URL was actually fetched in that run.</w:t>
      </w:r>
    </w:p>
    <w:p>
      <w:pPr>
        <w:pStyle w:val="ListBullet"/>
      </w:pPr>
      <w:r>
        <w:t xml:space="preserve">☐  The offline </w:t>
      </w:r>
      <w:r>
        <w:rPr>
          <w:rFonts w:ascii="Consolas" w:hAnsi="Consolas"/>
          <w:color w:val="A03030"/>
          <w:sz w:val="19"/>
        </w:rPr>
        <w:t>FakeProvider</w:t>
      </w:r>
      <w:r>
        <w:t xml:space="preserve"> test runs in &lt;2 s.</w:t>
      </w:r>
    </w:p>
    <w:p>
      <w:pPr>
        <w:pStyle w:val="ListBullet"/>
      </w:pPr>
      <w:r>
        <w:t>☐  No budget can be exceeded.</w:t>
      </w:r>
    </w:p>
    <w:p>
      <w:pPr>
        <w:pStyle w:val="Heading3"/>
      </w:pPr>
      <w:r>
        <w:t>Downstream dependencies</w:t>
      </w:r>
    </w:p>
    <w:p>
      <w:r>
        <w:t xml:space="preserve">Day 4 (hooks wrap this loop) · Day 5 (this loop is split into three agents) · Day 6 (MCP calls </w:t>
      </w:r>
      <w:r>
        <w:rPr>
          <w:rFonts w:ascii="Consolas" w:hAnsi="Consolas"/>
          <w:color w:val="A03030"/>
          <w:sz w:val="19"/>
        </w:rPr>
        <w:t>service.prepare_focus_session</w:t>
      </w:r>
      <w:r>
        <w:t>) · Day 7 (all five evaluations).</w:t>
      </w:r>
    </w:p>
    <w:p>
      <w:pPr>
        <w:pStyle w:val="Heading3"/>
      </w:pPr>
      <w:r>
        <w:t>Safe to change later</w:t>
      </w:r>
    </w:p>
    <w:p>
      <w:r>
        <w:t xml:space="preserve">Prompt wording · </w:t>
      </w:r>
      <w:r>
        <w:rPr>
          <w:rFonts w:ascii="Consolas" w:hAnsi="Consolas"/>
          <w:color w:val="A03030"/>
          <w:sz w:val="19"/>
        </w:rPr>
        <w:t>MAX_HOPS</w:t>
      </w:r>
      <w:r>
        <w:t xml:space="preserve"> value · how sources are summarised into the prompt.</w:t>
      </w:r>
    </w:p>
    <w:p>
      <w:pPr>
        <w:pStyle w:val="Heading3"/>
      </w:pPr>
      <w:r>
        <w:t>Change impact — **and the contingency you may need**</w:t>
      </w:r>
    </w:p>
    <w:p>
      <w:r>
        <w:t>If today shows the model cannot reliably drive tool calls, act *today*, in this order:</w:t>
      </w:r>
    </w:p>
    <w:p>
      <w:pPr>
        <w:pStyle w:val="ListNumber"/>
      </w:pPr>
      <w:r>
        <w:t xml:space="preserve">Reduce the tool menu offered per turn (offer </w:t>
      </w:r>
      <w:r>
        <w:rPr>
          <w:rFonts w:ascii="Consolas" w:hAnsi="Consolas"/>
          <w:color w:val="A03030"/>
          <w:sz w:val="19"/>
        </w:rPr>
        <w:t>web_search</w:t>
      </w:r>
      <w:r>
        <w:t xml:space="preserve"> and </w:t>
      </w:r>
      <w:r>
        <w:rPr>
          <w:rFonts w:ascii="Consolas" w:hAnsi="Consolas"/>
          <w:color w:val="A03030"/>
          <w:sz w:val="19"/>
        </w:rPr>
        <w:t>fetch_url</w:t>
      </w:r>
      <w:r>
        <w:t xml:space="preserve"> only during the research step).</w:t>
      </w:r>
    </w:p>
    <w:p>
      <w:pPr>
        <w:pStyle w:val="ListNumber"/>
      </w:pPr>
      <w:r>
        <w:t xml:space="preserve">Replace free-form tool calling with a </w:t>
      </w:r>
      <w:r>
        <w:rPr>
          <w:b/>
        </w:rPr>
        <w:t>structured-decision step</w:t>
      </w:r>
      <w:r>
        <w:t xml:space="preserve">: the model returns </w:t>
      </w:r>
      <w:r>
        <w:rPr>
          <w:rFonts w:ascii="Consolas" w:hAnsi="Consolas"/>
          <w:color w:val="A03030"/>
          <w:sz w:val="19"/>
        </w:rPr>
        <w:t>{"action": "...", "arguments": {...}}</w:t>
      </w:r>
      <w:r>
        <w:t xml:space="preserve"> under a constrained schema, and our code dispatches. This is much more reliable on small models and costs about 90 minutes.</w:t>
      </w:r>
    </w:p>
    <w:p>
      <w:pPr>
        <w:pStyle w:val="ListNumber"/>
      </w:pPr>
      <w:r>
        <w:t xml:space="preserve">Drop to </w:t>
      </w:r>
      <w:r>
        <w:rPr>
          <w:rFonts w:ascii="Consolas" w:hAnsi="Consolas"/>
          <w:color w:val="A03030"/>
          <w:sz w:val="19"/>
        </w:rPr>
        <w:t>MAX_HOPS = 1</w:t>
      </w:r>
      <w:r>
        <w:t xml:space="preserve"> and make the second hop deterministic (triggered by the Appraiser's </w:t>
      </w:r>
      <w:r>
        <w:rPr>
          <w:rFonts w:ascii="Consolas" w:hAnsi="Consolas"/>
          <w:color w:val="A03030"/>
          <w:sz w:val="19"/>
        </w:rPr>
        <w:t>missing_information</w:t>
      </w:r>
      <w:r>
        <w:t xml:space="preserve"> being non-empty rather than by a free choice).</w:t>
      </w:r>
    </w:p>
    <w:p>
      <w:r>
        <w:t xml:space="preserve">All three preserve every Phase 2 requirement. Record whichever you chose in </w:t>
      </w:r>
      <w:r>
        <w:rPr>
          <w:rFonts w:ascii="Consolas" w:hAnsi="Consolas"/>
          <w:color w:val="A03030"/>
          <w:sz w:val="19"/>
        </w:rPr>
        <w:t>prompts.md</w:t>
      </w:r>
      <w:r>
        <w:t xml:space="preserve"> — it is exactly the kind of "AI output was wrong, here is the correction" entry the ground rules ask for.</w:t>
      </w:r>
    </w:p>
    <w:p>
      <w:r>
        <w:br w:type="page"/>
      </w:r>
    </w:p>
    <w:p>
      <w:pPr>
        <w:pStyle w:val="Heading1"/>
      </w:pPr>
      <w:r>
        <w:t>24. DAY 4 — Memory, hooks and tracing</w:t>
      </w:r>
    </w:p>
    <w:p>
      <w:pPr>
        <w:pStyle w:val="Heading3"/>
      </w:pPr>
      <w:r>
        <w:t>Goal</w:t>
      </w:r>
    </w:p>
    <w:p>
      <w:r>
        <w:t>The system now remembers across runs, and every tool call is timestamped, traced and budget-checked.</w:t>
      </w:r>
    </w:p>
    <w:p>
      <w:pPr>
        <w:pStyle w:val="Heading3"/>
      </w:pPr>
      <w:r>
        <w:t>Why today</w:t>
      </w:r>
    </w:p>
    <w:p>
      <w:r>
        <w:t>Hooks wrap tools (Day 2) and observe agents (Day 3), so both must exist first. And Day 5's cross-agent tracing requirement is only meaningful once single-agent tracing works.</w:t>
      </w:r>
    </w:p>
    <w:p>
      <w:pPr>
        <w:pStyle w:val="Heading3"/>
      </w:pPr>
      <w:r>
        <w:t>Features</w:t>
      </w:r>
    </w:p>
    <w:p>
      <w:r>
        <w:rPr>
          <w:b/>
        </w:rPr>
        <w:t>1. Fill the hook chains</w:t>
      </w:r>
      <w:r>
        <w:t xml:space="preserve"> — the pre/post chains of §13, added to the registry's already-existing empty lists.</w:t>
      </w:r>
    </w:p>
    <w:p>
      <w:r>
        <w:rPr>
          <w:b/>
        </w:rPr>
        <w:t>2. `RunContext`: `run_id`, span stack, budget</w:t>
      </w:r>
      <w:r>
        <w:t xml:space="preserve"> — </w:t>
      </w:r>
      <w:r>
        <w:rPr>
          <w:rFonts w:ascii="Consolas" w:hAnsi="Consolas"/>
          <w:color w:val="A03030"/>
          <w:sz w:val="19"/>
        </w:rPr>
        <w:t>run_id</w:t>
      </w:r>
      <w:r>
        <w:t xml:space="preserve"> per run, </w:t>
      </w:r>
      <w:r>
        <w:rPr>
          <w:rFonts w:ascii="Consolas" w:hAnsi="Consolas"/>
          <w:color w:val="A03030"/>
          <w:sz w:val="19"/>
        </w:rPr>
        <w:t>span_id</w:t>
      </w:r>
      <w:r>
        <w:t xml:space="preserve"> per operation, </w:t>
      </w:r>
      <w:r>
        <w:rPr>
          <w:rFonts w:ascii="Consolas" w:hAnsi="Consolas"/>
          <w:color w:val="A03030"/>
          <w:sz w:val="19"/>
        </w:rPr>
        <w:t>parent_span_id</w:t>
      </w:r>
      <w:r>
        <w:t xml:space="preserve"> from a stack so the tree builds itself.</w:t>
      </w:r>
    </w:p>
    <w:p>
      <w:r>
        <w:rPr>
          <w:b/>
        </w:rPr>
        <w:t>3. `runs` and `spans` tables + structured JSON logging</w:t>
      </w:r>
      <w:r>
        <w:t xml:space="preserve"> — one span row and one log line per operation.</w:t>
      </w:r>
    </w:p>
    <w:p>
      <w:r>
        <w:rPr>
          <w:b/>
        </w:rPr>
        <w:t>4. Trace renderer</w:t>
      </w:r>
      <w:r>
        <w:t xml:space="preserve"> — </w:t>
      </w:r>
      <w:r>
        <w:rPr>
          <w:rFonts w:ascii="Consolas" w:hAnsi="Consolas"/>
          <w:color w:val="A03030"/>
          <w:sz w:val="19"/>
        </w:rPr>
        <w:t>scripts/show_trace.py &lt;run_id&gt;</w:t>
      </w:r>
      <w:r>
        <w:t xml:space="preserve"> prints the tree from §13.</w:t>
      </w:r>
    </w:p>
    <w:p>
      <w:r>
        <w:rPr>
          <w:b/>
        </w:rPr>
        <w:t>5. `prep_memory` + `recall_previous_preparation`</w:t>
      </w:r>
      <w:r>
        <w:t xml:space="preserve"> — normalised </w:t>
      </w:r>
      <w:r>
        <w:rPr>
          <w:rFonts w:ascii="Consolas" w:hAnsi="Consolas"/>
          <w:color w:val="A03030"/>
          <w:sz w:val="19"/>
        </w:rPr>
        <w:t>task_key</w:t>
      </w:r>
      <w:r>
        <w:t>, 30-day recall window, saved after validation only.</w:t>
      </w:r>
    </w:p>
    <w:p>
      <w:r>
        <w:rPr>
          <w:b/>
        </w:rPr>
        <w:t>6. Memory-aware prompting</w:t>
      </w:r>
      <w:r>
        <w:t xml:space="preserve"> — when prior preparation is found, the Supervisor prompt receives </w:t>
      </w:r>
      <w:r>
        <w:rPr>
          <w:rFonts w:ascii="Consolas" w:hAnsi="Consolas"/>
          <w:color w:val="A03030"/>
          <w:sz w:val="19"/>
        </w:rPr>
        <w:t>topics_covered</w:t>
      </w:r>
      <w:r>
        <w:t xml:space="preserve"> and </w:t>
      </w:r>
      <w:r>
        <w:rPr>
          <w:rFonts w:ascii="Consolas" w:hAnsi="Consolas"/>
          <w:color w:val="A03030"/>
          <w:sz w:val="19"/>
        </w:rPr>
        <w:t>topics_deferred</w:t>
      </w:r>
      <w:r>
        <w:t xml:space="preserve"> and is instructed: *do not repeat covered topics; prefer deferred ones; acknowledge the continuation in </w:t>
      </w:r>
      <w:r>
        <w:rPr>
          <w:rFonts w:ascii="Consolas" w:hAnsi="Consolas"/>
          <w:color w:val="A03030"/>
          <w:sz w:val="19"/>
        </w:rPr>
        <w:t>interpreted_goal</w:t>
      </w:r>
      <w:r>
        <w:t>.*</w:t>
      </w:r>
    </w:p>
    <w:p>
      <w:r>
        <w:rPr>
          <w:b/>
        </w:rPr>
        <w:t>7. Budget enforcement moves into the pre-hook</w:t>
      </w:r>
      <w:r>
        <w:t xml:space="preserve"> — a single choke point instead of scattered checks.</w:t>
      </w:r>
    </w:p>
    <w:p>
      <w:pPr>
        <w:pStyle w:val="Heading3"/>
      </w:pPr>
      <w:r>
        <w:t>Files created</w:t>
      </w:r>
    </w:p>
    <w:p>
      <w:r>
        <w:rPr>
          <w:rFonts w:ascii="Consolas" w:hAnsi="Consolas"/>
          <w:color w:val="A03030"/>
          <w:sz w:val="19"/>
        </w:rPr>
        <w:t>tracing/{context,hooks,store,render}.py</w:t>
      </w:r>
      <w:r>
        <w:t xml:space="preserve"> · </w:t>
      </w:r>
      <w:r>
        <w:rPr>
          <w:rFonts w:ascii="Consolas" w:hAnsi="Consolas"/>
          <w:color w:val="A03030"/>
          <w:sz w:val="19"/>
        </w:rPr>
        <w:t>memory/{prep_memory,run_memory}.py</w:t>
      </w:r>
      <w:r>
        <w:t xml:space="preserve"> · </w:t>
      </w:r>
      <w:r>
        <w:rPr>
          <w:rFonts w:ascii="Consolas" w:hAnsi="Consolas"/>
          <w:color w:val="A03030"/>
          <w:sz w:val="19"/>
        </w:rPr>
        <w:t>tools/memory_tools.py</w:t>
      </w:r>
      <w:r>
        <w:t xml:space="preserve"> · </w:t>
      </w:r>
      <w:r>
        <w:rPr>
          <w:rFonts w:ascii="Consolas" w:hAnsi="Consolas"/>
          <w:color w:val="A03030"/>
          <w:sz w:val="19"/>
        </w:rPr>
        <w:t>scripts/show_trace.py</w:t>
      </w:r>
      <w:r>
        <w:t xml:space="preserve"> · </w:t>
      </w:r>
      <w:r>
        <w:rPr>
          <w:rFonts w:ascii="Consolas" w:hAnsi="Consolas"/>
          <w:color w:val="A03030"/>
          <w:sz w:val="19"/>
        </w:rPr>
        <w:t>tests/unit/test_{hooks,tracing,memory,budget}.py</w:t>
      </w:r>
    </w:p>
    <w:p>
      <w:pPr>
        <w:pStyle w:val="Heading3"/>
      </w:pPr>
      <w:r>
        <w:t>Tests that must pass</w:t>
      </w:r>
    </w:p>
    <w:p>
      <w:pPr>
        <w:pStyle w:val="ListBullet"/>
      </w:pPr>
      <w:r>
        <w:t xml:space="preserve">Every tool call produces exactly one span with </w:t>
      </w:r>
      <w:r>
        <w:rPr>
          <w:rFonts w:ascii="Consolas" w:hAnsi="Consolas"/>
          <w:color w:val="A03030"/>
          <w:sz w:val="19"/>
        </w:rPr>
        <w:t>started_at</w:t>
      </w:r>
      <w:r>
        <w:t xml:space="preserve">, </w:t>
      </w:r>
      <w:r>
        <w:rPr>
          <w:rFonts w:ascii="Consolas" w:hAnsi="Consolas"/>
          <w:color w:val="A03030"/>
          <w:sz w:val="19"/>
        </w:rPr>
        <w:t>ended_at</w:t>
      </w:r>
      <w:r>
        <w:t xml:space="preserve">, </w:t>
      </w:r>
      <w:r>
        <w:rPr>
          <w:rFonts w:ascii="Consolas" w:hAnsi="Consolas"/>
          <w:color w:val="A03030"/>
          <w:sz w:val="19"/>
        </w:rPr>
        <w:t>duration_ms</w:t>
      </w:r>
      <w:r>
        <w:t xml:space="preserve">, </w:t>
      </w:r>
      <w:r>
        <w:rPr>
          <w:rFonts w:ascii="Consolas" w:hAnsi="Consolas"/>
          <w:color w:val="A03030"/>
          <w:sz w:val="19"/>
        </w:rPr>
        <w:t>ok</w:t>
      </w:r>
      <w:r>
        <w:t>.</w:t>
      </w:r>
    </w:p>
    <w:p>
      <w:pPr>
        <w:pStyle w:val="ListBullet"/>
      </w:pPr>
      <w:r>
        <w:rPr>
          <w:rFonts w:ascii="Consolas" w:hAnsi="Consolas"/>
          <w:color w:val="A03030"/>
          <w:sz w:val="19"/>
        </w:rPr>
        <w:t>parent_span_id</w:t>
      </w:r>
      <w:r>
        <w:t xml:space="preserve"> correctly nests tool spans under agent spans.</w:t>
      </w:r>
    </w:p>
    <w:p>
      <w:pPr>
        <w:pStyle w:val="ListBullet"/>
      </w:pPr>
      <w:r>
        <w:t xml:space="preserve">Budget pre-hook blocks call N+1 and returns </w:t>
      </w:r>
      <w:r>
        <w:rPr>
          <w:rFonts w:ascii="Consolas" w:hAnsi="Consolas"/>
          <w:color w:val="A03030"/>
          <w:sz w:val="19"/>
        </w:rPr>
        <w:t>BUDGET_EXCEEDED</w:t>
      </w:r>
      <w:r>
        <w:t xml:space="preserve"> without invoking the tool.</w:t>
      </w:r>
    </w:p>
    <w:p>
      <w:pPr>
        <w:pStyle w:val="ListBullet"/>
      </w:pPr>
      <w:r>
        <w:t xml:space="preserve">Cache hit sets </w:t>
      </w:r>
      <w:r>
        <w:rPr>
          <w:rFonts w:ascii="Consolas" w:hAnsi="Consolas"/>
          <w:color w:val="A03030"/>
          <w:sz w:val="19"/>
        </w:rPr>
        <w:t>from_cache=true</w:t>
      </w:r>
      <w:r>
        <w:t xml:space="preserve"> on the span and skips the network.</w:t>
      </w:r>
    </w:p>
    <w:p>
      <w:pPr>
        <w:pStyle w:val="ListBullet"/>
      </w:pPr>
      <w:r>
        <w:rPr>
          <w:rFonts w:ascii="Consolas" w:hAnsi="Consolas"/>
          <w:color w:val="A03030"/>
          <w:sz w:val="19"/>
        </w:rPr>
        <w:t>prep_memory</w:t>
      </w:r>
      <w:r>
        <w:t xml:space="preserve"> round-trips; </w:t>
      </w:r>
      <w:r>
        <w:rPr>
          <w:rFonts w:ascii="Consolas" w:hAnsi="Consolas"/>
          <w:color w:val="A03030"/>
          <w:sz w:val="19"/>
        </w:rPr>
        <w:t>task_key</w:t>
      </w:r>
      <w:r>
        <w:t xml:space="preserve"> normalisation matches "Learn PostgreSQL indexing" to "postgresql indexing".</w:t>
      </w:r>
    </w:p>
    <w:p>
      <w:pPr>
        <w:pStyle w:val="ListBullet"/>
      </w:pPr>
      <w:r>
        <w:t xml:space="preserve">Recall respects </w:t>
      </w:r>
      <w:r>
        <w:rPr>
          <w:rFonts w:ascii="Consolas" w:hAnsi="Consolas"/>
          <w:color w:val="A03030"/>
          <w:sz w:val="19"/>
        </w:rPr>
        <w:t>max_age_days</w:t>
      </w:r>
      <w:r>
        <w:t>.</w:t>
      </w:r>
    </w:p>
    <w:p>
      <w:pPr>
        <w:pStyle w:val="ListBullet"/>
      </w:pPr>
      <w:r>
        <w:rPr>
          <w:b/>
        </w:rPr>
        <w:t>A memory-layer exception never fails a run</w:t>
      </w:r>
      <w:r>
        <w:t xml:space="preserve"> (deliberately corrupt the DB and assert the run still completes).</w:t>
      </w:r>
    </w:p>
    <w:p>
      <w:pPr>
        <w:pStyle w:val="Heading3"/>
      </w:pPr>
      <w:r>
        <w:t>End-of-day demo</w:t>
      </w:r>
    </w:p>
    <w:p>
      <w:pPr>
        <w:spacing w:before="120" w:after="160" w:line="240" w:lineRule="auto"/>
        <w:ind w:left="259"/>
        <w:shd w:val="clear" w:fill="F2F4F7"/>
      </w:pPr>
      <w:r>
        <w:rPr>
          <w:rFonts w:ascii="Consolas" w:hAnsi="Consolas"/>
          <w:color w:val="223344"/>
          <w:sz w:val="17"/>
        </w:rPr>
        <w:t>uv run evergrove-agent prepare --task "Learn Redis caching" --minutes 25</w:t>
        <w:br/>
        <w:t>uv run evergrove-agent prepare --task "Continue Redis caching" --minutes 25</w:t>
        <w:br/>
        <w:t>uv run python scripts/show_trace.py &lt;run_id&gt;</w:t>
      </w:r>
    </w:p>
    <w:p>
      <w:r>
        <w:t>Run 2 must visibly build on run 1. The trace must show timestamps, durations and at least one cache hit.</w:t>
      </w:r>
    </w:p>
    <w:p>
      <w:pPr>
        <w:pStyle w:val="Heading3"/>
      </w:pPr>
      <w:r>
        <w:t>Acceptance criteria</w:t>
      </w:r>
    </w:p>
    <w:p>
      <w:pPr>
        <w:pStyle w:val="ListBullet"/>
      </w:pPr>
      <w:r>
        <w:t>☐  Zero tool calls occur outside the registry (grep the codebase to prove it).</w:t>
      </w:r>
    </w:p>
    <w:p>
      <w:pPr>
        <w:pStyle w:val="ListBullet"/>
      </w:pPr>
      <w:r>
        <w:t>☐  The trace tree renders with correct nesting and timings.</w:t>
      </w:r>
    </w:p>
    <w:p>
      <w:pPr>
        <w:pStyle w:val="ListBullet"/>
      </w:pPr>
      <w:r>
        <w:t xml:space="preserve">☐  Run 2 covers different topics from run 1 and says so in </w:t>
      </w:r>
      <w:r>
        <w:rPr>
          <w:rFonts w:ascii="Consolas" w:hAnsi="Consolas"/>
          <w:color w:val="A03030"/>
          <w:sz w:val="19"/>
        </w:rPr>
        <w:t>interpreted_goal</w:t>
      </w:r>
      <w:r>
        <w:t>.</w:t>
      </w:r>
    </w:p>
    <w:p>
      <w:pPr>
        <w:pStyle w:val="ListBullet"/>
      </w:pPr>
      <w:r>
        <w:t xml:space="preserve">☐  Budget exhaustion produces an honest report with populated </w:t>
      </w:r>
      <w:r>
        <w:rPr>
          <w:rFonts w:ascii="Consolas" w:hAnsi="Consolas"/>
          <w:color w:val="A03030"/>
          <w:sz w:val="19"/>
        </w:rPr>
        <w:t>unknowns</w:t>
      </w:r>
      <w:r>
        <w:t>, not a crash.</w:t>
      </w:r>
    </w:p>
    <w:p>
      <w:pPr>
        <w:pStyle w:val="ListBullet"/>
      </w:pPr>
      <w:r>
        <w:t>☐  W4-2 and W4-3 are demonstrably satisfied.</w:t>
      </w:r>
    </w:p>
    <w:p>
      <w:pPr>
        <w:pStyle w:val="Heading3"/>
      </w:pPr>
      <w:r>
        <w:t>Downstream dependencies</w:t>
      </w:r>
    </w:p>
    <w:p>
      <w:r>
        <w:t>Day 5 (cross-agent spans) · Day 6 (MCP calls appear in the same trace) · Day 7 (Evaluation 5 and the tracing demonstration).</w:t>
      </w:r>
    </w:p>
    <w:p>
      <w:pPr>
        <w:pStyle w:val="Heading3"/>
      </w:pPr>
      <w:r>
        <w:t>Safe to change later</w:t>
      </w:r>
    </w:p>
    <w:p>
      <w:r>
        <w:t xml:space="preserve">Table and column names · log line format · trace tree styling · </w:t>
      </w:r>
      <w:r>
        <w:rPr>
          <w:rFonts w:ascii="Consolas" w:hAnsi="Consolas"/>
          <w:color w:val="A03030"/>
          <w:sz w:val="19"/>
        </w:rPr>
        <w:t>max_age_days</w:t>
      </w:r>
      <w:r>
        <w:t>.</w:t>
      </w:r>
    </w:p>
    <w:p>
      <w:pPr>
        <w:pStyle w:val="Heading3"/>
      </w:pPr>
      <w:r>
        <w:t>Change impact</w:t>
      </w:r>
    </w:p>
    <w:p>
      <w:r>
        <w:t xml:space="preserve">Changing </w:t>
      </w:r>
      <w:r>
        <w:rPr>
          <w:rFonts w:ascii="Consolas" w:hAnsi="Consolas"/>
          <w:color w:val="A03030"/>
          <w:sz w:val="19"/>
        </w:rPr>
        <w:t>RunContext</w:t>
      </w:r>
      <w:r>
        <w:t xml:space="preserve">'s shape touches the registry, all hooks and all agents. Changing the </w:t>
      </w:r>
      <w:r>
        <w:rPr>
          <w:rFonts w:ascii="Consolas" w:hAnsi="Consolas"/>
          <w:color w:val="A03030"/>
          <w:sz w:val="19"/>
        </w:rPr>
        <w:t>spans</w:t>
      </w:r>
      <w:r>
        <w:t xml:space="preserve"> schema breaks the renderer and Day 7's demo script.</w:t>
      </w:r>
    </w:p>
    <w:p>
      <w:r>
        <w:br w:type="page"/>
      </w:r>
    </w:p>
    <w:p>
      <w:pPr>
        <w:pStyle w:val="Heading1"/>
      </w:pPr>
      <w:r>
        <w:t>25. DAY 5 — Supervisor and two workers</w:t>
      </w:r>
    </w:p>
    <w:p>
      <w:pPr>
        <w:pStyle w:val="Heading3"/>
      </w:pPr>
      <w:r>
        <w:t>Goal</w:t>
      </w:r>
    </w:p>
    <w:p>
      <w:r>
        <w:t>Convert the proven single-agent loop into Supervisor + Researcher + Appraiser, with cross-agent tracing.</w:t>
      </w:r>
    </w:p>
    <w:p>
      <w:pPr>
        <w:pStyle w:val="Heading3"/>
      </w:pPr>
      <w:r>
        <w:t>Why today</w:t>
      </w:r>
    </w:p>
    <w:p>
      <w:r>
        <w:t>Only now is there a working loop worth splitting. Splitting a loop that works is a refactor; building three agents from scratch is a rewrite.</w:t>
      </w:r>
    </w:p>
    <w:p>
      <w:pPr>
        <w:pStyle w:val="Heading3"/>
      </w:pPr>
      <w:r>
        <w:t>Features</w:t>
      </w:r>
    </w:p>
    <w:p>
      <w:r>
        <w:rPr>
          <w:b/>
        </w:rPr>
        <w:t>1. Split, do not rewrite — and keep the single agent runnable</w:t>
      </w:r>
    </w:p>
    <w:p>
      <w:r>
        <w:t xml:space="preserve">Move the four Day 3 functions into </w:t>
      </w:r>
      <w:r>
        <w:rPr>
          <w:rFonts w:ascii="Consolas" w:hAnsi="Consolas"/>
          <w:color w:val="A03030"/>
          <w:sz w:val="19"/>
        </w:rPr>
        <w:t>agents/supervisor.py</w:t>
      </w:r>
      <w:r>
        <w:t xml:space="preserve">, </w:t>
      </w:r>
      <w:r>
        <w:rPr>
          <w:rFonts w:ascii="Consolas" w:hAnsi="Consolas"/>
          <w:color w:val="A03030"/>
          <w:sz w:val="19"/>
        </w:rPr>
        <w:t>agents/researcher.py</w:t>
      </w:r>
      <w:r>
        <w:t xml:space="preserve">, </w:t>
      </w:r>
      <w:r>
        <w:rPr>
          <w:rFonts w:ascii="Consolas" w:hAnsi="Consolas"/>
          <w:color w:val="A03030"/>
          <w:sz w:val="19"/>
        </w:rPr>
        <w:t>agents/appraiser.py</w:t>
      </w:r>
      <w:r>
        <w:t xml:space="preserve">. </w:t>
      </w:r>
      <w:r>
        <w:rPr>
          <w:b/>
        </w:rPr>
        <w:t>Reuse Day 2 tools unchanged; never re-implement a tool inside a worker.</w:t>
      </w:r>
    </w:p>
    <w:p>
      <w:r>
        <w:rPr>
          <w:b/>
        </w:rPr>
        <w:t>`agents/single_agent.py` is retained, not deleted.</w:t>
      </w:r>
      <w:r>
        <w:t xml:space="preserve"> Arbisoft's W4-5 assignment reads *"Demo: </w:t>
      </w:r>
      <w:r>
        <w:rPr>
          <w:b/>
        </w:rPr>
        <w:t>single agent</w:t>
      </w:r>
      <w:r>
        <w:t xml:space="preserve"> answers multi-hop questions using all of the above"* — that is a Week 4 deliverable in its own right, distinct from W5-3's supervisor requirement. Both must be demonstrable on Day 7.</w:t>
      </w:r>
    </w:p>
    <w:p>
      <w:r>
        <w:t xml:space="preserve">Implementation: </w:t>
      </w:r>
      <w:r>
        <w:rPr>
          <w:rFonts w:ascii="Consolas" w:hAnsi="Consolas"/>
          <w:color w:val="A03030"/>
          <w:sz w:val="19"/>
        </w:rPr>
        <w:t>service.py</w:t>
      </w:r>
      <w:r>
        <w:t xml:space="preserve"> gains a mode switch.</w:t>
      </w:r>
    </w:p>
    <w:p>
      <w:pPr>
        <w:spacing w:before="120" w:after="160" w:line="240" w:lineRule="auto"/>
        <w:ind w:left="259"/>
        <w:shd w:val="clear" w:fill="F2F4F7"/>
      </w:pPr>
      <w:r>
        <w:rPr>
          <w:rFonts w:ascii="Consolas" w:hAnsi="Consolas"/>
          <w:color w:val="223344"/>
          <w:sz w:val="17"/>
        </w:rPr>
        <w:t>evergrove-agent prepare --task "..." --mode single      # W4-5 demo</w:t>
        <w:br/>
        <w:t>evergrove-agent prepare --task "..." --mode multi       # W5-3 demo (default)</w:t>
      </w:r>
    </w:p>
    <w:p>
      <w:r>
        <w:t>Both modes call the same tools, the same registry, the same hooks, the same memory and the same validation — only the reasoning topology differs. Keeping both costs roughly 30 minutes (a mode flag and one extra test) and buys three things: a required Week 4 deliverable, a fallback if the multi-agent path misbehaves during the demo, and a side-by-side comparison that makes the case for multi-agent concrete rather than asserted.</w:t>
      </w:r>
    </w:p>
    <w:p>
      <w:r>
        <w:rPr>
          <w:b/>
        </w:rPr>
        <w:t>Guard against drift:</w:t>
      </w:r>
      <w:r>
        <w:t xml:space="preserve"> a test asserts both modes produce a schema-valid report from the same fixture inputs. If the single-agent path rots during Days 5–6, that test fails immediately rather than on demo day.</w:t>
      </w:r>
    </w:p>
    <w:p>
      <w:r>
        <w:rPr>
          <w:b/>
        </w:rPr>
        <w:t>2. Typed inter-agent messages</w:t>
      </w:r>
      <w:r>
        <w:t xml:space="preserve"> — </w:t>
      </w:r>
      <w:r>
        <w:rPr>
          <w:rFonts w:ascii="Consolas" w:hAnsi="Consolas"/>
          <w:color w:val="A03030"/>
          <w:sz w:val="19"/>
        </w:rPr>
        <w:t>SupervisorDecision</w:t>
      </w:r>
      <w:r>
        <w:t xml:space="preserve">, </w:t>
      </w:r>
      <w:r>
        <w:rPr>
          <w:rFonts w:ascii="Consolas" w:hAnsi="Consolas"/>
          <w:color w:val="A03030"/>
          <w:sz w:val="19"/>
        </w:rPr>
        <w:t>ResearchAssignment</w:t>
      </w:r>
      <w:r>
        <w:t xml:space="preserve">, </w:t>
      </w:r>
      <w:r>
        <w:rPr>
          <w:rFonts w:ascii="Consolas" w:hAnsi="Consolas"/>
          <w:color w:val="A03030"/>
          <w:sz w:val="19"/>
        </w:rPr>
        <w:t>ResearchFindings</w:t>
      </w:r>
      <w:r>
        <w:t xml:space="preserve">, </w:t>
      </w:r>
      <w:r>
        <w:rPr>
          <w:rFonts w:ascii="Consolas" w:hAnsi="Consolas"/>
          <w:color w:val="A03030"/>
          <w:sz w:val="19"/>
        </w:rPr>
        <w:t>AppraisalRequest</w:t>
      </w:r>
      <w:r>
        <w:t xml:space="preserve">, </w:t>
      </w:r>
      <w:r>
        <w:rPr>
          <w:rFonts w:ascii="Consolas" w:hAnsi="Consolas"/>
          <w:color w:val="A03030"/>
          <w:sz w:val="19"/>
        </w:rPr>
        <w:t>AppraisalVerdict</w:t>
      </w:r>
      <w:r>
        <w:t xml:space="preserve"> (all in </w:t>
      </w:r>
      <w:r>
        <w:rPr>
          <w:rFonts w:ascii="Consolas" w:hAnsi="Consolas"/>
          <w:color w:val="A03030"/>
          <w:sz w:val="19"/>
        </w:rPr>
        <w:t>schemas/agents.py</w:t>
      </w:r>
      <w:r>
        <w:t>). Workers never call each other; every message passes through the Supervisor.</w:t>
      </w:r>
    </w:p>
    <w:p>
      <w:r>
        <w:rPr>
          <w:b/>
        </w:rPr>
        <w:t>3. Per-role provider selection (revised for CPU-bound hardware)</w:t>
      </w:r>
      <w:r>
        <w:t xml:space="preserve"> — </w:t>
      </w:r>
      <w:r>
        <w:rPr>
          <w:rFonts w:ascii="Consolas" w:hAnsi="Consolas"/>
          <w:color w:val="A03030"/>
          <w:sz w:val="19"/>
        </w:rPr>
        <w:t>config.py</w:t>
      </w:r>
      <w:r>
        <w:t xml:space="preserve"> gains </w:t>
      </w:r>
      <w:r>
        <w:rPr>
          <w:rFonts w:ascii="Consolas" w:hAnsi="Consolas"/>
          <w:color w:val="A03030"/>
          <w:sz w:val="19"/>
        </w:rPr>
        <w:t>SUPERVISOR_PROVIDER</w:t>
      </w:r>
      <w:r>
        <w:t xml:space="preserve">, </w:t>
      </w:r>
      <w:r>
        <w:rPr>
          <w:rFonts w:ascii="Consolas" w:hAnsi="Consolas"/>
          <w:color w:val="A03030"/>
          <w:sz w:val="19"/>
        </w:rPr>
        <w:t>RESEARCHER_PROVIDER</w:t>
      </w:r>
      <w:r>
        <w:t xml:space="preserve">, </w:t>
      </w:r>
      <w:r>
        <w:rPr>
          <w:rFonts w:ascii="Consolas" w:hAnsi="Consolas"/>
          <w:color w:val="A03030"/>
          <w:sz w:val="19"/>
        </w:rPr>
        <w:t>APPRAISER_PROVIDER</w:t>
      </w:r>
      <w:r>
        <w:t xml:space="preserve">, each </w:t>
      </w:r>
      <w:r>
        <w:rPr>
          <w:rFonts w:ascii="Consolas" w:hAnsi="Consolas"/>
          <w:color w:val="A03030"/>
          <w:sz w:val="19"/>
        </w:rPr>
        <w:t>local | hosted</w:t>
      </w:r>
      <w:r>
        <w:t xml:space="preserve">. The independent second opinion now comes from a </w:t>
      </w:r>
      <w:r>
        <w:rPr>
          <w:b/>
        </w:rPr>
        <w:t>different provider</w:t>
      </w:r>
      <w:r>
        <w:t>, not a second local model — loading a second multi-GB model on this machine would roughly double every run. Both providers already exist from Day 1, so today's work is wiring the config, not writing a provider.</w:t>
      </w:r>
    </w:p>
    <w:p>
      <w:r>
        <w:rPr>
          <w:b/>
        </w:rPr>
        <w:t>4. Appraiser judgement quality</w:t>
      </w:r>
      <w:r>
        <w:t xml:space="preserve"> — populate </w:t>
      </w:r>
      <w:r>
        <w:rPr>
          <w:rFonts w:ascii="Consolas" w:hAnsi="Consolas"/>
          <w:color w:val="A03030"/>
          <w:sz w:val="19"/>
        </w:rPr>
        <w:t>accepted[].supports</w:t>
      </w:r>
      <w:r>
        <w:t xml:space="preserve"> / </w:t>
      </w:r>
      <w:r>
        <w:rPr>
          <w:rFonts w:ascii="Consolas" w:hAnsi="Consolas"/>
          <w:color w:val="A03030"/>
          <w:sz w:val="19"/>
        </w:rPr>
        <w:t>does_not_support</w:t>
      </w:r>
      <w:r>
        <w:t xml:space="preserve">, </w:t>
      </w:r>
      <w:r>
        <w:rPr>
          <w:rFonts w:ascii="Consolas" w:hAnsi="Consolas"/>
          <w:color w:val="A03030"/>
          <w:sz w:val="19"/>
        </w:rPr>
        <w:t>authority</w:t>
      </w:r>
      <w:r>
        <w:t xml:space="preserve">, </w:t>
      </w:r>
      <w:r>
        <w:rPr>
          <w:rFonts w:ascii="Consolas" w:hAnsi="Consolas"/>
          <w:color w:val="A03030"/>
          <w:sz w:val="19"/>
        </w:rPr>
        <w:t>rejected[].reason</w:t>
      </w:r>
      <w:r>
        <w:t xml:space="preserve">, </w:t>
      </w:r>
      <w:r>
        <w:rPr>
          <w:rFonts w:ascii="Consolas" w:hAnsi="Consolas"/>
          <w:color w:val="A03030"/>
          <w:sz w:val="19"/>
        </w:rPr>
        <w:t>missing_information[]</w:t>
      </w:r>
      <w:r>
        <w:t xml:space="preserve">, </w:t>
      </w:r>
      <w:r>
        <w:rPr>
          <w:rFonts w:ascii="Consolas" w:hAnsi="Consolas"/>
          <w:color w:val="A03030"/>
          <w:sz w:val="19"/>
        </w:rPr>
        <w:t>disagreements[]</w:t>
      </w:r>
      <w:r>
        <w:t xml:space="preserve">, and </w:t>
      </w:r>
      <w:r>
        <w:rPr>
          <w:rFonts w:ascii="Consolas" w:hAnsi="Consolas"/>
          <w:color w:val="A03030"/>
          <w:sz w:val="19"/>
        </w:rPr>
        <w:t>requested_followup</w:t>
      </w:r>
      <w:r>
        <w:t>.</w:t>
      </w:r>
    </w:p>
    <w:p>
      <w:r>
        <w:rPr>
          <w:b/>
        </w:rPr>
        <w:t>5. Evidence-driven multi-hop</w:t>
      </w:r>
      <w:r>
        <w:t xml:space="preserve"> — the Supervisor's continue decision is now driven by the Appraiser's verdict, not by its own self-assessment. </w:t>
      </w:r>
      <w:r>
        <w:rPr>
          <w:b/>
        </w:rPr>
        <w:t>This is the architectural payoff of having two workers</w:t>
      </w:r>
      <w:r>
        <w:t>, and it is what makes the multi-hop demo credible.</w:t>
      </w:r>
    </w:p>
    <w:p>
      <w:r>
        <w:rPr>
          <w:b/>
        </w:rPr>
        <w:t>6. Cross-agent tracing</w:t>
      </w:r>
      <w:r>
        <w:t xml:space="preserve"> — agent spans (</w:t>
      </w:r>
      <w:r>
        <w:rPr>
          <w:rFonts w:ascii="Consolas" w:hAnsi="Consolas"/>
          <w:color w:val="A03030"/>
          <w:sz w:val="19"/>
        </w:rPr>
        <w:t>supervisor.decide</w:t>
      </w:r>
      <w:r>
        <w:t xml:space="preserve">, </w:t>
      </w:r>
      <w:r>
        <w:rPr>
          <w:rFonts w:ascii="Consolas" w:hAnsi="Consolas"/>
          <w:color w:val="A03030"/>
          <w:sz w:val="19"/>
        </w:rPr>
        <w:t>researcher.loop</w:t>
      </w:r>
      <w:r>
        <w:t xml:space="preserve">, </w:t>
      </w:r>
      <w:r>
        <w:rPr>
          <w:rFonts w:ascii="Consolas" w:hAnsi="Consolas"/>
          <w:color w:val="A03030"/>
          <w:sz w:val="19"/>
        </w:rPr>
        <w:t>appraiser.judge</w:t>
      </w:r>
      <w:r>
        <w:t>) parent their tool spans, producing the tree in §13.</w:t>
      </w:r>
    </w:p>
    <w:p>
      <w:pPr>
        <w:pStyle w:val="Heading3"/>
      </w:pPr>
      <w:r>
        <w:t>Files created</w:t>
      </w:r>
    </w:p>
    <w:p>
      <w:r>
        <w:rPr>
          <w:rFonts w:ascii="Consolas" w:hAnsi="Consolas"/>
          <w:color w:val="A03030"/>
          <w:sz w:val="19"/>
        </w:rPr>
        <w:t>agents/{supervisor,researcher,appraiser}.py</w:t>
      </w:r>
      <w:r>
        <w:t xml:space="preserve"> · </w:t>
      </w:r>
      <w:r>
        <w:rPr>
          <w:rFonts w:ascii="Consolas" w:hAnsi="Consolas"/>
          <w:color w:val="A03030"/>
          <w:sz w:val="19"/>
        </w:rPr>
        <w:t>schemas/agents.py</w:t>
      </w:r>
      <w:r>
        <w:t xml:space="preserve"> (extended) · </w:t>
      </w:r>
      <w:r>
        <w:rPr>
          <w:rFonts w:ascii="Consolas" w:hAnsi="Consolas"/>
          <w:color w:val="A03030"/>
          <w:sz w:val="19"/>
        </w:rPr>
        <w:t>llm/prompts/{supervisor_decide,supervisor_finalise,researcher,appraiser}.md</w:t>
      </w:r>
      <w:r>
        <w:t xml:space="preserve"> · </w:t>
      </w:r>
      <w:r>
        <w:rPr>
          <w:rFonts w:ascii="Consolas" w:hAnsi="Consolas"/>
          <w:color w:val="A03030"/>
          <w:sz w:val="19"/>
        </w:rPr>
        <w:t>tests/integration/test_multi_agent.py</w:t>
      </w:r>
      <w:r>
        <w:t xml:space="preserve"> · </w:t>
      </w:r>
      <w:r>
        <w:rPr>
          <w:rFonts w:ascii="Consolas" w:hAnsi="Consolas"/>
          <w:color w:val="A03030"/>
          <w:sz w:val="19"/>
        </w:rPr>
        <w:t>agents/single_agent.py</w:t>
      </w:r>
      <w:r>
        <w:t xml:space="preserve"> </w:t>
      </w:r>
      <w:r>
        <w:rPr>
          <w:b/>
        </w:rPr>
        <w:t>retained and kept green</w:t>
      </w:r>
    </w:p>
    <w:p>
      <w:pPr>
        <w:pStyle w:val="Heading3"/>
      </w:pPr>
      <w:r>
        <w:t>Tests that must pass</w:t>
      </w:r>
    </w:p>
    <w:p>
      <w:pPr>
        <w:pStyle w:val="ListBullet"/>
      </w:pPr>
      <w:r>
        <w:t xml:space="preserve">Full Supervisor → Researcher → Appraiser → Supervisor flow with </w:t>
      </w:r>
      <w:r>
        <w:rPr>
          <w:rFonts w:ascii="Consolas" w:hAnsi="Consolas"/>
          <w:color w:val="A03030"/>
          <w:sz w:val="19"/>
        </w:rPr>
        <w:t>FakeProvider</w:t>
      </w:r>
      <w:r>
        <w:t>, offline.</w:t>
      </w:r>
    </w:p>
    <w:p>
      <w:pPr>
        <w:pStyle w:val="ListBullet"/>
      </w:pPr>
      <w:r>
        <w:t xml:space="preserve">A scripted </w:t>
      </w:r>
      <w:r>
        <w:rPr>
          <w:rFonts w:ascii="Consolas" w:hAnsi="Consolas"/>
          <w:color w:val="A03030"/>
          <w:sz w:val="19"/>
        </w:rPr>
        <w:t>sufficient=false</w:t>
      </w:r>
      <w:r>
        <w:t xml:space="preserve"> + </w:t>
      </w:r>
      <w:r>
        <w:rPr>
          <w:rFonts w:ascii="Consolas" w:hAnsi="Consolas"/>
          <w:color w:val="A03030"/>
          <w:sz w:val="19"/>
        </w:rPr>
        <w:t>requested_followup</w:t>
      </w:r>
      <w:r>
        <w:t xml:space="preserve"> verdict causes exactly one more hop, and the hop-2 query contains the follow-up subject.</w:t>
      </w:r>
    </w:p>
    <w:p>
      <w:pPr>
        <w:pStyle w:val="ListBullet"/>
      </w:pPr>
      <w:r>
        <w:t xml:space="preserve">A scripted </w:t>
      </w:r>
      <w:r>
        <w:rPr>
          <w:rFonts w:ascii="Consolas" w:hAnsi="Consolas"/>
          <w:color w:val="A03030"/>
          <w:sz w:val="19"/>
        </w:rPr>
        <w:t>sufficient=true</w:t>
      </w:r>
      <w:r>
        <w:t xml:space="preserve"> verdict causes immediate finalisation.</w:t>
      </w:r>
    </w:p>
    <w:p>
      <w:pPr>
        <w:pStyle w:val="ListBullet"/>
      </w:pPr>
      <w:r>
        <w:t xml:space="preserve">The Appraiser rejects a low-authority source and it does not appear in </w:t>
      </w:r>
      <w:r>
        <w:rPr>
          <w:rFonts w:ascii="Consolas" w:hAnsi="Consolas"/>
          <w:color w:val="A03030"/>
          <w:sz w:val="19"/>
        </w:rPr>
        <w:t>resources</w:t>
      </w:r>
      <w:r>
        <w:t>.</w:t>
      </w:r>
    </w:p>
    <w:p>
      <w:pPr>
        <w:pStyle w:val="ListBullet"/>
      </w:pPr>
      <w:r>
        <w:t>The trace contains all three agent spans with correct parenting.</w:t>
      </w:r>
    </w:p>
    <w:p>
      <w:pPr>
        <w:pStyle w:val="ListBullet"/>
      </w:pPr>
      <w:r>
        <w:t>The Researcher never emits a final report; the Appraiser never calls a tool (assert on the span list).</w:t>
      </w:r>
    </w:p>
    <w:p>
      <w:pPr>
        <w:pStyle w:val="ListBullet"/>
      </w:pPr>
      <w:r>
        <w:rPr>
          <w:rFonts w:ascii="Consolas" w:hAnsi="Consolas"/>
          <w:color w:val="A03030"/>
          <w:sz w:val="19"/>
        </w:rPr>
        <w:t>MAX_HOPS</w:t>
      </w:r>
      <w:r>
        <w:t xml:space="preserve"> still holds when the Appraiser always says insufficient.</w:t>
      </w:r>
    </w:p>
    <w:p>
      <w:pPr>
        <w:pStyle w:val="Heading3"/>
      </w:pPr>
      <w:r>
        <w:t>End-of-day demo</w:t>
      </w:r>
    </w:p>
    <w:p>
      <w:pPr>
        <w:spacing w:before="120" w:after="160" w:line="240" w:lineRule="auto"/>
        <w:ind w:left="259"/>
        <w:shd w:val="clear" w:fill="F2F4F7"/>
      </w:pPr>
      <w:r>
        <w:rPr>
          <w:rFonts w:ascii="Consolas" w:hAnsi="Consolas"/>
          <w:color w:val="223344"/>
          <w:sz w:val="17"/>
        </w:rPr>
        <w:t>uv run evergrove-agent prepare --task "Learn PostgreSQL indexing" --minutes 25 --trace</w:t>
      </w:r>
    </w:p>
    <w:p>
      <w:r>
        <w:t xml:space="preserve">Narrate the trace: Supervisor set the goal → Researcher searched and fetched → Appraiser rejected a weak blog and flagged </w:t>
      </w:r>
      <w:r>
        <w:rPr>
          <w:rFonts w:ascii="Consolas" w:hAnsi="Consolas"/>
          <w:color w:val="A03030"/>
          <w:sz w:val="19"/>
        </w:rPr>
        <w:t>EXPLAIN</w:t>
      </w:r>
      <w:r>
        <w:t xml:space="preserve"> as missing → Supervisor ordered hop 2 → Appraiser approved → Supervisor wrote the report.</w:t>
      </w:r>
    </w:p>
    <w:p>
      <w:pPr>
        <w:pStyle w:val="Heading3"/>
      </w:pPr>
      <w:r>
        <w:t>Acceptance criteria</w:t>
      </w:r>
    </w:p>
    <w:p>
      <w:pPr>
        <w:pStyle w:val="ListBullet"/>
      </w:pPr>
      <w:r>
        <w:t>☐  Three distinct agents, three distinct prompts, ≥2 distinct providers demonstrably usable.</w:t>
      </w:r>
    </w:p>
    <w:p>
      <w:pPr>
        <w:pStyle w:val="ListBullet"/>
      </w:pPr>
      <w:r>
        <w:t>☐  Workers never communicate directly (provable from the trace).</w:t>
      </w:r>
    </w:p>
    <w:p>
      <w:pPr>
        <w:pStyle w:val="ListBullet"/>
      </w:pPr>
      <w:r>
        <w:t>☐  The multi-hop decision comes from the Appraiser's verdict.</w:t>
      </w:r>
    </w:p>
    <w:p>
      <w:pPr>
        <w:pStyle w:val="ListBullet"/>
      </w:pPr>
      <w:r>
        <w:t>☐  W5-3 and W5-4 are demonstrably satisfied.</w:t>
      </w:r>
    </w:p>
    <w:p>
      <w:pPr>
        <w:pStyle w:val="ListBullet"/>
      </w:pPr>
      <w:r>
        <w:t xml:space="preserve">☐  </w:t>
      </w:r>
      <w:r>
        <w:rPr>
          <w:b/>
        </w:rPr>
        <w:t>An all-local run completes end to end and its wall-clock time is recorded.</w:t>
      </w:r>
      <w:r>
        <w:t xml:space="preserve"> Target ≤8 minutes. If it exceeds that, cut </w:t>
      </w:r>
      <w:r>
        <w:rPr>
          <w:rFonts w:ascii="Consolas" w:hAnsi="Consolas"/>
          <w:color w:val="A03030"/>
          <w:sz w:val="19"/>
        </w:rPr>
        <w:t>MAX_FETCH</w:t>
      </w:r>
      <w:r>
        <w:t xml:space="preserve"> to 3 and </w:t>
      </w:r>
      <w:r>
        <w:rPr>
          <w:rFonts w:ascii="Consolas" w:hAnsi="Consolas"/>
          <w:color w:val="A03030"/>
          <w:sz w:val="19"/>
        </w:rPr>
        <w:t>SOURCE_EXCERPT_CHARS</w:t>
      </w:r>
      <w:r>
        <w:t xml:space="preserve"> to 2,000 before Day 6 — do not cut </w:t>
      </w:r>
      <w:r>
        <w:rPr>
          <w:rFonts w:ascii="Consolas" w:hAnsi="Consolas"/>
          <w:color w:val="A03030"/>
          <w:sz w:val="19"/>
        </w:rPr>
        <w:t>MAX_HOPS</w:t>
      </w:r>
      <w:r>
        <w:t>.</w:t>
      </w:r>
    </w:p>
    <w:p>
      <w:pPr>
        <w:pStyle w:val="ListBullet"/>
      </w:pPr>
      <w:r>
        <w:t>☐  The same task runs on the hosted provider in under 90 seconds — this is the demo configuration.</w:t>
      </w:r>
    </w:p>
    <w:p>
      <w:pPr>
        <w:pStyle w:val="Heading3"/>
      </w:pPr>
      <w:r>
        <w:t>Downstream dependencies</w:t>
      </w:r>
    </w:p>
    <w:p>
      <w:r>
        <w:t>Day 6 (MCP exposes this exact flow) · Day 7 (Evaluations 1 and 4).</w:t>
      </w:r>
    </w:p>
    <w:p>
      <w:pPr>
        <w:pStyle w:val="Heading3"/>
      </w:pPr>
      <w:r>
        <w:t>Safe to change later</w:t>
      </w:r>
    </w:p>
    <w:p>
      <w:r>
        <w:t xml:space="preserve">Which model the Appraiser uses · </w:t>
      </w:r>
      <w:r>
        <w:rPr>
          <w:rFonts w:ascii="Consolas" w:hAnsi="Consolas"/>
          <w:color w:val="A03030"/>
          <w:sz w:val="19"/>
        </w:rPr>
        <w:t>authority</w:t>
      </w:r>
      <w:r>
        <w:t xml:space="preserve"> enum values · prompt wording · </w:t>
      </w:r>
      <w:r>
        <w:rPr>
          <w:rFonts w:ascii="Consolas" w:hAnsi="Consolas"/>
          <w:color w:val="A03030"/>
          <w:sz w:val="19"/>
        </w:rPr>
        <w:t>disagreements[]</w:t>
      </w:r>
      <w:r>
        <w:t xml:space="preserve"> (droppable).</w:t>
      </w:r>
    </w:p>
    <w:p>
      <w:pPr>
        <w:pStyle w:val="Heading3"/>
      </w:pPr>
      <w:r>
        <w:t>Change impact</w:t>
      </w:r>
    </w:p>
    <w:p>
      <w:r>
        <w:t xml:space="preserve">Changing </w:t>
      </w:r>
      <w:r>
        <w:rPr>
          <w:rFonts w:ascii="Consolas" w:hAnsi="Consolas"/>
          <w:color w:val="A03030"/>
          <w:sz w:val="19"/>
        </w:rPr>
        <w:t>AppraisalVerdict</w:t>
      </w:r>
      <w:r>
        <w:t xml:space="preserve"> changes the Supervisor's stop logic and the multi-hop demo. Changing the worker message schemas changes the tracing summaries.</w:t>
      </w:r>
    </w:p>
    <w:p>
      <w:r>
        <w:br w:type="page"/>
      </w:r>
    </w:p>
    <w:p>
      <w:pPr>
        <w:pStyle w:val="Heading1"/>
      </w:pPr>
      <w:r>
        <w:t>26. DAY 6 — MCP, hardening and proposal draft</w:t>
      </w:r>
    </w:p>
    <w:p>
      <w:pPr>
        <w:pStyle w:val="Heading3"/>
      </w:pPr>
      <w:r>
        <w:t>Goal</w:t>
      </w:r>
    </w:p>
    <w:p>
      <w:r>
        <w:t>The whole capability is reachable from an MCP client, and the system survives the things that go wrong during a live demo.</w:t>
      </w:r>
    </w:p>
    <w:p>
      <w:pPr>
        <w:pStyle w:val="Heading3"/>
      </w:pPr>
      <w:r>
        <w:t>Why today</w:t>
      </w:r>
    </w:p>
    <w:p>
      <w:r>
        <w:t>MCP must wrap something that already works. Wrapping a broken agent produces a broken MCP server that is twice as hard to debug.</w:t>
      </w:r>
    </w:p>
    <w:p>
      <w:pPr>
        <w:pStyle w:val="Heading3"/>
      </w:pPr>
      <w:r>
        <w:t>Features</w:t>
      </w:r>
    </w:p>
    <w:p>
      <w:r>
        <w:rPr>
          <w:b/>
        </w:rPr>
        <w:t>1. MCP server (~60 lines)</w:t>
      </w:r>
    </w:p>
    <w:p>
      <w:pPr>
        <w:pStyle w:val="ListBullet"/>
      </w:pPr>
      <w:r>
        <w:t xml:space="preserve">Resource </w:t>
      </w:r>
      <w:r>
        <w:rPr>
          <w:rFonts w:ascii="Consolas" w:hAnsi="Consolas"/>
          <w:color w:val="A03030"/>
          <w:sz w:val="19"/>
        </w:rPr>
        <w:t>evergrove://preparation/{run_id}</w:t>
      </w:r>
      <w:r>
        <w:t xml:space="preserve"> → stored report JSON.</w:t>
      </w:r>
    </w:p>
    <w:p>
      <w:pPr>
        <w:pStyle w:val="ListBullet"/>
      </w:pPr>
      <w:r>
        <w:t xml:space="preserve">Tool </w:t>
      </w:r>
      <w:r>
        <w:rPr>
          <w:rFonts w:ascii="Consolas" w:hAnsi="Consolas"/>
          <w:color w:val="A03030"/>
          <w:sz w:val="19"/>
        </w:rPr>
        <w:t>prepare_focus_session(task_title, session_minutes, task_description, attachment_path)</w:t>
      </w:r>
      <w:r>
        <w:t xml:space="preserve"> → </w:t>
      </w:r>
      <w:r>
        <w:rPr>
          <w:rFonts w:ascii="Consolas" w:hAnsi="Consolas"/>
          <w:color w:val="A03030"/>
          <w:sz w:val="19"/>
        </w:rPr>
        <w:t>FocusPreparationReport</w:t>
      </w:r>
      <w:r>
        <w:t>.</w:t>
      </w:r>
    </w:p>
    <w:p>
      <w:pPr>
        <w:pStyle w:val="ListBullet"/>
      </w:pPr>
      <w:r>
        <w:t xml:space="preserve">Both call </w:t>
      </w:r>
      <w:r>
        <w:rPr>
          <w:rFonts w:ascii="Consolas" w:hAnsi="Consolas"/>
          <w:color w:val="A03030"/>
          <w:sz w:val="19"/>
        </w:rPr>
        <w:t>service.prepare_focus_session</w:t>
      </w:r>
      <w:r>
        <w:t xml:space="preserve">. </w:t>
      </w:r>
      <w:r>
        <w:rPr>
          <w:b/>
        </w:rPr>
        <w:t>No logic in this file.</w:t>
      </w:r>
    </w:p>
    <w:p>
      <w:pPr>
        <w:pStyle w:val="ListBullet"/>
      </w:pPr>
      <w:r>
        <w:t xml:space="preserve">⚠ </w:t>
      </w:r>
      <w:r>
        <w:rPr>
          <w:b/>
        </w:rPr>
        <w:t>First 30 minutes: pin the SDK version and read the installed package's own quickstart.</w:t>
      </w:r>
      <w:r>
        <w:t xml:space="preserve"> The 2.0.0 release changed the server API relative to the widely-blogged 1.x </w:t>
      </w:r>
      <w:r>
        <w:rPr>
          <w:rFonts w:ascii="Consolas" w:hAnsi="Consolas"/>
          <w:color w:val="A03030"/>
          <w:sz w:val="19"/>
        </w:rPr>
        <w:t>FastMCP</w:t>
      </w:r>
      <w:r>
        <w:t xml:space="preserve"> form.</w:t>
      </w:r>
    </w:p>
    <w:p>
      <w:r>
        <w:rPr>
          <w:b/>
        </w:rPr>
        <w:t>2. Two MCP clients</w:t>
      </w:r>
      <w:r>
        <w:t xml:space="preserve"> — </w:t>
      </w:r>
      <w:r>
        <w:rPr>
          <w:rFonts w:ascii="Consolas" w:hAnsi="Consolas"/>
          <w:color w:val="A03030"/>
          <w:sz w:val="19"/>
        </w:rPr>
        <w:t>.mcp.json</w:t>
      </w:r>
      <w:r>
        <w:t xml:space="preserve"> for Claude Code, plus </w:t>
      </w:r>
      <w:r>
        <w:rPr>
          <w:rFonts w:ascii="Consolas" w:hAnsi="Consolas"/>
          <w:color w:val="A03030"/>
          <w:sz w:val="19"/>
        </w:rPr>
        <w:t>scripts/mcp_demo_client.py</w:t>
      </w:r>
      <w:r>
        <w:t xml:space="preserve"> (stdio; lists tools, lists resources, calls the tool, reads the resource back). Show the custom client first at the demo; it cannot fail.</w:t>
      </w:r>
    </w:p>
    <w:p>
      <w:r>
        <w:rPr>
          <w:b/>
        </w:rPr>
        <w:t>3. Hardening</w:t>
      </w:r>
    </w:p>
    <w:p>
      <w:pPr>
        <w:pStyle w:val="ListBullet"/>
      </w:pPr>
      <w:r>
        <w:t>Timeouts everywhere (per-tool and a total run timeout).</w:t>
      </w:r>
    </w:p>
    <w:p>
      <w:pPr>
        <w:pStyle w:val="ListBullet"/>
      </w:pPr>
      <w:r>
        <w:t>Retry with backoff on transient network failures only.</w:t>
      </w:r>
    </w:p>
    <w:p>
      <w:pPr>
        <w:pStyle w:val="ListBullet"/>
      </w:pPr>
      <w:r>
        <w:rPr>
          <w:b/>
        </w:rPr>
        <w:t>Graceful degradation matrix</w:t>
      </w:r>
      <w:r>
        <w:t xml:space="preserve"> — every one of these must produce an honest report, not a crash: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Failure</w:t>
            </w:r>
          </w:p>
        </w:tc>
        <w:tc>
          <w:tcPr>
            <w:tcW w:type="dxa" w:w="4320"/>
            <w:shd w:val="clear" w:color="auto" w:fill="DCE6F1"/>
          </w:tcPr>
          <w:p>
            <w:pPr>
              <w:spacing w:after="40"/>
            </w:pPr>
            <w:r>
              <w:rPr>
                <w:b/>
                <w:sz w:val="18"/>
              </w:rPr>
            </w:r>
            <w:r>
              <w:rPr>
                <w:b/>
                <w:sz w:val="18"/>
              </w:rPr>
              <w:t>Behaviour</w:t>
            </w:r>
          </w:p>
        </w:tc>
      </w:tr>
      <w:tr>
        <w:tc>
          <w:tcPr>
            <w:tcW w:type="dxa" w:w="4320"/>
          </w:tcPr>
          <w:p>
            <w:pPr>
              <w:spacing w:after="40"/>
            </w:pPr>
            <w:r>
              <w:rPr>
                <w:sz w:val="18"/>
              </w:rPr>
            </w:r>
            <w:r>
              <w:rPr>
                <w:sz w:val="18"/>
              </w:rPr>
              <w:t>SerpAPI down or key invalid</w:t>
            </w:r>
          </w:p>
        </w:tc>
        <w:tc>
          <w:tcPr>
            <w:tcW w:type="dxa" w:w="4320"/>
          </w:tcPr>
          <w:p>
            <w:pPr>
              <w:spacing w:after="40"/>
            </w:pPr>
            <w:r>
              <w:rPr>
                <w:sz w:val="18"/>
              </w:rPr>
            </w:r>
            <w:r>
              <w:rPr>
                <w:rFonts w:ascii="Consolas" w:hAnsi="Consolas"/>
                <w:color w:val="A03030"/>
                <w:sz w:val="18"/>
              </w:rPr>
              <w:t>SEARCH_UNAVAILABLE</w:t>
            </w:r>
            <w:r>
              <w:rPr>
                <w:sz w:val="18"/>
              </w:rPr>
              <w:t xml:space="preserve"> → report generated from model knowledge, </w:t>
            </w:r>
            <w:r>
              <w:rPr>
                <w:rFonts w:ascii="Consolas" w:hAnsi="Consolas"/>
                <w:color w:val="A03030"/>
                <w:sz w:val="18"/>
              </w:rPr>
              <w:t>resources</w:t>
            </w:r>
            <w:r>
              <w:rPr>
                <w:sz w:val="18"/>
              </w:rPr>
              <w:t xml:space="preserve"> empty, </w:t>
            </w:r>
            <w:r>
              <w:rPr>
                <w:rFonts w:ascii="Consolas" w:hAnsi="Consolas"/>
                <w:color w:val="A03030"/>
                <w:sz w:val="18"/>
              </w:rPr>
              <w:t>unknowns</w:t>
            </w:r>
            <w:r>
              <w:rPr>
                <w:sz w:val="18"/>
              </w:rPr>
              <w:t xml:space="preserve"> states that research failed</w:t>
            </w:r>
          </w:p>
        </w:tc>
      </w:tr>
      <w:tr>
        <w:tc>
          <w:tcPr>
            <w:tcW w:type="dxa" w:w="4320"/>
          </w:tcPr>
          <w:p>
            <w:pPr>
              <w:spacing w:after="40"/>
            </w:pPr>
            <w:r>
              <w:rPr>
                <w:sz w:val="18"/>
              </w:rPr>
            </w:r>
            <w:r>
              <w:rPr>
                <w:sz w:val="18"/>
              </w:rPr>
              <w:t>SerpAPI monthly quota exhausted</w:t>
            </w:r>
          </w:p>
        </w:tc>
        <w:tc>
          <w:tcPr>
            <w:tcW w:type="dxa" w:w="4320"/>
          </w:tcPr>
          <w:p>
            <w:pPr>
              <w:spacing w:after="40"/>
            </w:pPr>
            <w:r>
              <w:rPr>
                <w:sz w:val="18"/>
              </w:rPr>
            </w:r>
            <w:r>
              <w:rPr>
                <w:rFonts w:ascii="Consolas" w:hAnsi="Consolas"/>
                <w:color w:val="A03030"/>
                <w:sz w:val="18"/>
              </w:rPr>
              <w:t>MONTHLY_BUDGET_EXCEEDED</w:t>
            </w:r>
            <w:r>
              <w:rPr>
                <w:sz w:val="18"/>
              </w:rPr>
              <w:t xml:space="preserve"> → cached results still serve; otherwise degrade exactly as above and name the quota in </w:t>
            </w:r>
            <w:r>
              <w:rPr>
                <w:rFonts w:ascii="Consolas" w:hAnsi="Consolas"/>
                <w:color w:val="A03030"/>
                <w:sz w:val="18"/>
              </w:rPr>
              <w:t>assumptions</w:t>
            </w:r>
          </w:p>
        </w:tc>
      </w:tr>
      <w:tr>
        <w:tc>
          <w:tcPr>
            <w:tcW w:type="dxa" w:w="4320"/>
          </w:tcPr>
          <w:p>
            <w:pPr>
              <w:spacing w:after="40"/>
            </w:pPr>
            <w:r>
              <w:rPr>
                <w:sz w:val="18"/>
              </w:rPr>
            </w:r>
            <w:r>
              <w:rPr>
                <w:sz w:val="18"/>
              </w:rPr>
              <w:t>Ollama down</w:t>
            </w:r>
          </w:p>
        </w:tc>
        <w:tc>
          <w:tcPr>
            <w:tcW w:type="dxa" w:w="4320"/>
          </w:tcPr>
          <w:p>
            <w:pPr>
              <w:spacing w:after="40"/>
            </w:pPr>
            <w:r>
              <w:rPr>
                <w:sz w:val="18"/>
              </w:rPr>
            </w:r>
            <w:r>
              <w:rPr>
                <w:sz w:val="18"/>
              </w:rPr>
              <w:t>Fail fast with a clear message naming the missing service</w:t>
            </w:r>
          </w:p>
        </w:tc>
      </w:tr>
      <w:tr>
        <w:tc>
          <w:tcPr>
            <w:tcW w:type="dxa" w:w="4320"/>
          </w:tcPr>
          <w:p>
            <w:pPr>
              <w:spacing w:after="40"/>
            </w:pPr>
            <w:r>
              <w:rPr>
                <w:sz w:val="18"/>
              </w:rPr>
            </w:r>
            <w:r>
              <w:rPr>
                <w:sz w:val="18"/>
              </w:rPr>
              <w:t>Attachment missing/corrupt</w:t>
            </w:r>
          </w:p>
        </w:tc>
        <w:tc>
          <w:tcPr>
            <w:tcW w:type="dxa" w:w="4320"/>
          </w:tcPr>
          <w:p>
            <w:pPr>
              <w:spacing w:after="40"/>
            </w:pPr>
            <w:r>
              <w:rPr>
                <w:sz w:val="18"/>
              </w:rPr>
            </w:r>
            <w:r>
              <w:rPr>
                <w:sz w:val="18"/>
              </w:rPr>
              <w:t xml:space="preserve">Continue without it; record it in </w:t>
            </w:r>
            <w:r>
              <w:rPr>
                <w:rFonts w:ascii="Consolas" w:hAnsi="Consolas"/>
                <w:color w:val="A03030"/>
                <w:sz w:val="18"/>
              </w:rPr>
              <w:t>unknowns</w:t>
            </w:r>
          </w:p>
        </w:tc>
      </w:tr>
      <w:tr>
        <w:tc>
          <w:tcPr>
            <w:tcW w:type="dxa" w:w="4320"/>
          </w:tcPr>
          <w:p>
            <w:pPr>
              <w:spacing w:after="40"/>
            </w:pPr>
            <w:r>
              <w:rPr>
                <w:sz w:val="18"/>
              </w:rPr>
            </w:r>
            <w:r>
              <w:rPr>
                <w:sz w:val="18"/>
              </w:rPr>
              <w:t>Every fetch fails</w:t>
            </w:r>
          </w:p>
        </w:tc>
        <w:tc>
          <w:tcPr>
            <w:tcW w:type="dxa" w:w="4320"/>
          </w:tcPr>
          <w:p>
            <w:pPr>
              <w:spacing w:after="40"/>
            </w:pPr>
            <w:r>
              <w:rPr>
                <w:sz w:val="18"/>
              </w:rPr>
            </w:r>
            <w:r>
              <w:rPr>
                <w:sz w:val="18"/>
              </w:rPr>
              <w:t>Same as SerpAPI down</w:t>
            </w:r>
          </w:p>
        </w:tc>
      </w:tr>
      <w:tr>
        <w:tc>
          <w:tcPr>
            <w:tcW w:type="dxa" w:w="4320"/>
          </w:tcPr>
          <w:p>
            <w:pPr>
              <w:spacing w:after="40"/>
            </w:pPr>
            <w:r>
              <w:rPr>
                <w:sz w:val="18"/>
              </w:rPr>
            </w:r>
            <w:r>
              <w:rPr>
                <w:sz w:val="18"/>
              </w:rPr>
              <w:t>Budget exhausted mid-hop</w:t>
            </w:r>
          </w:p>
        </w:tc>
        <w:tc>
          <w:tcPr>
            <w:tcW w:type="dxa" w:w="4320"/>
          </w:tcPr>
          <w:p>
            <w:pPr>
              <w:spacing w:after="40"/>
            </w:pPr>
            <w:r>
              <w:rPr>
                <w:sz w:val="18"/>
              </w:rPr>
            </w:r>
            <w:r>
              <w:rPr>
                <w:sz w:val="18"/>
              </w:rPr>
              <w:t xml:space="preserve">Finalise with what exists; note the limit in </w:t>
            </w:r>
            <w:r>
              <w:rPr>
                <w:rFonts w:ascii="Consolas" w:hAnsi="Consolas"/>
                <w:color w:val="A03030"/>
                <w:sz w:val="18"/>
              </w:rPr>
              <w:t>assumptions</w:t>
            </w:r>
          </w:p>
        </w:tc>
      </w:tr>
      <w:tr>
        <w:tc>
          <w:tcPr>
            <w:tcW w:type="dxa" w:w="4320"/>
          </w:tcPr>
          <w:p>
            <w:pPr>
              <w:spacing w:after="40"/>
            </w:pPr>
            <w:r>
              <w:rPr>
                <w:sz w:val="18"/>
              </w:rPr>
            </w:r>
            <w:r>
              <w:rPr>
                <w:sz w:val="18"/>
              </w:rPr>
              <w:t>Validation fails 3×</w:t>
            </w:r>
          </w:p>
        </w:tc>
        <w:tc>
          <w:tcPr>
            <w:tcW w:type="dxa" w:w="4320"/>
          </w:tcPr>
          <w:p>
            <w:pPr>
              <w:spacing w:after="40"/>
            </w:pPr>
            <w:r>
              <w:rPr>
                <w:sz w:val="18"/>
              </w:rPr>
            </w:r>
            <w:r>
              <w:rPr>
                <w:rFonts w:ascii="Consolas" w:hAnsi="Consolas"/>
                <w:color w:val="A03030"/>
                <w:sz w:val="18"/>
              </w:rPr>
              <w:t>PreparationFailed</w:t>
            </w:r>
            <w:r>
              <w:rPr>
                <w:sz w:val="18"/>
              </w:rPr>
              <w:t xml:space="preserve"> with the run_id, so the trace can be inspected</w:t>
            </w:r>
          </w:p>
        </w:tc>
      </w:tr>
    </w:tbl>
    <w:p/>
    <w:p>
      <w:r>
        <w:rPr>
          <w:b/>
        </w:rPr>
        <w:t>4. Offline demo mode</w:t>
      </w:r>
      <w:r>
        <w:t xml:space="preserve"> — </w:t>
      </w:r>
      <w:r>
        <w:rPr>
          <w:rFonts w:ascii="Consolas" w:hAnsi="Consolas"/>
          <w:color w:val="A03030"/>
          <w:sz w:val="19"/>
        </w:rPr>
        <w:t>--offline</w:t>
      </w:r>
      <w:r>
        <w:t xml:space="preserve"> swaps in the fixture search backend and cached pages. </w:t>
      </w:r>
      <w:r>
        <w:rPr>
          <w:b/>
        </w:rPr>
        <w:t>Do not skip this.</w:t>
      </w:r>
      <w:r>
        <w:t xml:space="preserve"> It is the insurance policy for a demo on conference wifi.</w:t>
      </w:r>
    </w:p>
    <w:p>
      <w:r>
        <w:rPr>
          <w:b/>
        </w:rPr>
        <w:t>5. Path safety</w:t>
      </w:r>
      <w:r>
        <w:t xml:space="preserve"> — </w:t>
      </w:r>
      <w:r>
        <w:rPr>
          <w:rFonts w:ascii="Consolas" w:hAnsi="Consolas"/>
          <w:color w:val="A03030"/>
          <w:sz w:val="19"/>
        </w:rPr>
        <w:t>attachment_path</w:t>
      </w:r>
      <w:r>
        <w:t xml:space="preserve"> must resolve inside a configured allowed directory. This matters the moment the tool is reachable over MCP by another application.</w:t>
      </w:r>
    </w:p>
    <w:p>
      <w:r>
        <w:rPr>
          <w:b/>
        </w:rPr>
        <w:t>6. [OPTIONAL, only if ≥2 hours remain] FastAPI wrapper</w:t>
      </w:r>
      <w:r>
        <w:t xml:space="preserve"> — a single </w:t>
      </w:r>
      <w:r>
        <w:rPr>
          <w:rFonts w:ascii="Consolas" w:hAnsi="Consolas"/>
          <w:color w:val="A03030"/>
          <w:sz w:val="19"/>
        </w:rPr>
        <w:t>POST /prepare-session</w:t>
      </w:r>
      <w:r>
        <w:t xml:space="preserve"> route calling the same function. Explicitly Phase 3; skip without guilt.</w:t>
      </w:r>
    </w:p>
    <w:p>
      <w:r>
        <w:rPr>
          <w:b/>
        </w:rPr>
        <w:t>7. Draft the Phase 3 proposal (evening)</w:t>
      </w:r>
      <w:r>
        <w:t xml:space="preserve"> — see Day 7.</w:t>
      </w:r>
    </w:p>
    <w:p>
      <w:pPr>
        <w:pStyle w:val="Heading3"/>
      </w:pPr>
      <w:r>
        <w:t>Files created</w:t>
      </w:r>
    </w:p>
    <w:p>
      <w:r>
        <w:rPr>
          <w:rFonts w:ascii="Consolas" w:hAnsi="Consolas"/>
          <w:color w:val="A03030"/>
          <w:sz w:val="19"/>
        </w:rPr>
        <w:t>mcp/server.py</w:t>
      </w:r>
      <w:r>
        <w:t xml:space="preserve"> · </w:t>
      </w:r>
      <w:r>
        <w:rPr>
          <w:rFonts w:ascii="Consolas" w:hAnsi="Consolas"/>
          <w:color w:val="A03030"/>
          <w:sz w:val="19"/>
        </w:rPr>
        <w:t>.mcp.json</w:t>
      </w:r>
      <w:r>
        <w:t xml:space="preserve"> · </w:t>
      </w:r>
      <w:r>
        <w:rPr>
          <w:rFonts w:ascii="Consolas" w:hAnsi="Consolas"/>
          <w:color w:val="A03030"/>
          <w:sz w:val="19"/>
        </w:rPr>
        <w:t>scripts/mcp_demo_client.py</w:t>
      </w:r>
      <w:r>
        <w:t xml:space="preserve"> · </w:t>
      </w:r>
      <w:r>
        <w:rPr>
          <w:rFonts w:ascii="Consolas" w:hAnsi="Consolas"/>
          <w:color w:val="A03030"/>
          <w:sz w:val="19"/>
        </w:rPr>
        <w:t>tests/integration/test_mcp_server.py</w:t>
      </w:r>
      <w:r>
        <w:t xml:space="preserve"> · </w:t>
      </w:r>
      <w:r>
        <w:rPr>
          <w:rFonts w:ascii="Consolas" w:hAnsi="Consolas"/>
          <w:color w:val="A03030"/>
          <w:sz w:val="19"/>
        </w:rPr>
        <w:t>config.py</w:t>
      </w:r>
      <w:r>
        <w:t xml:space="preserve"> (allowed paths, offline flag) · </w:t>
      </w:r>
      <w:r>
        <w:rPr>
          <w:rFonts w:ascii="Consolas" w:hAnsi="Consolas"/>
          <w:color w:val="A03030"/>
          <w:sz w:val="19"/>
        </w:rPr>
        <w:t>docs/phase3_proposal_draft.md</w:t>
      </w:r>
    </w:p>
    <w:p>
      <w:pPr>
        <w:pStyle w:val="Heading3"/>
      </w:pPr>
      <w:r>
        <w:t>Tests that must pass</w:t>
      </w:r>
    </w:p>
    <w:p>
      <w:pPr>
        <w:pStyle w:val="ListBullet"/>
      </w:pPr>
      <w:r>
        <w:t>In-memory MCP client lists exactly one tool and one resource with correct schemas.</w:t>
      </w:r>
    </w:p>
    <w:p>
      <w:pPr>
        <w:pStyle w:val="ListBullet"/>
      </w:pPr>
      <w:r>
        <w:t xml:space="preserve">Calling the tool through MCP returns a valid </w:t>
      </w:r>
      <w:r>
        <w:rPr>
          <w:rFonts w:ascii="Consolas" w:hAnsi="Consolas"/>
          <w:color w:val="A03030"/>
          <w:sz w:val="19"/>
        </w:rPr>
        <w:t>FocusPreparationReport</w:t>
      </w:r>
      <w:r>
        <w:t>.</w:t>
      </w:r>
    </w:p>
    <w:p>
      <w:pPr>
        <w:pStyle w:val="ListBullet"/>
      </w:pPr>
      <w:r>
        <w:t>Reading the resource returns the report saved by that call.</w:t>
      </w:r>
    </w:p>
    <w:p>
      <w:pPr>
        <w:pStyle w:val="ListBullet"/>
      </w:pPr>
      <w:r>
        <w:t>Every row of the degradation matrix, simulated.</w:t>
      </w:r>
    </w:p>
    <w:p>
      <w:pPr>
        <w:pStyle w:val="ListBullet"/>
      </w:pPr>
      <w:r>
        <w:t>Path traversal (</w:t>
      </w:r>
      <w:r>
        <w:rPr>
          <w:rFonts w:ascii="Consolas" w:hAnsi="Consolas"/>
          <w:color w:val="A03030"/>
          <w:sz w:val="19"/>
        </w:rPr>
        <w:t>../../etc/passwd</w:t>
      </w:r>
      <w:r>
        <w:t xml:space="preserve">) is rejected with </w:t>
      </w:r>
      <w:r>
        <w:rPr>
          <w:rFonts w:ascii="Consolas" w:hAnsi="Consolas"/>
          <w:color w:val="A03030"/>
          <w:sz w:val="19"/>
        </w:rPr>
        <w:t>PATH_NOT_ALLOWED</w:t>
      </w:r>
      <w:r>
        <w:t>.</w:t>
      </w:r>
    </w:p>
    <w:p>
      <w:pPr>
        <w:pStyle w:val="ListBullet"/>
      </w:pPr>
      <w:r>
        <w:rPr>
          <w:rFonts w:ascii="Consolas" w:hAnsi="Consolas"/>
          <w:color w:val="A03030"/>
          <w:sz w:val="19"/>
        </w:rPr>
        <w:t>--offline</w:t>
      </w:r>
      <w:r>
        <w:t xml:space="preserve"> completes a full run with no network access.</w:t>
      </w:r>
    </w:p>
    <w:p>
      <w:pPr>
        <w:pStyle w:val="Heading3"/>
      </w:pPr>
      <w:r>
        <w:t>Acceptance criteria</w:t>
      </w:r>
    </w:p>
    <w:p>
      <w:pPr>
        <w:pStyle w:val="ListBullet"/>
      </w:pPr>
      <w:r>
        <w:t>☐  Both MCP clients work.</w:t>
      </w:r>
    </w:p>
    <w:p>
      <w:pPr>
        <w:pStyle w:val="ListBullet"/>
      </w:pPr>
      <w:r>
        <w:t>☐  Every degradation row behaves as specified.</w:t>
      </w:r>
    </w:p>
    <w:p>
      <w:pPr>
        <w:pStyle w:val="ListBullet"/>
      </w:pPr>
      <w:r>
        <w:t xml:space="preserve">☐  </w:t>
      </w:r>
      <w:r>
        <w:rPr>
          <w:rFonts w:ascii="Consolas" w:hAnsi="Consolas"/>
          <w:color w:val="A03030"/>
          <w:sz w:val="19"/>
        </w:rPr>
        <w:t>--offline</w:t>
      </w:r>
      <w:r>
        <w:t xml:space="preserve"> produces a complete report.</w:t>
      </w:r>
    </w:p>
    <w:p>
      <w:pPr>
        <w:pStyle w:val="ListBullet"/>
      </w:pPr>
      <w:r>
        <w:t>☐  W5-1 and W5-2 are demonstrably satisfied.</w:t>
      </w:r>
    </w:p>
    <w:p>
      <w:pPr>
        <w:pStyle w:val="Heading3"/>
      </w:pPr>
      <w:r>
        <w:t>Downstream dependencies</w:t>
      </w:r>
    </w:p>
    <w:p>
      <w:r>
        <w:t>Day 7 (MCP demonstration, integration tests).</w:t>
      </w:r>
    </w:p>
    <w:p>
      <w:pPr>
        <w:pStyle w:val="Heading3"/>
      </w:pPr>
      <w:r>
        <w:t>Safe to change later</w:t>
      </w:r>
    </w:p>
    <w:p>
      <w:r>
        <w:t>Resource URI scheme · tool parameter names · offline fixture contents.</w:t>
      </w:r>
    </w:p>
    <w:p>
      <w:pPr>
        <w:pStyle w:val="Heading3"/>
      </w:pPr>
      <w:r>
        <w:t>Change impact</w:t>
      </w:r>
    </w:p>
    <w:p>
      <w:r>
        <w:t xml:space="preserve">Changing </w:t>
      </w:r>
      <w:r>
        <w:rPr>
          <w:rFonts w:ascii="Consolas" w:hAnsi="Consolas"/>
          <w:color w:val="A03030"/>
          <w:sz w:val="19"/>
        </w:rPr>
        <w:t>FocusPreparationReport</w:t>
      </w:r>
      <w:r>
        <w:t xml:space="preserve"> now also changes the MCP tool's published schema — another reason it was frozen on Day 1.</w:t>
      </w:r>
    </w:p>
    <w:p>
      <w:r>
        <w:br w:type="page"/>
      </w:r>
    </w:p>
    <w:p>
      <w:pPr>
        <w:pStyle w:val="Heading1"/>
      </w:pPr>
      <w:r>
        <w:t>27. DAY 7 — Testing, requirement audit, proposal and final demo</w:t>
      </w:r>
    </w:p>
    <w:p>
      <w:pPr>
        <w:pStyle w:val="Heading3"/>
      </w:pPr>
      <w:r>
        <w:t>Goal</w:t>
      </w:r>
    </w:p>
    <w:p>
      <w:r>
        <w:t>Prove, with evidence, that every Phase 2 requirement is met — and submit the Phase 3 proposal.</w:t>
      </w:r>
    </w:p>
    <w:p>
      <w:pPr>
        <w:pStyle w:val="Heading3"/>
      </w:pPr>
      <w:r>
        <w:t>Why today</w:t>
      </w:r>
    </w:p>
    <w:p>
      <w:r>
        <w:t>No new architecture. Today converts a working system into a *demonstrably* working system.</w:t>
      </w:r>
    </w:p>
    <w:p>
      <w:pPr>
        <w:pStyle w:val="Heading3"/>
      </w:pPr>
      <w:r>
        <w:t>Features</w:t>
      </w:r>
    </w:p>
    <w:p>
      <w:r>
        <w:rPr>
          <w:b/>
        </w:rPr>
        <w:t>1. Phase 2 requirement audit</w:t>
      </w:r>
      <w:r>
        <w:t xml:space="preserve"> — walk the §18 table item by item. For each, record the exact command that proves it and paste the output into </w:t>
      </w:r>
      <w:r>
        <w:rPr>
          <w:rFonts w:ascii="Consolas" w:hAnsi="Consolas"/>
          <w:color w:val="A03030"/>
          <w:sz w:val="19"/>
        </w:rPr>
        <w:t>README.md</w:t>
      </w:r>
      <w:r>
        <w:t xml:space="preserve">. Anything failing gets fixed </w:t>
      </w:r>
      <w:r>
        <w:rPr>
          <w:b/>
        </w:rPr>
        <w:t>today</w:t>
      </w:r>
      <w:r>
        <w:t>; nothing new gets built.</w:t>
      </w:r>
    </w:p>
    <w:p>
      <w:r>
        <w:rPr>
          <w:b/>
        </w:rPr>
        <w:t>2. Complete the test suite</w:t>
      </w:r>
      <w:r>
        <w:t xml:space="preserve"> — unit tests for every deterministic component; integration tests for </w:t>
      </w:r>
      <w:r>
        <w:rPr>
          <w:rFonts w:ascii="Consolas" w:hAnsi="Consolas"/>
          <w:color w:val="A03030"/>
          <w:sz w:val="19"/>
        </w:rPr>
        <w:t>search → fetch → read</w:t>
      </w:r>
      <w:r>
        <w:t xml:space="preserve"> and </w:t>
      </w:r>
      <w:r>
        <w:rPr>
          <w:rFonts w:ascii="Consolas" w:hAnsi="Consolas"/>
          <w:color w:val="A03030"/>
          <w:sz w:val="19"/>
        </w:rPr>
        <w:t>Supervisor → Researcher → tools → Appraiser → result</w:t>
      </w:r>
      <w:r>
        <w:t xml:space="preserve">; at least one end-to-end test. All offline via fixtures and </w:t>
      </w:r>
      <w:r>
        <w:rPr>
          <w:rFonts w:ascii="Consolas" w:hAnsi="Consolas"/>
          <w:color w:val="A03030"/>
          <w:sz w:val="19"/>
        </w:rPr>
        <w:t>FakeProvider</w:t>
      </w:r>
      <w:r>
        <w:t>.</w:t>
      </w:r>
    </w:p>
    <w:p>
      <w:r>
        <w:rPr>
          <w:b/>
        </w:rPr>
        <w:t>3. Run the five evaluations</w:t>
      </w:r>
      <w:r>
        <w:t xml:space="preserve"> — see §29.</w:t>
      </w:r>
    </w:p>
    <w:p>
      <w:r>
        <w:rPr>
          <w:b/>
        </w:rPr>
        <w:t>4. Five demonstration scripts</w:t>
      </w:r>
      <w:r>
        <w:t>, each one command, each rehearsed: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w:t>
            </w:r>
          </w:p>
        </w:tc>
        <w:tc>
          <w:tcPr>
            <w:tcW w:type="dxa" w:w="2880"/>
            <w:shd w:val="clear" w:color="auto" w:fill="DCE6F1"/>
          </w:tcPr>
          <w:p>
            <w:pPr>
              <w:spacing w:after="40"/>
            </w:pPr>
            <w:r>
              <w:rPr>
                <w:b/>
                <w:sz w:val="18"/>
              </w:rPr>
            </w:r>
            <w:r>
              <w:rPr>
                <w:b/>
                <w:sz w:val="18"/>
              </w:rPr>
              <w:t>Demonstrates</w:t>
            </w:r>
          </w:p>
        </w:tc>
        <w:tc>
          <w:tcPr>
            <w:tcW w:type="dxa" w:w="2880"/>
            <w:shd w:val="clear" w:color="auto" w:fill="DCE6F1"/>
          </w:tcPr>
          <w:p>
            <w:pPr>
              <w:spacing w:after="40"/>
            </w:pPr>
            <w:r>
              <w:rPr>
                <w:b/>
                <w:sz w:val="18"/>
              </w:rPr>
            </w:r>
            <w:r>
              <w:rPr>
                <w:b/>
                <w:sz w:val="18"/>
              </w:rPr>
              <w:t>Command</w:t>
            </w:r>
          </w:p>
        </w:tc>
      </w:tr>
      <w:tr>
        <w:tc>
          <w:tcPr>
            <w:tcW w:type="dxa" w:w="2880"/>
          </w:tcPr>
          <w:p>
            <w:pPr>
              <w:spacing w:after="40"/>
            </w:pPr>
            <w:r>
              <w:rPr>
                <w:sz w:val="18"/>
              </w:rPr>
            </w:r>
            <w:r>
              <w:rPr>
                <w:sz w:val="18"/>
              </w:rPr>
              <w:t>1</w:t>
            </w:r>
          </w:p>
        </w:tc>
        <w:tc>
          <w:tcPr>
            <w:tcW w:type="dxa" w:w="2880"/>
          </w:tcPr>
          <w:p>
            <w:pPr>
              <w:spacing w:after="40"/>
            </w:pPr>
            <w:r>
              <w:rPr>
                <w:sz w:val="18"/>
              </w:rPr>
            </w:r>
            <w:r>
              <w:rPr>
                <w:sz w:val="18"/>
              </w:rPr>
              <w:t>Multi-hop research (multi-agent)</w:t>
            </w:r>
          </w:p>
        </w:tc>
        <w:tc>
          <w:tcPr>
            <w:tcW w:type="dxa" w:w="2880"/>
          </w:tcPr>
          <w:p>
            <w:pPr>
              <w:spacing w:after="40"/>
            </w:pPr>
            <w:r>
              <w:rPr>
                <w:sz w:val="18"/>
              </w:rPr>
            </w:r>
            <w:r>
              <w:rPr>
                <w:rFonts w:ascii="Consolas" w:hAnsi="Consolas"/>
                <w:color w:val="A03030"/>
                <w:sz w:val="18"/>
              </w:rPr>
              <w:t>prepare --task "Learn PostgreSQL indexing" --minutes 25 --trace</w:t>
            </w:r>
          </w:p>
        </w:tc>
      </w:tr>
      <w:tr>
        <w:tc>
          <w:tcPr>
            <w:tcW w:type="dxa" w:w="2880"/>
          </w:tcPr>
          <w:p>
            <w:pPr>
              <w:spacing w:after="40"/>
            </w:pPr>
            <w:r>
              <w:rPr>
                <w:sz w:val="18"/>
              </w:rPr>
            </w:r>
            <w:r>
              <w:rPr>
                <w:sz w:val="18"/>
              </w:rPr>
              <w:t>1b</w:t>
            </w:r>
          </w:p>
        </w:tc>
        <w:tc>
          <w:tcPr>
            <w:tcW w:type="dxa" w:w="2880"/>
          </w:tcPr>
          <w:p>
            <w:pPr>
              <w:spacing w:after="40"/>
            </w:pPr>
            <w:r>
              <w:rPr>
                <w:sz w:val="18"/>
              </w:rPr>
            </w:r>
            <w:r>
              <w:rPr>
                <w:b/>
                <w:sz w:val="18"/>
              </w:rPr>
              <w:t>Single-agent multi-hop (Arbisoft W4-5)</w:t>
            </w:r>
          </w:p>
        </w:tc>
        <w:tc>
          <w:tcPr>
            <w:tcW w:type="dxa" w:w="2880"/>
          </w:tcPr>
          <w:p>
            <w:pPr>
              <w:spacing w:after="40"/>
            </w:pPr>
            <w:r>
              <w:rPr>
                <w:sz w:val="18"/>
              </w:rPr>
            </w:r>
            <w:r>
              <w:rPr>
                <w:rFonts w:ascii="Consolas" w:hAnsi="Consolas"/>
                <w:color w:val="A03030"/>
                <w:sz w:val="18"/>
              </w:rPr>
              <w:t>prepare --task "Learn PostgreSQL indexing" --mode single --trace</w:t>
            </w:r>
          </w:p>
        </w:tc>
      </w:tr>
      <w:tr>
        <w:tc>
          <w:tcPr>
            <w:tcW w:type="dxa" w:w="2880"/>
          </w:tcPr>
          <w:p>
            <w:pPr>
              <w:spacing w:after="40"/>
            </w:pPr>
            <w:r>
              <w:rPr>
                <w:sz w:val="18"/>
              </w:rPr>
            </w:r>
            <w:r>
              <w:rPr>
                <w:sz w:val="18"/>
              </w:rPr>
              <w:t>2</w:t>
            </w:r>
          </w:p>
        </w:tc>
        <w:tc>
          <w:tcPr>
            <w:tcW w:type="dxa" w:w="2880"/>
          </w:tcPr>
          <w:p>
            <w:pPr>
              <w:spacing w:after="40"/>
            </w:pPr>
            <w:r>
              <w:rPr>
                <w:sz w:val="18"/>
              </w:rPr>
            </w:r>
            <w:r>
              <w:rPr>
                <w:sz w:val="18"/>
              </w:rPr>
              <w:t>PDF reading</w:t>
            </w:r>
          </w:p>
        </w:tc>
        <w:tc>
          <w:tcPr>
            <w:tcW w:type="dxa" w:w="2880"/>
          </w:tcPr>
          <w:p>
            <w:pPr>
              <w:spacing w:after="40"/>
            </w:pPr>
            <w:r>
              <w:rPr>
                <w:sz w:val="18"/>
              </w:rPr>
            </w:r>
            <w:r>
              <w:rPr>
                <w:rFonts w:ascii="Consolas" w:hAnsi="Consolas"/>
                <w:color w:val="A03030"/>
                <w:sz w:val="18"/>
              </w:rPr>
              <w:t>prepare --task "Prepare for my database assignment" --attach fixtures/pdf/database_assignment.pdf --minutes 25</w:t>
            </w:r>
          </w:p>
        </w:tc>
      </w:tr>
      <w:tr>
        <w:tc>
          <w:tcPr>
            <w:tcW w:type="dxa" w:w="2880"/>
          </w:tcPr>
          <w:p>
            <w:pPr>
              <w:spacing w:after="40"/>
            </w:pPr>
            <w:r>
              <w:rPr>
                <w:sz w:val="18"/>
              </w:rPr>
            </w:r>
            <w:r>
              <w:rPr>
                <w:sz w:val="18"/>
              </w:rPr>
              <w:t>3</w:t>
            </w:r>
          </w:p>
        </w:tc>
        <w:tc>
          <w:tcPr>
            <w:tcW w:type="dxa" w:w="2880"/>
          </w:tcPr>
          <w:p>
            <w:pPr>
              <w:spacing w:after="40"/>
            </w:pPr>
            <w:r>
              <w:rPr>
                <w:sz w:val="18"/>
              </w:rPr>
            </w:r>
            <w:r>
              <w:rPr>
                <w:b/>
                <w:sz w:val="18"/>
              </w:rPr>
              <w:t>Session memory</w:t>
            </w:r>
            <w:r>
              <w:rPr>
                <w:sz w:val="18"/>
              </w:rPr>
              <w:t xml:space="preserve"> (hop 2 reuses hop 1; no refetch)</w:t>
            </w:r>
          </w:p>
        </w:tc>
        <w:tc>
          <w:tcPr>
            <w:tcW w:type="dxa" w:w="2880"/>
          </w:tcPr>
          <w:p>
            <w:pPr>
              <w:spacing w:after="40"/>
            </w:pPr>
            <w:r>
              <w:rPr>
                <w:sz w:val="18"/>
              </w:rPr>
            </w:r>
            <w:r>
              <w:rPr>
                <w:rFonts w:ascii="Consolas" w:hAnsi="Consolas"/>
                <w:color w:val="A03030"/>
                <w:sz w:val="18"/>
              </w:rPr>
              <w:t>python scripts/show_trace.py &lt;run_id&gt; --memory</w:t>
            </w:r>
          </w:p>
        </w:tc>
      </w:tr>
      <w:tr>
        <w:tc>
          <w:tcPr>
            <w:tcW w:type="dxa" w:w="2880"/>
          </w:tcPr>
          <w:p>
            <w:pPr>
              <w:spacing w:after="40"/>
            </w:pPr>
            <w:r>
              <w:rPr>
                <w:sz w:val="18"/>
              </w:rPr>
            </w:r>
            <w:r>
              <w:rPr>
                <w:sz w:val="18"/>
              </w:rPr>
              <w:t>3b</w:t>
            </w:r>
          </w:p>
        </w:tc>
        <w:tc>
          <w:tcPr>
            <w:tcW w:type="dxa" w:w="2880"/>
          </w:tcPr>
          <w:p>
            <w:pPr>
              <w:spacing w:after="40"/>
            </w:pPr>
            <w:r>
              <w:rPr>
                <w:sz w:val="18"/>
              </w:rPr>
            </w:r>
            <w:r>
              <w:rPr>
                <w:sz w:val="18"/>
              </w:rPr>
              <w:t>Cross-run memory</w:t>
            </w:r>
          </w:p>
        </w:tc>
        <w:tc>
          <w:tcPr>
            <w:tcW w:type="dxa" w:w="2880"/>
          </w:tcPr>
          <w:p>
            <w:pPr>
              <w:spacing w:after="40"/>
            </w:pPr>
            <w:r>
              <w:rPr>
                <w:sz w:val="18"/>
              </w:rPr>
            </w:r>
            <w:r>
              <w:rPr>
                <w:rFonts w:ascii="Consolas" w:hAnsi="Consolas"/>
                <w:color w:val="A03030"/>
                <w:sz w:val="18"/>
              </w:rPr>
              <w:t>prepare --task "Learn Redis caching"</w:t>
            </w:r>
            <w:r>
              <w:rPr>
                <w:sz w:val="18"/>
              </w:rPr>
              <w:t xml:space="preserve"> then </w:t>
            </w:r>
            <w:r>
              <w:rPr>
                <w:rFonts w:ascii="Consolas" w:hAnsi="Consolas"/>
                <w:color w:val="A03030"/>
                <w:sz w:val="18"/>
              </w:rPr>
              <w:t>prepare --task "Continue Redis caching"</w:t>
            </w:r>
          </w:p>
        </w:tc>
      </w:tr>
      <w:tr>
        <w:tc>
          <w:tcPr>
            <w:tcW w:type="dxa" w:w="2880"/>
          </w:tcPr>
          <w:p>
            <w:pPr>
              <w:spacing w:after="40"/>
            </w:pPr>
            <w:r>
              <w:rPr>
                <w:sz w:val="18"/>
              </w:rPr>
            </w:r>
            <w:r>
              <w:rPr>
                <w:sz w:val="18"/>
              </w:rPr>
              <w:t>4</w:t>
            </w:r>
          </w:p>
        </w:tc>
        <w:tc>
          <w:tcPr>
            <w:tcW w:type="dxa" w:w="2880"/>
          </w:tcPr>
          <w:p>
            <w:pPr>
              <w:spacing w:after="40"/>
            </w:pPr>
            <w:r>
              <w:rPr>
                <w:sz w:val="18"/>
              </w:rPr>
            </w:r>
            <w:r>
              <w:rPr>
                <w:sz w:val="18"/>
              </w:rPr>
              <w:t>Hooks + tracing</w:t>
            </w:r>
          </w:p>
        </w:tc>
        <w:tc>
          <w:tcPr>
            <w:tcW w:type="dxa" w:w="2880"/>
          </w:tcPr>
          <w:p>
            <w:pPr>
              <w:spacing w:after="40"/>
            </w:pPr>
            <w:r>
              <w:rPr>
                <w:sz w:val="18"/>
              </w:rPr>
            </w:r>
            <w:r>
              <w:rPr>
                <w:rFonts w:ascii="Consolas" w:hAnsi="Consolas"/>
                <w:color w:val="A03030"/>
                <w:sz w:val="18"/>
              </w:rPr>
              <w:t>python scripts/show_trace.py &lt;run_id&gt;</w:t>
            </w:r>
          </w:p>
        </w:tc>
      </w:tr>
      <w:tr>
        <w:tc>
          <w:tcPr>
            <w:tcW w:type="dxa" w:w="2880"/>
          </w:tcPr>
          <w:p>
            <w:pPr>
              <w:spacing w:after="40"/>
            </w:pPr>
            <w:r>
              <w:rPr>
                <w:sz w:val="18"/>
              </w:rPr>
            </w:r>
            <w:r>
              <w:rPr>
                <w:sz w:val="18"/>
              </w:rPr>
              <w:t>5</w:t>
            </w:r>
          </w:p>
        </w:tc>
        <w:tc>
          <w:tcPr>
            <w:tcW w:type="dxa" w:w="2880"/>
          </w:tcPr>
          <w:p>
            <w:pPr>
              <w:spacing w:after="40"/>
            </w:pPr>
            <w:r>
              <w:rPr>
                <w:sz w:val="18"/>
              </w:rPr>
            </w:r>
            <w:r>
              <w:rPr>
                <w:sz w:val="18"/>
              </w:rPr>
              <w:t>MCP</w:t>
            </w:r>
          </w:p>
        </w:tc>
        <w:tc>
          <w:tcPr>
            <w:tcW w:type="dxa" w:w="2880"/>
          </w:tcPr>
          <w:p>
            <w:pPr>
              <w:spacing w:after="40"/>
            </w:pPr>
            <w:r>
              <w:rPr>
                <w:sz w:val="18"/>
              </w:rPr>
            </w:r>
            <w:r>
              <w:rPr>
                <w:rFonts w:ascii="Consolas" w:hAnsi="Consolas"/>
                <w:color w:val="A03030"/>
                <w:sz w:val="18"/>
              </w:rPr>
              <w:t>python scripts/mcp_demo_client.py</w:t>
            </w:r>
            <w:r>
              <w:rPr>
                <w:sz w:val="18"/>
              </w:rPr>
              <w:t>, then the same from Claude Code</w:t>
            </w:r>
          </w:p>
        </w:tc>
      </w:tr>
    </w:tbl>
    <w:p/>
    <w:p>
      <w:r>
        <w:rPr>
          <w:b/>
        </w:rPr>
        <w:t>5. `README.md`</w:t>
      </w:r>
      <w:r>
        <w:t xml:space="preserve"> — architecture diagram, setup, model rationale, the demo script above, and an honest </w:t>
      </w:r>
      <w:r>
        <w:rPr>
          <w:b/>
        </w:rPr>
        <w:t>Limitations</w:t>
      </w:r>
      <w:r>
        <w:t xml:space="preserve"> section (local-model quality, search reliability, no OCR, no Evergrove integration yet).</w:t>
      </w:r>
    </w:p>
    <w:p>
      <w:r>
        <w:rPr>
          <w:b/>
        </w:rPr>
        <w:t>6. `prompts.md` final review</w:t>
      </w:r>
      <w:r>
        <w:t xml:space="preserve"> — every significant prompt, and a Corrections section recording where AI output was wrong and what you changed. This is graded.</w:t>
      </w:r>
    </w:p>
    <w:p>
      <w:r>
        <w:rPr>
          <w:b/>
        </w:rPr>
        <w:t>7. ⚠ Submit the Phase 3 project proposal (W5-5)</w:t>
      </w:r>
      <w:r>
        <w:t xml:space="preserve"> — the Phase 2 gate. Must contain, per the Arbisoft document: problem statement (1 paragraph) · target users and core use case · key AI features and which agent primitives they use · tech stack (which LLMs, local or API, tools/frameworks) · data sources and integrations · a milestone plan for the ~3.5-week build · risks and mitigations. Mentor approval is required before any Phase 3 work, and a second review can take 48 hours — </w:t>
      </w:r>
      <w:r>
        <w:rPr>
          <w:b/>
        </w:rPr>
        <w:t>send it early on Day 7, not at the end.</w:t>
      </w:r>
    </w:p>
    <w:p>
      <w:pPr>
        <w:pStyle w:val="Heading3"/>
      </w:pPr>
      <w:r>
        <w:t>Acceptance criteria</w:t>
      </w:r>
    </w:p>
    <w:p>
      <w:pPr>
        <w:pStyle w:val="ListBullet"/>
      </w:pPr>
      <w:r>
        <w:t>☐  Every §18 row marked ✅ with a command and pasted output.</w:t>
      </w:r>
    </w:p>
    <w:p>
      <w:pPr>
        <w:pStyle w:val="ListBullet"/>
      </w:pPr>
      <w:r>
        <w:t xml:space="preserve">☐  </w:t>
      </w:r>
      <w:r>
        <w:rPr>
          <w:rFonts w:ascii="Consolas" w:hAnsi="Consolas"/>
          <w:color w:val="A03030"/>
          <w:sz w:val="19"/>
        </w:rPr>
        <w:t>pytest</w:t>
      </w:r>
      <w:r>
        <w:t xml:space="preserve"> green, offline, in under 60 seconds.</w:t>
      </w:r>
    </w:p>
    <w:p>
      <w:pPr>
        <w:pStyle w:val="ListBullet"/>
      </w:pPr>
      <w:r>
        <w:t>☐  All five evaluations pass their rubric.</w:t>
      </w:r>
    </w:p>
    <w:p>
      <w:pPr>
        <w:pStyle w:val="ListBullet"/>
      </w:pPr>
      <w:r>
        <w:t xml:space="preserve">☐  All five demo commands rehearsed end to end, including in </w:t>
      </w:r>
      <w:r>
        <w:rPr>
          <w:rFonts w:ascii="Consolas" w:hAnsi="Consolas"/>
          <w:color w:val="A03030"/>
          <w:sz w:val="19"/>
        </w:rPr>
        <w:t>--offline</w:t>
      </w:r>
      <w:r>
        <w:t xml:space="preserve"> mode.</w:t>
      </w:r>
    </w:p>
    <w:p>
      <w:pPr>
        <w:pStyle w:val="ListBullet"/>
      </w:pPr>
      <w:r>
        <w:t xml:space="preserve">☐  </w:t>
      </w:r>
      <w:r>
        <w:rPr>
          <w:rFonts w:ascii="Consolas" w:hAnsi="Consolas"/>
          <w:color w:val="A03030"/>
          <w:sz w:val="19"/>
        </w:rPr>
        <w:t>README.md</w:t>
      </w:r>
      <w:r>
        <w:t xml:space="preserve"> and </w:t>
      </w:r>
      <w:r>
        <w:rPr>
          <w:rFonts w:ascii="Consolas" w:hAnsi="Consolas"/>
          <w:color w:val="A03030"/>
          <w:sz w:val="19"/>
        </w:rPr>
        <w:t>prompts.md</w:t>
      </w:r>
      <w:r>
        <w:t xml:space="preserve"> complete.</w:t>
      </w:r>
    </w:p>
    <w:p>
      <w:pPr>
        <w:pStyle w:val="ListBullet"/>
      </w:pPr>
      <w:r>
        <w:t xml:space="preserve">☐  </w:t>
      </w:r>
      <w:r>
        <w:rPr>
          <w:b/>
        </w:rPr>
        <w:t>Phase 3 proposal submitted.</w:t>
      </w:r>
    </w:p>
    <w:p>
      <w:r>
        <w:br w:type="page"/>
      </w:r>
    </w:p>
    <w:p>
      <w:pPr>
        <w:pStyle w:val="Heading1"/>
      </w:pPr>
      <w:r>
        <w:t>28. Dependency and change-impact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pPr>
              <w:spacing w:after="40"/>
            </w:pPr>
            <w:r>
              <w:rPr>
                <w:b/>
                <w:sz w:val="18"/>
              </w:rPr>
            </w:r>
            <w:r>
              <w:rPr>
                <w:b/>
                <w:sz w:val="18"/>
              </w:rPr>
              <w:t>Feature</w:t>
            </w:r>
          </w:p>
        </w:tc>
        <w:tc>
          <w:tcPr>
            <w:tcW w:type="dxa" w:w="1728"/>
            <w:shd w:val="clear" w:color="auto" w:fill="DCE6F1"/>
          </w:tcPr>
          <w:p>
            <w:pPr>
              <w:spacing w:after="40"/>
            </w:pPr>
            <w:r>
              <w:rPr>
                <w:b/>
                <w:sz w:val="18"/>
              </w:rPr>
            </w:r>
            <w:r>
              <w:rPr>
                <w:b/>
                <w:sz w:val="18"/>
              </w:rPr>
              <w:t>Depends on</w:t>
            </w:r>
          </w:p>
        </w:tc>
        <w:tc>
          <w:tcPr>
            <w:tcW w:type="dxa" w:w="1728"/>
            <w:shd w:val="clear" w:color="auto" w:fill="DCE6F1"/>
          </w:tcPr>
          <w:p>
            <w:pPr>
              <w:spacing w:after="40"/>
            </w:pPr>
            <w:r>
              <w:rPr>
                <w:b/>
                <w:sz w:val="18"/>
              </w:rPr>
            </w:r>
            <w:r>
              <w:rPr>
                <w:b/>
                <w:sz w:val="18"/>
              </w:rPr>
              <w:t>Used by</w:t>
            </w:r>
          </w:p>
        </w:tc>
        <w:tc>
          <w:tcPr>
            <w:tcW w:type="dxa" w:w="1728"/>
            <w:shd w:val="clear" w:color="auto" w:fill="DCE6F1"/>
          </w:tcPr>
          <w:p>
            <w:pPr>
              <w:spacing w:after="40"/>
            </w:pPr>
            <w:r>
              <w:rPr>
                <w:b/>
                <w:sz w:val="18"/>
              </w:rPr>
            </w:r>
            <w:r>
              <w:rPr>
                <w:b/>
                <w:sz w:val="18"/>
              </w:rPr>
              <w:t>Day</w:t>
            </w:r>
          </w:p>
        </w:tc>
        <w:tc>
          <w:tcPr>
            <w:tcW w:type="dxa" w:w="1728"/>
            <w:shd w:val="clear" w:color="auto" w:fill="DCE6F1"/>
          </w:tcPr>
          <w:p>
            <w:pPr>
              <w:spacing w:after="40"/>
            </w:pPr>
            <w:r>
              <w:rPr>
                <w:b/>
                <w:sz w:val="18"/>
              </w:rPr>
            </w:r>
            <w:r>
              <w:rPr>
                <w:b/>
                <w:sz w:val="18"/>
              </w:rPr>
              <w:t>If it changes, these must change</w:t>
            </w:r>
          </w:p>
        </w:tc>
      </w:tr>
      <w:tr>
        <w:tc>
          <w:tcPr>
            <w:tcW w:type="dxa" w:w="1728"/>
          </w:tcPr>
          <w:p>
            <w:pPr>
              <w:spacing w:after="40"/>
            </w:pPr>
            <w:r>
              <w:rPr>
                <w:sz w:val="18"/>
              </w:rPr>
            </w:r>
            <w:r>
              <w:rPr>
                <w:sz w:val="18"/>
              </w:rPr>
              <w:t>Config</w:t>
            </w:r>
          </w:p>
        </w:tc>
        <w:tc>
          <w:tcPr>
            <w:tcW w:type="dxa" w:w="1728"/>
          </w:tcPr>
          <w:p>
            <w:pPr>
              <w:spacing w:after="40"/>
            </w:pPr>
            <w:r>
              <w:rPr>
                <w:sz w:val="18"/>
              </w:rPr>
            </w:r>
            <w:r>
              <w:rPr>
                <w:sz w:val="18"/>
              </w:rPr>
              <w:t>—</w:t>
            </w:r>
          </w:p>
        </w:tc>
        <w:tc>
          <w:tcPr>
            <w:tcW w:type="dxa" w:w="1728"/>
          </w:tcPr>
          <w:p>
            <w:pPr>
              <w:spacing w:after="40"/>
            </w:pPr>
            <w:r>
              <w:rPr>
                <w:sz w:val="18"/>
              </w:rPr>
            </w:r>
            <w:r>
              <w:rPr>
                <w:sz w:val="18"/>
              </w:rPr>
              <w:t>Everything</w:t>
            </w:r>
          </w:p>
        </w:tc>
        <w:tc>
          <w:tcPr>
            <w:tcW w:type="dxa" w:w="1728"/>
          </w:tcPr>
          <w:p>
            <w:pPr>
              <w:spacing w:after="40"/>
            </w:pPr>
            <w:r>
              <w:rPr>
                <w:sz w:val="18"/>
              </w:rPr>
            </w:r>
            <w:r>
              <w:rPr>
                <w:sz w:val="18"/>
              </w:rPr>
              <w:t>1</w:t>
            </w:r>
          </w:p>
        </w:tc>
        <w:tc>
          <w:tcPr>
            <w:tcW w:type="dxa" w:w="1728"/>
          </w:tcPr>
          <w:p>
            <w:pPr>
              <w:spacing w:after="40"/>
            </w:pPr>
            <w:r>
              <w:rPr>
                <w:sz w:val="18"/>
              </w:rPr>
            </w:r>
            <w:r>
              <w:rPr>
                <w:sz w:val="18"/>
              </w:rPr>
              <w:t>Nothing structural</w:t>
            </w:r>
          </w:p>
        </w:tc>
      </w:tr>
      <w:tr>
        <w:tc>
          <w:tcPr>
            <w:tcW w:type="dxa" w:w="1728"/>
          </w:tcPr>
          <w:p>
            <w:pPr>
              <w:spacing w:after="40"/>
            </w:pPr>
            <w:r>
              <w:rPr>
                <w:sz w:val="18"/>
              </w:rPr>
            </w:r>
            <w:r>
              <w:rPr>
                <w:b/>
                <w:sz w:val="18"/>
              </w:rPr>
              <w:t>Schemas</w:t>
            </w:r>
          </w:p>
        </w:tc>
        <w:tc>
          <w:tcPr>
            <w:tcW w:type="dxa" w:w="1728"/>
          </w:tcPr>
          <w:p>
            <w:pPr>
              <w:spacing w:after="40"/>
            </w:pPr>
            <w:r>
              <w:rPr>
                <w:sz w:val="18"/>
              </w:rPr>
            </w:r>
            <w:r>
              <w:rPr>
                <w:sz w:val="18"/>
              </w:rPr>
              <w:t>—</w:t>
            </w:r>
          </w:p>
        </w:tc>
        <w:tc>
          <w:tcPr>
            <w:tcW w:type="dxa" w:w="1728"/>
          </w:tcPr>
          <w:p>
            <w:pPr>
              <w:spacing w:after="40"/>
            </w:pPr>
            <w:r>
              <w:rPr>
                <w:sz w:val="18"/>
              </w:rPr>
            </w:r>
            <w:r>
              <w:rPr>
                <w:sz w:val="18"/>
              </w:rPr>
              <w:t>Tools, agents, memory, MCP, evals</w:t>
            </w:r>
          </w:p>
        </w:tc>
        <w:tc>
          <w:tcPr>
            <w:tcW w:type="dxa" w:w="1728"/>
          </w:tcPr>
          <w:p>
            <w:pPr>
              <w:spacing w:after="40"/>
            </w:pPr>
            <w:r>
              <w:rPr>
                <w:sz w:val="18"/>
              </w:rPr>
            </w:r>
            <w:r>
              <w:rPr>
                <w:sz w:val="18"/>
              </w:rPr>
              <w:t>1</w:t>
            </w:r>
          </w:p>
        </w:tc>
        <w:tc>
          <w:tcPr>
            <w:tcW w:type="dxa" w:w="1728"/>
          </w:tcPr>
          <w:p>
            <w:pPr>
              <w:spacing w:after="40"/>
            </w:pPr>
            <w:r>
              <w:rPr>
                <w:sz w:val="18"/>
              </w:rPr>
            </w:r>
            <w:r>
              <w:rPr>
                <w:b/>
                <w:sz w:val="18"/>
              </w:rPr>
              <w:t>Days 3, 4, 5, 6, 7 — the most expensive change in the project</w:t>
            </w:r>
          </w:p>
        </w:tc>
      </w:tr>
      <w:tr>
        <w:tc>
          <w:tcPr>
            <w:tcW w:type="dxa" w:w="1728"/>
          </w:tcPr>
          <w:p>
            <w:pPr>
              <w:spacing w:after="40"/>
            </w:pPr>
            <w:r>
              <w:rPr>
                <w:sz w:val="18"/>
              </w:rPr>
            </w:r>
            <w:r>
              <w:rPr>
                <w:sz w:val="18"/>
              </w:rPr>
              <w:t>LLMProvider</w:t>
            </w:r>
          </w:p>
        </w:tc>
        <w:tc>
          <w:tcPr>
            <w:tcW w:type="dxa" w:w="1728"/>
          </w:tcPr>
          <w:p>
            <w:pPr>
              <w:spacing w:after="40"/>
            </w:pPr>
            <w:r>
              <w:rPr>
                <w:sz w:val="18"/>
              </w:rPr>
            </w:r>
            <w:r>
              <w:rPr>
                <w:sz w:val="18"/>
              </w:rPr>
              <w:t>Config</w:t>
            </w:r>
          </w:p>
        </w:tc>
        <w:tc>
          <w:tcPr>
            <w:tcW w:type="dxa" w:w="1728"/>
          </w:tcPr>
          <w:p>
            <w:pPr>
              <w:spacing w:after="40"/>
            </w:pPr>
            <w:r>
              <w:rPr>
                <w:sz w:val="18"/>
              </w:rPr>
            </w:r>
            <w:r>
              <w:rPr>
                <w:sz w:val="18"/>
              </w:rPr>
              <w:t>All agents</w:t>
            </w:r>
          </w:p>
        </w:tc>
        <w:tc>
          <w:tcPr>
            <w:tcW w:type="dxa" w:w="1728"/>
          </w:tcPr>
          <w:p>
            <w:pPr>
              <w:spacing w:after="40"/>
            </w:pPr>
            <w:r>
              <w:rPr>
                <w:sz w:val="18"/>
              </w:rPr>
            </w:r>
            <w:r>
              <w:rPr>
                <w:sz w:val="18"/>
              </w:rPr>
              <w:t>1</w:t>
            </w:r>
          </w:p>
        </w:tc>
        <w:tc>
          <w:tcPr>
            <w:tcW w:type="dxa" w:w="1728"/>
          </w:tcPr>
          <w:p>
            <w:pPr>
              <w:spacing w:after="40"/>
            </w:pPr>
            <w:r>
              <w:rPr>
                <w:sz w:val="18"/>
              </w:rPr>
            </w:r>
            <w:r>
              <w:rPr>
                <w:sz w:val="18"/>
              </w:rPr>
              <w:t>All three agents; the Day 5 second model</w:t>
            </w:r>
          </w:p>
        </w:tc>
      </w:tr>
      <w:tr>
        <w:tc>
          <w:tcPr>
            <w:tcW w:type="dxa" w:w="1728"/>
          </w:tcPr>
          <w:p>
            <w:pPr>
              <w:spacing w:after="40"/>
            </w:pPr>
            <w:r>
              <w:rPr>
                <w:sz w:val="18"/>
              </w:rPr>
            </w:r>
            <w:r>
              <w:rPr>
                <w:sz w:val="18"/>
              </w:rPr>
              <w:t>Document readers</w:t>
            </w:r>
          </w:p>
        </w:tc>
        <w:tc>
          <w:tcPr>
            <w:tcW w:type="dxa" w:w="1728"/>
          </w:tcPr>
          <w:p>
            <w:pPr>
              <w:spacing w:after="40"/>
            </w:pPr>
            <w:r>
              <w:rPr>
                <w:sz w:val="18"/>
              </w:rPr>
            </w:r>
            <w:r>
              <w:rPr>
                <w:sz w:val="18"/>
              </w:rPr>
              <w:t>Schemas</w:t>
            </w:r>
          </w:p>
        </w:tc>
        <w:tc>
          <w:tcPr>
            <w:tcW w:type="dxa" w:w="1728"/>
          </w:tcPr>
          <w:p>
            <w:pPr>
              <w:spacing w:after="40"/>
            </w:pPr>
            <w:r>
              <w:rPr>
                <w:sz w:val="18"/>
              </w:rPr>
            </w:r>
            <w:r>
              <w:rPr>
                <w:rFonts w:ascii="Consolas" w:hAnsi="Consolas"/>
                <w:color w:val="A03030"/>
                <w:sz w:val="18"/>
              </w:rPr>
              <w:t>read_document</w:t>
            </w:r>
          </w:p>
        </w:tc>
        <w:tc>
          <w:tcPr>
            <w:tcW w:type="dxa" w:w="1728"/>
          </w:tcPr>
          <w:p>
            <w:pPr>
              <w:spacing w:after="40"/>
            </w:pPr>
            <w:r>
              <w:rPr>
                <w:sz w:val="18"/>
              </w:rPr>
            </w:r>
            <w:r>
              <w:rPr>
                <w:sz w:val="18"/>
              </w:rPr>
              <w:t>2</w:t>
            </w:r>
          </w:p>
        </w:tc>
        <w:tc>
          <w:tcPr>
            <w:tcW w:type="dxa" w:w="1728"/>
          </w:tcPr>
          <w:p>
            <w:pPr>
              <w:spacing w:after="40"/>
            </w:pPr>
            <w:r>
              <w:rPr>
                <w:sz w:val="18"/>
              </w:rPr>
            </w:r>
            <w:r>
              <w:rPr>
                <w:rFonts w:ascii="Consolas" w:hAnsi="Consolas"/>
                <w:color w:val="A03030"/>
                <w:sz w:val="18"/>
              </w:rPr>
              <w:t>read_document</w:t>
            </w:r>
            <w:r>
              <w:rPr>
                <w:sz w:val="18"/>
              </w:rPr>
              <w:t xml:space="preserve"> only</w:t>
            </w:r>
          </w:p>
        </w:tc>
      </w:tr>
      <w:tr>
        <w:tc>
          <w:tcPr>
            <w:tcW w:type="dxa" w:w="1728"/>
          </w:tcPr>
          <w:p>
            <w:pPr>
              <w:spacing w:after="40"/>
            </w:pPr>
            <w:r>
              <w:rPr>
                <w:sz w:val="18"/>
              </w:rPr>
            </w:r>
            <w:r>
              <w:rPr>
                <w:sz w:val="18"/>
              </w:rPr>
              <w:t>Search backends (serpapi/fixture)</w:t>
            </w:r>
          </w:p>
        </w:tc>
        <w:tc>
          <w:tcPr>
            <w:tcW w:type="dxa" w:w="1728"/>
          </w:tcPr>
          <w:p>
            <w:pPr>
              <w:spacing w:after="40"/>
            </w:pPr>
            <w:r>
              <w:rPr>
                <w:sz w:val="18"/>
              </w:rPr>
            </w:r>
            <w:r>
              <w:rPr>
                <w:sz w:val="18"/>
              </w:rPr>
              <w:t>Schemas</w:t>
            </w:r>
          </w:p>
        </w:tc>
        <w:tc>
          <w:tcPr>
            <w:tcW w:type="dxa" w:w="1728"/>
          </w:tcPr>
          <w:p>
            <w:pPr>
              <w:spacing w:after="40"/>
            </w:pPr>
            <w:r>
              <w:rPr>
                <w:sz w:val="18"/>
              </w:rPr>
            </w:r>
            <w:r>
              <w:rPr>
                <w:rFonts w:ascii="Consolas" w:hAnsi="Consolas"/>
                <w:color w:val="A03030"/>
                <w:sz w:val="18"/>
              </w:rPr>
              <w:t>web_search</w:t>
            </w:r>
          </w:p>
        </w:tc>
        <w:tc>
          <w:tcPr>
            <w:tcW w:type="dxa" w:w="1728"/>
          </w:tcPr>
          <w:p>
            <w:pPr>
              <w:spacing w:after="40"/>
            </w:pPr>
            <w:r>
              <w:rPr>
                <w:sz w:val="18"/>
              </w:rPr>
            </w:r>
            <w:r>
              <w:rPr>
                <w:sz w:val="18"/>
              </w:rPr>
              <w:t>2</w:t>
            </w:r>
          </w:p>
        </w:tc>
        <w:tc>
          <w:tcPr>
            <w:tcW w:type="dxa" w:w="1728"/>
          </w:tcPr>
          <w:p>
            <w:pPr>
              <w:spacing w:after="40"/>
            </w:pPr>
            <w:r>
              <w:rPr>
                <w:sz w:val="18"/>
              </w:rPr>
            </w:r>
            <w:r>
              <w:rPr>
                <w:sz w:val="18"/>
              </w:rPr>
              <w:t>Nothing — that is the point of the protocol</w:t>
            </w:r>
          </w:p>
        </w:tc>
      </w:tr>
      <w:tr>
        <w:tc>
          <w:tcPr>
            <w:tcW w:type="dxa" w:w="1728"/>
          </w:tcPr>
          <w:p>
            <w:pPr>
              <w:spacing w:after="40"/>
            </w:pPr>
            <w:r>
              <w:rPr>
                <w:sz w:val="18"/>
              </w:rPr>
            </w:r>
            <w:r>
              <w:rPr>
                <w:sz w:val="18"/>
              </w:rPr>
              <w:t>Search cache + monthly budget</w:t>
            </w:r>
          </w:p>
        </w:tc>
        <w:tc>
          <w:tcPr>
            <w:tcW w:type="dxa" w:w="1728"/>
          </w:tcPr>
          <w:p>
            <w:pPr>
              <w:spacing w:after="40"/>
            </w:pPr>
            <w:r>
              <w:rPr>
                <w:sz w:val="18"/>
              </w:rPr>
            </w:r>
            <w:r>
              <w:rPr>
                <w:sz w:val="18"/>
              </w:rPr>
              <w:t>SQLite, hooks</w:t>
            </w:r>
          </w:p>
        </w:tc>
        <w:tc>
          <w:tcPr>
            <w:tcW w:type="dxa" w:w="1728"/>
          </w:tcPr>
          <w:p>
            <w:pPr>
              <w:spacing w:after="40"/>
            </w:pPr>
            <w:r>
              <w:rPr>
                <w:sz w:val="18"/>
              </w:rPr>
            </w:r>
            <w:r>
              <w:rPr>
                <w:rFonts w:ascii="Consolas" w:hAnsi="Consolas"/>
                <w:color w:val="A03030"/>
                <w:sz w:val="18"/>
              </w:rPr>
              <w:t>web_search</w:t>
            </w:r>
          </w:p>
        </w:tc>
        <w:tc>
          <w:tcPr>
            <w:tcW w:type="dxa" w:w="1728"/>
          </w:tcPr>
          <w:p>
            <w:pPr>
              <w:spacing w:after="40"/>
            </w:pPr>
            <w:r>
              <w:rPr>
                <w:sz w:val="18"/>
              </w:rPr>
            </w:r>
            <w:r>
              <w:rPr>
                <w:sz w:val="18"/>
              </w:rPr>
              <w:t>2</w:t>
            </w:r>
          </w:p>
        </w:tc>
        <w:tc>
          <w:tcPr>
            <w:tcW w:type="dxa" w:w="1728"/>
          </w:tcPr>
          <w:p>
            <w:pPr>
              <w:spacing w:after="40"/>
            </w:pPr>
            <w:r>
              <w:rPr>
                <w:sz w:val="18"/>
              </w:rPr>
            </w:r>
            <w:r>
              <w:rPr>
                <w:sz w:val="18"/>
              </w:rPr>
              <w:t>Quota headroom only</w:t>
            </w:r>
          </w:p>
        </w:tc>
      </w:tr>
      <w:tr>
        <w:tc>
          <w:tcPr>
            <w:tcW w:type="dxa" w:w="1728"/>
          </w:tcPr>
          <w:p>
            <w:pPr>
              <w:spacing w:after="40"/>
            </w:pPr>
            <w:r>
              <w:rPr>
                <w:sz w:val="18"/>
              </w:rPr>
            </w:r>
            <w:r>
              <w:rPr>
                <w:sz w:val="18"/>
              </w:rPr>
              <w:t>Tool registry</w:t>
            </w:r>
          </w:p>
        </w:tc>
        <w:tc>
          <w:tcPr>
            <w:tcW w:type="dxa" w:w="1728"/>
          </w:tcPr>
          <w:p>
            <w:pPr>
              <w:spacing w:after="40"/>
            </w:pPr>
            <w:r>
              <w:rPr>
                <w:sz w:val="18"/>
              </w:rPr>
            </w:r>
            <w:r>
              <w:rPr>
                <w:sz w:val="18"/>
              </w:rPr>
              <w:t>Schemas</w:t>
            </w:r>
          </w:p>
        </w:tc>
        <w:tc>
          <w:tcPr>
            <w:tcW w:type="dxa" w:w="1728"/>
          </w:tcPr>
          <w:p>
            <w:pPr>
              <w:spacing w:after="40"/>
            </w:pPr>
            <w:r>
              <w:rPr>
                <w:sz w:val="18"/>
              </w:rPr>
            </w:r>
            <w:r>
              <w:rPr>
                <w:sz w:val="18"/>
              </w:rPr>
              <w:t>All agents, hooks, MCP</w:t>
            </w:r>
          </w:p>
        </w:tc>
        <w:tc>
          <w:tcPr>
            <w:tcW w:type="dxa" w:w="1728"/>
          </w:tcPr>
          <w:p>
            <w:pPr>
              <w:spacing w:after="40"/>
            </w:pPr>
            <w:r>
              <w:rPr>
                <w:sz w:val="18"/>
              </w:rPr>
            </w:r>
            <w:r>
              <w:rPr>
                <w:sz w:val="18"/>
              </w:rPr>
              <w:t>2</w:t>
            </w:r>
          </w:p>
        </w:tc>
        <w:tc>
          <w:tcPr>
            <w:tcW w:type="dxa" w:w="1728"/>
          </w:tcPr>
          <w:p>
            <w:pPr>
              <w:spacing w:after="40"/>
            </w:pPr>
            <w:r>
              <w:rPr>
                <w:sz w:val="18"/>
              </w:rPr>
            </w:r>
            <w:r>
              <w:rPr>
                <w:sz w:val="18"/>
              </w:rPr>
              <w:t>Hooks (4), agents (3, 5)</w:t>
            </w:r>
          </w:p>
        </w:tc>
      </w:tr>
      <w:tr>
        <w:tc>
          <w:tcPr>
            <w:tcW w:type="dxa" w:w="1728"/>
          </w:tcPr>
          <w:p>
            <w:pPr>
              <w:spacing w:after="40"/>
            </w:pPr>
            <w:r>
              <w:rPr>
                <w:sz w:val="18"/>
              </w:rPr>
            </w:r>
            <w:r>
              <w:rPr>
                <w:sz w:val="18"/>
              </w:rPr>
              <w:t>SQLite + cache</w:t>
            </w:r>
          </w:p>
        </w:tc>
        <w:tc>
          <w:tcPr>
            <w:tcW w:type="dxa" w:w="1728"/>
          </w:tcPr>
          <w:p>
            <w:pPr>
              <w:spacing w:after="40"/>
            </w:pPr>
            <w:r>
              <w:rPr>
                <w:sz w:val="18"/>
              </w:rPr>
            </w:r>
            <w:r>
              <w:rPr>
                <w:sz w:val="18"/>
              </w:rPr>
              <w:t>Schemas</w:t>
            </w:r>
          </w:p>
        </w:tc>
        <w:tc>
          <w:tcPr>
            <w:tcW w:type="dxa" w:w="1728"/>
          </w:tcPr>
          <w:p>
            <w:pPr>
              <w:spacing w:after="40"/>
            </w:pPr>
            <w:r>
              <w:rPr>
                <w:sz w:val="18"/>
              </w:rPr>
            </w:r>
            <w:r>
              <w:rPr>
                <w:rFonts w:ascii="Consolas" w:hAnsi="Consolas"/>
                <w:color w:val="A03030"/>
                <w:sz w:val="18"/>
              </w:rPr>
              <w:t>fetch_url</w:t>
            </w:r>
            <w:r>
              <w:rPr>
                <w:sz w:val="18"/>
              </w:rPr>
              <w:t>, memory, tracing</w:t>
            </w:r>
          </w:p>
        </w:tc>
        <w:tc>
          <w:tcPr>
            <w:tcW w:type="dxa" w:w="1728"/>
          </w:tcPr>
          <w:p>
            <w:pPr>
              <w:spacing w:after="40"/>
            </w:pPr>
            <w:r>
              <w:rPr>
                <w:sz w:val="18"/>
              </w:rPr>
            </w:r>
            <w:r>
              <w:rPr>
                <w:sz w:val="18"/>
              </w:rPr>
              <w:t>2</w:t>
            </w:r>
          </w:p>
        </w:tc>
        <w:tc>
          <w:tcPr>
            <w:tcW w:type="dxa" w:w="1728"/>
          </w:tcPr>
          <w:p>
            <w:pPr>
              <w:spacing w:after="40"/>
            </w:pPr>
            <w:r>
              <w:rPr>
                <w:sz w:val="18"/>
              </w:rPr>
            </w:r>
            <w:r>
              <w:rPr>
                <w:sz w:val="18"/>
              </w:rPr>
              <w:t>Memory (4), tracing (4)</w:t>
            </w:r>
          </w:p>
        </w:tc>
      </w:tr>
      <w:tr>
        <w:tc>
          <w:tcPr>
            <w:tcW w:type="dxa" w:w="1728"/>
          </w:tcPr>
          <w:p>
            <w:pPr>
              <w:spacing w:after="40"/>
            </w:pPr>
            <w:r>
              <w:rPr>
                <w:sz w:val="18"/>
              </w:rPr>
            </w:r>
            <w:r>
              <w:rPr>
                <w:sz w:val="18"/>
              </w:rPr>
              <w:t>Seven tools</w:t>
            </w:r>
          </w:p>
        </w:tc>
        <w:tc>
          <w:tcPr>
            <w:tcW w:type="dxa" w:w="1728"/>
          </w:tcPr>
          <w:p>
            <w:pPr>
              <w:spacing w:after="40"/>
            </w:pPr>
            <w:r>
              <w:rPr>
                <w:sz w:val="18"/>
              </w:rPr>
            </w:r>
            <w:r>
              <w:rPr>
                <w:sz w:val="18"/>
              </w:rPr>
              <w:t>Registry, readers, search, cache</w:t>
            </w:r>
          </w:p>
        </w:tc>
        <w:tc>
          <w:tcPr>
            <w:tcW w:type="dxa" w:w="1728"/>
          </w:tcPr>
          <w:p>
            <w:pPr>
              <w:spacing w:after="40"/>
            </w:pPr>
            <w:r>
              <w:rPr>
                <w:sz w:val="18"/>
              </w:rPr>
            </w:r>
            <w:r>
              <w:rPr>
                <w:sz w:val="18"/>
              </w:rPr>
              <w:t>Researcher, Supervisor</w:t>
            </w:r>
          </w:p>
        </w:tc>
        <w:tc>
          <w:tcPr>
            <w:tcW w:type="dxa" w:w="1728"/>
          </w:tcPr>
          <w:p>
            <w:pPr>
              <w:spacing w:after="40"/>
            </w:pPr>
            <w:r>
              <w:rPr>
                <w:sz w:val="18"/>
              </w:rPr>
            </w:r>
            <w:r>
              <w:rPr>
                <w:sz w:val="18"/>
              </w:rPr>
              <w:t>2</w:t>
            </w:r>
          </w:p>
        </w:tc>
        <w:tc>
          <w:tcPr>
            <w:tcW w:type="dxa" w:w="1728"/>
          </w:tcPr>
          <w:p>
            <w:pPr>
              <w:spacing w:after="40"/>
            </w:pPr>
            <w:r>
              <w:rPr>
                <w:sz w:val="18"/>
              </w:rPr>
            </w:r>
            <w:r>
              <w:rPr>
                <w:sz w:val="18"/>
              </w:rPr>
              <w:t>Agent prompts if *input* schemas change</w:t>
            </w:r>
          </w:p>
        </w:tc>
      </w:tr>
      <w:tr>
        <w:tc>
          <w:tcPr>
            <w:tcW w:type="dxa" w:w="1728"/>
          </w:tcPr>
          <w:p>
            <w:pPr>
              <w:spacing w:after="40"/>
            </w:pPr>
            <w:r>
              <w:rPr>
                <w:sz w:val="18"/>
              </w:rPr>
            </w:r>
            <w:r>
              <w:rPr>
                <w:b/>
                <w:sz w:val="18"/>
              </w:rPr>
              <w:t>Single research loop</w:t>
            </w:r>
            <w:r>
              <w:rPr>
                <w:sz w:val="18"/>
              </w:rPr>
              <w:t xml:space="preserve"> (</w:t>
            </w:r>
            <w:r>
              <w:rPr>
                <w:rFonts w:ascii="Consolas" w:hAnsi="Consolas"/>
                <w:color w:val="A03030"/>
                <w:sz w:val="18"/>
              </w:rPr>
              <w:t>--mode single</w:t>
            </w:r>
            <w:r>
              <w:rPr>
                <w:sz w:val="18"/>
              </w:rPr>
              <w:t>)</w:t>
            </w:r>
          </w:p>
        </w:tc>
        <w:tc>
          <w:tcPr>
            <w:tcW w:type="dxa" w:w="1728"/>
          </w:tcPr>
          <w:p>
            <w:pPr>
              <w:spacing w:after="40"/>
            </w:pPr>
            <w:r>
              <w:rPr>
                <w:sz w:val="18"/>
              </w:rPr>
            </w:r>
            <w:r>
              <w:rPr>
                <w:sz w:val="18"/>
              </w:rPr>
              <w:t>LLM + tools</w:t>
            </w:r>
          </w:p>
        </w:tc>
        <w:tc>
          <w:tcPr>
            <w:tcW w:type="dxa" w:w="1728"/>
          </w:tcPr>
          <w:p>
            <w:pPr>
              <w:spacing w:after="40"/>
            </w:pPr>
            <w:r>
              <w:rPr>
                <w:sz w:val="18"/>
              </w:rPr>
            </w:r>
            <w:r>
              <w:rPr>
                <w:sz w:val="18"/>
              </w:rPr>
              <w:t xml:space="preserve">The multi-agent split; </w:t>
            </w:r>
            <w:r>
              <w:rPr>
                <w:b/>
                <w:sz w:val="18"/>
              </w:rPr>
              <w:t>retained as a W4-5 deliverable</w:t>
            </w:r>
          </w:p>
        </w:tc>
        <w:tc>
          <w:tcPr>
            <w:tcW w:type="dxa" w:w="1728"/>
          </w:tcPr>
          <w:p>
            <w:pPr>
              <w:spacing w:after="40"/>
            </w:pPr>
            <w:r>
              <w:rPr>
                <w:sz w:val="18"/>
              </w:rPr>
            </w:r>
            <w:r>
              <w:rPr>
                <w:sz w:val="18"/>
              </w:rPr>
              <w:t>3</w:t>
            </w:r>
          </w:p>
        </w:tc>
        <w:tc>
          <w:tcPr>
            <w:tcW w:type="dxa" w:w="1728"/>
          </w:tcPr>
          <w:p>
            <w:pPr>
              <w:spacing w:after="40"/>
            </w:pPr>
            <w:r>
              <w:rPr>
                <w:sz w:val="18"/>
              </w:rPr>
            </w:r>
            <w:r>
              <w:rPr>
                <w:sz w:val="18"/>
              </w:rPr>
              <w:t>Day 5's split; the mode flag keeps both alive</w:t>
            </w:r>
          </w:p>
        </w:tc>
      </w:tr>
      <w:tr>
        <w:tc>
          <w:tcPr>
            <w:tcW w:type="dxa" w:w="1728"/>
          </w:tcPr>
          <w:p>
            <w:pPr>
              <w:spacing w:after="40"/>
            </w:pPr>
            <w:r>
              <w:rPr>
                <w:sz w:val="18"/>
              </w:rPr>
            </w:r>
            <w:r>
              <w:rPr>
                <w:sz w:val="18"/>
              </w:rPr>
              <w:t>Hooks</w:t>
            </w:r>
          </w:p>
        </w:tc>
        <w:tc>
          <w:tcPr>
            <w:tcW w:type="dxa" w:w="1728"/>
          </w:tcPr>
          <w:p>
            <w:pPr>
              <w:spacing w:after="40"/>
            </w:pPr>
            <w:r>
              <w:rPr>
                <w:sz w:val="18"/>
              </w:rPr>
            </w:r>
            <w:r>
              <w:rPr>
                <w:sz w:val="18"/>
              </w:rPr>
              <w:t>Registry, RunContext</w:t>
            </w:r>
          </w:p>
        </w:tc>
        <w:tc>
          <w:tcPr>
            <w:tcW w:type="dxa" w:w="1728"/>
          </w:tcPr>
          <w:p>
            <w:pPr>
              <w:spacing w:after="40"/>
            </w:pPr>
            <w:r>
              <w:rPr>
                <w:sz w:val="18"/>
              </w:rPr>
            </w:r>
            <w:r>
              <w:rPr>
                <w:sz w:val="18"/>
              </w:rPr>
              <w:t>Tracing, budgets, cache</w:t>
            </w:r>
          </w:p>
        </w:tc>
        <w:tc>
          <w:tcPr>
            <w:tcW w:type="dxa" w:w="1728"/>
          </w:tcPr>
          <w:p>
            <w:pPr>
              <w:spacing w:after="40"/>
            </w:pPr>
            <w:r>
              <w:rPr>
                <w:sz w:val="18"/>
              </w:rPr>
            </w:r>
            <w:r>
              <w:rPr>
                <w:sz w:val="18"/>
              </w:rPr>
              <w:t>4</w:t>
            </w:r>
          </w:p>
        </w:tc>
        <w:tc>
          <w:tcPr>
            <w:tcW w:type="dxa" w:w="1728"/>
          </w:tcPr>
          <w:p>
            <w:pPr>
              <w:spacing w:after="40"/>
            </w:pPr>
            <w:r>
              <w:rPr>
                <w:sz w:val="18"/>
              </w:rPr>
            </w:r>
            <w:r>
              <w:rPr>
                <w:sz w:val="18"/>
              </w:rPr>
              <w:t>Tracing, budget behaviour</w:t>
            </w:r>
          </w:p>
        </w:tc>
      </w:tr>
      <w:tr>
        <w:tc>
          <w:tcPr>
            <w:tcW w:type="dxa" w:w="1728"/>
          </w:tcPr>
          <w:p>
            <w:pPr>
              <w:spacing w:after="40"/>
            </w:pPr>
            <w:r>
              <w:rPr>
                <w:sz w:val="18"/>
              </w:rPr>
            </w:r>
            <w:r>
              <w:rPr>
                <w:sz w:val="18"/>
              </w:rPr>
              <w:t>Tracing (</w:t>
            </w:r>
            <w:r>
              <w:rPr>
                <w:rFonts w:ascii="Consolas" w:hAnsi="Consolas"/>
                <w:color w:val="A03030"/>
                <w:sz w:val="18"/>
              </w:rPr>
              <w:t>run_id</w:t>
            </w:r>
            <w:r>
              <w:rPr>
                <w:sz w:val="18"/>
              </w:rPr>
              <w:t>/</w:t>
            </w:r>
            <w:r>
              <w:rPr>
                <w:rFonts w:ascii="Consolas" w:hAnsi="Consolas"/>
                <w:color w:val="A03030"/>
                <w:sz w:val="18"/>
              </w:rPr>
              <w:t>span_id</w:t>
            </w:r>
            <w:r>
              <w:rPr>
                <w:sz w:val="18"/>
              </w:rPr>
              <w:t>)</w:t>
            </w:r>
          </w:p>
        </w:tc>
        <w:tc>
          <w:tcPr>
            <w:tcW w:type="dxa" w:w="1728"/>
          </w:tcPr>
          <w:p>
            <w:pPr>
              <w:spacing w:after="40"/>
            </w:pPr>
            <w:r>
              <w:rPr>
                <w:sz w:val="18"/>
              </w:rPr>
            </w:r>
            <w:r>
              <w:rPr>
                <w:sz w:val="18"/>
              </w:rPr>
              <w:t>Hooks, SQLite</w:t>
            </w:r>
          </w:p>
        </w:tc>
        <w:tc>
          <w:tcPr>
            <w:tcW w:type="dxa" w:w="1728"/>
          </w:tcPr>
          <w:p>
            <w:pPr>
              <w:spacing w:after="40"/>
            </w:pPr>
            <w:r>
              <w:rPr>
                <w:sz w:val="18"/>
              </w:rPr>
            </w:r>
            <w:r>
              <w:rPr>
                <w:sz w:val="18"/>
              </w:rPr>
              <w:t>Debugging, Day 5, Day 7 demo</w:t>
            </w:r>
          </w:p>
        </w:tc>
        <w:tc>
          <w:tcPr>
            <w:tcW w:type="dxa" w:w="1728"/>
          </w:tcPr>
          <w:p>
            <w:pPr>
              <w:spacing w:after="40"/>
            </w:pPr>
            <w:r>
              <w:rPr>
                <w:sz w:val="18"/>
              </w:rPr>
            </w:r>
            <w:r>
              <w:rPr>
                <w:sz w:val="18"/>
              </w:rPr>
              <w:t>4</w:t>
            </w:r>
          </w:p>
        </w:tc>
        <w:tc>
          <w:tcPr>
            <w:tcW w:type="dxa" w:w="1728"/>
          </w:tcPr>
          <w:p>
            <w:pPr>
              <w:spacing w:after="40"/>
            </w:pPr>
            <w:r>
              <w:rPr>
                <w:sz w:val="18"/>
              </w:rPr>
            </w:r>
            <w:r>
              <w:rPr>
                <w:sz w:val="18"/>
              </w:rPr>
              <w:t>Trace renderer, demo script</w:t>
            </w:r>
          </w:p>
        </w:tc>
      </w:tr>
      <w:tr>
        <w:tc>
          <w:tcPr>
            <w:tcW w:type="dxa" w:w="1728"/>
          </w:tcPr>
          <w:p>
            <w:pPr>
              <w:spacing w:after="40"/>
            </w:pPr>
            <w:r>
              <w:rPr>
                <w:sz w:val="18"/>
              </w:rPr>
            </w:r>
            <w:r>
              <w:rPr>
                <w:sz w:val="18"/>
              </w:rPr>
              <w:t>Memory</w:t>
            </w:r>
          </w:p>
        </w:tc>
        <w:tc>
          <w:tcPr>
            <w:tcW w:type="dxa" w:w="1728"/>
          </w:tcPr>
          <w:p>
            <w:pPr>
              <w:spacing w:after="40"/>
            </w:pPr>
            <w:r>
              <w:rPr>
                <w:sz w:val="18"/>
              </w:rPr>
            </w:r>
            <w:r>
              <w:rPr>
                <w:sz w:val="18"/>
              </w:rPr>
              <w:t>Schemas, SQLite</w:t>
            </w:r>
          </w:p>
        </w:tc>
        <w:tc>
          <w:tcPr>
            <w:tcW w:type="dxa" w:w="1728"/>
          </w:tcPr>
          <w:p>
            <w:pPr>
              <w:spacing w:after="40"/>
            </w:pPr>
            <w:r>
              <w:rPr>
                <w:sz w:val="18"/>
              </w:rPr>
            </w:r>
            <w:r>
              <w:rPr>
                <w:sz w:val="18"/>
              </w:rPr>
              <w:t>Supervisor, Evaluation 5</w:t>
            </w:r>
          </w:p>
        </w:tc>
        <w:tc>
          <w:tcPr>
            <w:tcW w:type="dxa" w:w="1728"/>
          </w:tcPr>
          <w:p>
            <w:pPr>
              <w:spacing w:after="40"/>
            </w:pPr>
            <w:r>
              <w:rPr>
                <w:sz w:val="18"/>
              </w:rPr>
            </w:r>
            <w:r>
              <w:rPr>
                <w:sz w:val="18"/>
              </w:rPr>
              <w:t>4</w:t>
            </w:r>
          </w:p>
        </w:tc>
        <w:tc>
          <w:tcPr>
            <w:tcW w:type="dxa" w:w="1728"/>
          </w:tcPr>
          <w:p>
            <w:pPr>
              <w:spacing w:after="40"/>
            </w:pPr>
            <w:r>
              <w:rPr>
                <w:sz w:val="18"/>
              </w:rPr>
            </w:r>
            <w:r>
              <w:rPr>
                <w:sz w:val="18"/>
              </w:rPr>
              <w:t>Supervisor prompt, MCP resource</w:t>
            </w:r>
          </w:p>
        </w:tc>
      </w:tr>
      <w:tr>
        <w:tc>
          <w:tcPr>
            <w:tcW w:type="dxa" w:w="1728"/>
          </w:tcPr>
          <w:p>
            <w:pPr>
              <w:spacing w:after="40"/>
            </w:pPr>
            <w:r>
              <w:rPr>
                <w:sz w:val="18"/>
              </w:rPr>
            </w:r>
            <w:r>
              <w:rPr>
                <w:sz w:val="18"/>
              </w:rPr>
              <w:t>Researcher</w:t>
            </w:r>
          </w:p>
        </w:tc>
        <w:tc>
          <w:tcPr>
            <w:tcW w:type="dxa" w:w="1728"/>
          </w:tcPr>
          <w:p>
            <w:pPr>
              <w:spacing w:after="40"/>
            </w:pPr>
            <w:r>
              <w:rPr>
                <w:sz w:val="18"/>
              </w:rPr>
            </w:r>
            <w:r>
              <w:rPr>
                <w:sz w:val="18"/>
              </w:rPr>
              <w:t>Tools, LLM</w:t>
            </w:r>
          </w:p>
        </w:tc>
        <w:tc>
          <w:tcPr>
            <w:tcW w:type="dxa" w:w="1728"/>
          </w:tcPr>
          <w:p>
            <w:pPr>
              <w:spacing w:after="40"/>
            </w:pPr>
            <w:r>
              <w:rPr>
                <w:sz w:val="18"/>
              </w:rPr>
            </w:r>
            <w:r>
              <w:rPr>
                <w:sz w:val="18"/>
              </w:rPr>
              <w:t>Supervisor</w:t>
            </w:r>
          </w:p>
        </w:tc>
        <w:tc>
          <w:tcPr>
            <w:tcW w:type="dxa" w:w="1728"/>
          </w:tcPr>
          <w:p>
            <w:pPr>
              <w:spacing w:after="40"/>
            </w:pPr>
            <w:r>
              <w:rPr>
                <w:sz w:val="18"/>
              </w:rPr>
            </w:r>
            <w:r>
              <w:rPr>
                <w:sz w:val="18"/>
              </w:rPr>
              <w:t>5</w:t>
            </w:r>
          </w:p>
        </w:tc>
        <w:tc>
          <w:tcPr>
            <w:tcW w:type="dxa" w:w="1728"/>
          </w:tcPr>
          <w:p>
            <w:pPr>
              <w:spacing w:after="40"/>
            </w:pPr>
            <w:r>
              <w:rPr>
                <w:sz w:val="18"/>
              </w:rPr>
            </w:r>
            <w:r>
              <w:rPr>
                <w:sz w:val="18"/>
              </w:rPr>
              <w:t>Supervisor routing</w:t>
            </w:r>
          </w:p>
        </w:tc>
      </w:tr>
      <w:tr>
        <w:tc>
          <w:tcPr>
            <w:tcW w:type="dxa" w:w="1728"/>
          </w:tcPr>
          <w:p>
            <w:pPr>
              <w:spacing w:after="40"/>
            </w:pPr>
            <w:r>
              <w:rPr>
                <w:sz w:val="18"/>
              </w:rPr>
            </w:r>
            <w:r>
              <w:rPr>
                <w:sz w:val="18"/>
              </w:rPr>
              <w:t>Appraiser</w:t>
            </w:r>
          </w:p>
        </w:tc>
        <w:tc>
          <w:tcPr>
            <w:tcW w:type="dxa" w:w="1728"/>
          </w:tcPr>
          <w:p>
            <w:pPr>
              <w:spacing w:after="40"/>
            </w:pPr>
            <w:r>
              <w:rPr>
                <w:sz w:val="18"/>
              </w:rPr>
            </w:r>
            <w:r>
              <w:rPr>
                <w:sz w:val="18"/>
              </w:rPr>
              <w:t>LLM (2nd model)</w:t>
            </w:r>
          </w:p>
        </w:tc>
        <w:tc>
          <w:tcPr>
            <w:tcW w:type="dxa" w:w="1728"/>
          </w:tcPr>
          <w:p>
            <w:pPr>
              <w:spacing w:after="40"/>
            </w:pPr>
            <w:r>
              <w:rPr>
                <w:sz w:val="18"/>
              </w:rPr>
            </w:r>
            <w:r>
              <w:rPr>
                <w:sz w:val="18"/>
              </w:rPr>
              <w:t>Supervisor's stop decision</w:t>
            </w:r>
          </w:p>
        </w:tc>
        <w:tc>
          <w:tcPr>
            <w:tcW w:type="dxa" w:w="1728"/>
          </w:tcPr>
          <w:p>
            <w:pPr>
              <w:spacing w:after="40"/>
            </w:pPr>
            <w:r>
              <w:rPr>
                <w:sz w:val="18"/>
              </w:rPr>
            </w:r>
            <w:r>
              <w:rPr>
                <w:sz w:val="18"/>
              </w:rPr>
              <w:t>5</w:t>
            </w:r>
          </w:p>
        </w:tc>
        <w:tc>
          <w:tcPr>
            <w:tcW w:type="dxa" w:w="1728"/>
          </w:tcPr>
          <w:p>
            <w:pPr>
              <w:spacing w:after="40"/>
            </w:pPr>
            <w:r>
              <w:rPr>
                <w:sz w:val="18"/>
              </w:rPr>
            </w:r>
            <w:r>
              <w:rPr>
                <w:sz w:val="18"/>
              </w:rPr>
              <w:t>Multi-hop behaviour, Evaluation 4</w:t>
            </w:r>
          </w:p>
        </w:tc>
      </w:tr>
      <w:tr>
        <w:tc>
          <w:tcPr>
            <w:tcW w:type="dxa" w:w="1728"/>
          </w:tcPr>
          <w:p>
            <w:pPr>
              <w:spacing w:after="40"/>
            </w:pPr>
            <w:r>
              <w:rPr>
                <w:sz w:val="18"/>
              </w:rPr>
            </w:r>
            <w:r>
              <w:rPr>
                <w:sz w:val="18"/>
              </w:rPr>
              <w:t>Supervisor</w:t>
            </w:r>
          </w:p>
        </w:tc>
        <w:tc>
          <w:tcPr>
            <w:tcW w:type="dxa" w:w="1728"/>
          </w:tcPr>
          <w:p>
            <w:pPr>
              <w:spacing w:after="40"/>
            </w:pPr>
            <w:r>
              <w:rPr>
                <w:sz w:val="18"/>
              </w:rPr>
            </w:r>
            <w:r>
              <w:rPr>
                <w:sz w:val="18"/>
              </w:rPr>
              <w:t>Both workers, memory, schemas</w:t>
            </w:r>
          </w:p>
        </w:tc>
        <w:tc>
          <w:tcPr>
            <w:tcW w:type="dxa" w:w="1728"/>
          </w:tcPr>
          <w:p>
            <w:pPr>
              <w:spacing w:after="40"/>
            </w:pPr>
            <w:r>
              <w:rPr>
                <w:sz w:val="18"/>
              </w:rPr>
            </w:r>
            <w:r>
              <w:rPr>
                <w:rFonts w:ascii="Consolas" w:hAnsi="Consolas"/>
                <w:color w:val="A03030"/>
                <w:sz w:val="18"/>
              </w:rPr>
              <w:t>service.py</w:t>
            </w:r>
          </w:p>
        </w:tc>
        <w:tc>
          <w:tcPr>
            <w:tcW w:type="dxa" w:w="1728"/>
          </w:tcPr>
          <w:p>
            <w:pPr>
              <w:spacing w:after="40"/>
            </w:pPr>
            <w:r>
              <w:rPr>
                <w:sz w:val="18"/>
              </w:rPr>
            </w:r>
            <w:r>
              <w:rPr>
                <w:sz w:val="18"/>
              </w:rPr>
              <w:t>5</w:t>
            </w:r>
          </w:p>
        </w:tc>
        <w:tc>
          <w:tcPr>
            <w:tcW w:type="dxa" w:w="1728"/>
          </w:tcPr>
          <w:p>
            <w:pPr>
              <w:spacing w:after="40"/>
            </w:pPr>
            <w:r>
              <w:rPr>
                <w:sz w:val="18"/>
              </w:rPr>
            </w:r>
            <w:r>
              <w:rPr>
                <w:sz w:val="18"/>
              </w:rPr>
              <w:t>CLI, MCP, all evaluations</w:t>
            </w:r>
          </w:p>
        </w:tc>
      </w:tr>
      <w:tr>
        <w:tc>
          <w:tcPr>
            <w:tcW w:type="dxa" w:w="1728"/>
          </w:tcPr>
          <w:p>
            <w:pPr>
              <w:spacing w:after="40"/>
            </w:pPr>
            <w:r>
              <w:rPr>
                <w:sz w:val="18"/>
              </w:rPr>
            </w:r>
            <w:r>
              <w:rPr>
                <w:rFonts w:ascii="Consolas" w:hAnsi="Consolas"/>
                <w:color w:val="A03030"/>
                <w:sz w:val="18"/>
              </w:rPr>
              <w:t>service.py</w:t>
            </w:r>
          </w:p>
        </w:tc>
        <w:tc>
          <w:tcPr>
            <w:tcW w:type="dxa" w:w="1728"/>
          </w:tcPr>
          <w:p>
            <w:pPr>
              <w:spacing w:after="40"/>
            </w:pPr>
            <w:r>
              <w:rPr>
                <w:sz w:val="18"/>
              </w:rPr>
            </w:r>
            <w:r>
              <w:rPr>
                <w:sz w:val="18"/>
              </w:rPr>
              <w:t>Supervisor</w:t>
            </w:r>
          </w:p>
        </w:tc>
        <w:tc>
          <w:tcPr>
            <w:tcW w:type="dxa" w:w="1728"/>
          </w:tcPr>
          <w:p>
            <w:pPr>
              <w:spacing w:after="40"/>
            </w:pPr>
            <w:r>
              <w:rPr>
                <w:sz w:val="18"/>
              </w:rPr>
            </w:r>
            <w:r>
              <w:rPr>
                <w:sz w:val="18"/>
              </w:rPr>
              <w:t>CLI, MCP, future FastAPI</w:t>
            </w:r>
          </w:p>
        </w:tc>
        <w:tc>
          <w:tcPr>
            <w:tcW w:type="dxa" w:w="1728"/>
          </w:tcPr>
          <w:p>
            <w:pPr>
              <w:spacing w:after="40"/>
            </w:pPr>
            <w:r>
              <w:rPr>
                <w:sz w:val="18"/>
              </w:rPr>
            </w:r>
            <w:r>
              <w:rPr>
                <w:sz w:val="18"/>
              </w:rPr>
              <w:t>3→5</w:t>
            </w:r>
          </w:p>
        </w:tc>
        <w:tc>
          <w:tcPr>
            <w:tcW w:type="dxa" w:w="1728"/>
          </w:tcPr>
          <w:p>
            <w:pPr>
              <w:spacing w:after="40"/>
            </w:pPr>
            <w:r>
              <w:rPr>
                <w:sz w:val="18"/>
              </w:rPr>
            </w:r>
            <w:r>
              <w:rPr>
                <w:sz w:val="18"/>
              </w:rPr>
              <w:t>Every surface</w:t>
            </w:r>
          </w:p>
        </w:tc>
      </w:tr>
      <w:tr>
        <w:tc>
          <w:tcPr>
            <w:tcW w:type="dxa" w:w="1728"/>
          </w:tcPr>
          <w:p>
            <w:pPr>
              <w:spacing w:after="40"/>
            </w:pPr>
            <w:r>
              <w:rPr>
                <w:sz w:val="18"/>
              </w:rPr>
            </w:r>
            <w:r>
              <w:rPr>
                <w:sz w:val="18"/>
              </w:rPr>
              <w:t>MCP server</w:t>
            </w:r>
          </w:p>
        </w:tc>
        <w:tc>
          <w:tcPr>
            <w:tcW w:type="dxa" w:w="1728"/>
          </w:tcPr>
          <w:p>
            <w:pPr>
              <w:spacing w:after="40"/>
            </w:pPr>
            <w:r>
              <w:rPr>
                <w:sz w:val="18"/>
              </w:rPr>
            </w:r>
            <w:r>
              <w:rPr>
                <w:rFonts w:ascii="Consolas" w:hAnsi="Consolas"/>
                <w:color w:val="A03030"/>
                <w:sz w:val="18"/>
              </w:rPr>
              <w:t>service.py</w:t>
            </w:r>
            <w:r>
              <w:rPr>
                <w:sz w:val="18"/>
              </w:rPr>
              <w:t>, schemas</w:t>
            </w:r>
          </w:p>
        </w:tc>
        <w:tc>
          <w:tcPr>
            <w:tcW w:type="dxa" w:w="1728"/>
          </w:tcPr>
          <w:p>
            <w:pPr>
              <w:spacing w:after="40"/>
            </w:pPr>
            <w:r>
              <w:rPr>
                <w:sz w:val="18"/>
              </w:rPr>
            </w:r>
            <w:r>
              <w:rPr>
                <w:sz w:val="18"/>
              </w:rPr>
              <w:t>MCP clients</w:t>
            </w:r>
          </w:p>
        </w:tc>
        <w:tc>
          <w:tcPr>
            <w:tcW w:type="dxa" w:w="1728"/>
          </w:tcPr>
          <w:p>
            <w:pPr>
              <w:spacing w:after="40"/>
            </w:pPr>
            <w:r>
              <w:rPr>
                <w:sz w:val="18"/>
              </w:rPr>
            </w:r>
            <w:r>
              <w:rPr>
                <w:sz w:val="18"/>
              </w:rPr>
              <w:t>6</w:t>
            </w:r>
          </w:p>
        </w:tc>
        <w:tc>
          <w:tcPr>
            <w:tcW w:type="dxa" w:w="1728"/>
          </w:tcPr>
          <w:p>
            <w:pPr>
              <w:spacing w:after="40"/>
            </w:pPr>
            <w:r>
              <w:rPr>
                <w:sz w:val="18"/>
              </w:rPr>
            </w:r>
            <w:r>
              <w:rPr>
                <w:sz w:val="18"/>
              </w:rPr>
              <w:t>Client configs</w:t>
            </w:r>
          </w:p>
        </w:tc>
      </w:tr>
      <w:tr>
        <w:tc>
          <w:tcPr>
            <w:tcW w:type="dxa" w:w="1728"/>
          </w:tcPr>
          <w:p>
            <w:pPr>
              <w:spacing w:after="40"/>
            </w:pPr>
            <w:r>
              <w:rPr>
                <w:sz w:val="18"/>
              </w:rPr>
            </w:r>
            <w:r>
              <w:rPr>
                <w:sz w:val="18"/>
              </w:rPr>
              <w:t>Tests + evals</w:t>
            </w:r>
          </w:p>
        </w:tc>
        <w:tc>
          <w:tcPr>
            <w:tcW w:type="dxa" w:w="1728"/>
          </w:tcPr>
          <w:p>
            <w:pPr>
              <w:spacing w:after="40"/>
            </w:pPr>
            <w:r>
              <w:rPr>
                <w:sz w:val="18"/>
              </w:rPr>
            </w:r>
            <w:r>
              <w:rPr>
                <w:sz w:val="18"/>
              </w:rPr>
              <w:t>Everything</w:t>
            </w:r>
          </w:p>
        </w:tc>
        <w:tc>
          <w:tcPr>
            <w:tcW w:type="dxa" w:w="1728"/>
          </w:tcPr>
          <w:p>
            <w:pPr>
              <w:spacing w:after="40"/>
            </w:pPr>
            <w:r>
              <w:rPr>
                <w:sz w:val="18"/>
              </w:rPr>
            </w:r>
            <w:r>
              <w:rPr>
                <w:sz w:val="18"/>
              </w:rPr>
              <w:t>Phase 2 audit</w:t>
            </w:r>
          </w:p>
        </w:tc>
        <w:tc>
          <w:tcPr>
            <w:tcW w:type="dxa" w:w="1728"/>
          </w:tcPr>
          <w:p>
            <w:pPr>
              <w:spacing w:after="40"/>
            </w:pPr>
            <w:r>
              <w:rPr>
                <w:sz w:val="18"/>
              </w:rPr>
            </w:r>
            <w:r>
              <w:rPr>
                <w:sz w:val="18"/>
              </w:rPr>
              <w:t>7</w:t>
            </w:r>
          </w:p>
        </w:tc>
        <w:tc>
          <w:tcPr>
            <w:tcW w:type="dxa" w:w="1728"/>
          </w:tcPr>
          <w:p>
            <w:pPr>
              <w:spacing w:after="40"/>
            </w:pPr>
            <w:r>
              <w:rPr>
                <w:sz w:val="18"/>
              </w:rPr>
            </w:r>
            <w:r>
              <w:rPr>
                <w:sz w:val="18"/>
              </w:rPr>
              <w:t>—</w:t>
            </w:r>
          </w:p>
        </w:tc>
      </w:tr>
    </w:tbl>
    <w:p/>
    <w:p>
      <w:pPr>
        <w:pStyle w:val="Heading3"/>
      </w:pPr>
      <w:r>
        <w:t>The change-management rule</w:t>
      </w:r>
    </w:p>
    <w:p>
      <w:r>
        <w:t>If a decision from an earlier day changes after review:</w:t>
      </w:r>
    </w:p>
    <w:p>
      <w:pPr>
        <w:spacing w:before="120" w:after="160" w:line="240" w:lineRule="auto"/>
        <w:ind w:left="259"/>
        <w:shd w:val="clear" w:fill="F2F4F7"/>
      </w:pPr>
      <w:r>
        <w:rPr>
          <w:rFonts w:ascii="Consolas" w:hAnsi="Consolas"/>
          <w:color w:val="223344"/>
          <w:sz w:val="17"/>
        </w:rPr>
        <w:t>1. Change the earlier day's decision</w:t>
        <w:br/>
        <w:t>2. Read this table's rightmost column</w:t>
        <w:br/>
        <w:t>3. Update the plans for every affected later day BEFORE writing code</w:t>
        <w:br/>
        <w:t>4. Record the change and its reason in prompts.md</w:t>
        <w:br/>
        <w:t>5. Only then continue</w:t>
      </w:r>
    </w:p>
    <w:p>
      <w:r>
        <w:rPr>
          <w:b/>
        </w:rPr>
        <w:t>Worked example.</w:t>
      </w:r>
      <w:r>
        <w:t xml:space="preserve"> Suppose on Day 3 review we decide </w:t>
      </w:r>
      <w:r>
        <w:rPr>
          <w:rFonts w:ascii="Consolas" w:hAnsi="Consolas"/>
          <w:color w:val="A03030"/>
          <w:sz w:val="19"/>
        </w:rPr>
        <w:t>FocusPreparationReport</w:t>
      </w:r>
      <w:r>
        <w:t xml:space="preserve"> needs a </w:t>
      </w:r>
      <w:r>
        <w:rPr>
          <w:rFonts w:ascii="Consolas" w:hAnsi="Consolas"/>
          <w:color w:val="A03030"/>
          <w:sz w:val="19"/>
        </w:rPr>
        <w:t>prerequisites: list[str]</w:t>
      </w:r>
      <w:r>
        <w:t xml:space="preserve"> field. Then: Day 1 schema changes → Day 3 finalise prompt and validation rules change → Day 4 memory summary must store it → Day 5 the Supervisor's finalise prompt changes and the Appraiser should now report missing prerequisites explicitly → Day 6 the MCP tool's published schema changes → Day 7 evaluation rubrics change. That is a ~3-hour change on Day 3 and a ~1-day change on Day 6. </w:t>
      </w:r>
      <w:r>
        <w:rPr>
          <w:b/>
        </w:rPr>
        <w:t>This is exactly why the schema is frozen on Day 1 and reviewed before Day 2 begins.</w:t>
      </w:r>
    </w:p>
    <w:p>
      <w:r>
        <w:br w:type="page"/>
      </w:r>
    </w:p>
    <w:p>
      <w:pPr>
        <w:pStyle w:val="Heading1"/>
      </w:pPr>
      <w:r>
        <w:t>29. Testing strategy and agent evaluations</w:t>
      </w:r>
    </w:p>
    <w:p>
      <w:pPr>
        <w:pStyle w:val="Heading3"/>
      </w:pPr>
      <w:r>
        <w:t>The principle</w:t>
      </w:r>
    </w:p>
    <w:p>
      <w:pPr>
        <w:ind w:left="432"/>
      </w:pPr>
      <w:r>
        <w:rPr>
          <w:i/>
        </w:rPr>
        <w:t>Deterministic code gets unit tests. Agent behaviour gets evaluations. Never confuse the two.</w:t>
      </w:r>
    </w:p>
    <w:p>
      <w:r>
        <w:t xml:space="preserve">Everything runs </w:t>
      </w:r>
      <w:r>
        <w:rPr>
          <w:b/>
        </w:rPr>
        <w:t>offline</w:t>
      </w:r>
      <w:r>
        <w:t xml:space="preserve"> by default — </w:t>
      </w:r>
      <w:r>
        <w:rPr>
          <w:rFonts w:ascii="Consolas" w:hAnsi="Consolas"/>
          <w:color w:val="A03030"/>
          <w:sz w:val="19"/>
        </w:rPr>
        <w:t>FakeProvider</w:t>
      </w:r>
      <w:r>
        <w:t xml:space="preserve"> replays recorded transcripts, the fixture search backend replays recorded results. The whole suite must finish in under 60 seconds and cost nothing. Live-model runs are a separate, manually-invoked marker (</w:t>
      </w:r>
      <w:r>
        <w:rPr>
          <w:rFonts w:ascii="Consolas" w:hAnsi="Consolas"/>
          <w:color w:val="A03030"/>
          <w:sz w:val="19"/>
        </w:rPr>
        <w:t>pytest -m live</w:t>
      </w:r>
      <w:r>
        <w:t>).</w:t>
      </w:r>
    </w:p>
    <w:p>
      <w:pPr>
        <w:pStyle w:val="Heading3"/>
      </w:pPr>
      <w:r>
        <w:t>Unit tests (deterministic)</w:t>
      </w:r>
    </w:p>
    <w:p>
      <w:r>
        <w:t xml:space="preserve">Schemas and every validation rule · text reader (all encodings) · PDF reader (all §11 failure cases) · HTTP client (mocked with </w:t>
      </w:r>
      <w:r>
        <w:rPr>
          <w:rFonts w:ascii="Consolas" w:hAnsi="Consolas"/>
          <w:color w:val="A03030"/>
          <w:sz w:val="19"/>
        </w:rPr>
        <w:t>respx</w:t>
      </w:r>
      <w:r>
        <w:t xml:space="preserve">) · HTML extraction · URL normalisation and dedup · domain classification · cache hit/miss/expiry · memory round-trip and </w:t>
      </w:r>
      <w:r>
        <w:rPr>
          <w:rFonts w:ascii="Consolas" w:hAnsi="Consolas"/>
          <w:color w:val="A03030"/>
          <w:sz w:val="19"/>
        </w:rPr>
        <w:t>task_key</w:t>
      </w:r>
      <w:r>
        <w:t xml:space="preserve"> normalisation · hooks fire in order · span nesting · budget enforcement · every tool returns </w:t>
      </w:r>
      <w:r>
        <w:rPr>
          <w:rFonts w:ascii="Consolas" w:hAnsi="Consolas"/>
          <w:color w:val="A03030"/>
          <w:sz w:val="19"/>
        </w:rPr>
        <w:t>ToolResult</w:t>
      </w:r>
      <w:r>
        <w:t xml:space="preserve"> and never raises.</w:t>
      </w:r>
    </w:p>
    <w:p>
      <w:pPr>
        <w:pStyle w:val="Heading3"/>
      </w:pPr>
      <w:r>
        <w:t>Integration tests</w:t>
      </w:r>
    </w:p>
    <w:p>
      <w:pPr>
        <w:pStyle w:val="ListNumber"/>
      </w:pPr>
      <w:r>
        <w:rPr>
          <w:rFonts w:ascii="Consolas" w:hAnsi="Consolas"/>
          <w:color w:val="A03030"/>
          <w:sz w:val="19"/>
        </w:rPr>
        <w:t>search → fetch → read</w:t>
      </w:r>
      <w:r>
        <w:t xml:space="preserve"> against fixtures.</w:t>
      </w:r>
    </w:p>
    <w:p>
      <w:pPr>
        <w:pStyle w:val="ListNumber"/>
      </w:pPr>
      <w:r>
        <w:rPr>
          <w:rFonts w:ascii="Consolas" w:hAnsi="Consolas"/>
          <w:color w:val="A03030"/>
          <w:sz w:val="19"/>
        </w:rPr>
        <w:t>Supervisor → Researcher → tools → Appraiser → Supervisor → validated report</w:t>
      </w:r>
      <w:r>
        <w:t xml:space="preserve"> with </w:t>
      </w:r>
      <w:r>
        <w:rPr>
          <w:rFonts w:ascii="Consolas" w:hAnsi="Consolas"/>
          <w:color w:val="A03030"/>
          <w:sz w:val="19"/>
        </w:rPr>
        <w:t>FakeProvider</w:t>
      </w:r>
      <w:r>
        <w:t>.</w:t>
      </w:r>
    </w:p>
    <w:p>
      <w:pPr>
        <w:pStyle w:val="ListNumber"/>
      </w:pPr>
      <w:r>
        <w:t>MCP client → server → service → report → resource read-back (in-memory transport).</w:t>
      </w:r>
    </w:p>
    <w:p>
      <w:pPr>
        <w:pStyle w:val="ListNumber"/>
      </w:pPr>
      <w:r>
        <w:t>End-to-end: CLI → validated JSON on stdout, offline.</w:t>
      </w:r>
    </w:p>
    <w:p>
      <w:pPr>
        <w:pStyle w:val="Heading3"/>
      </w:pPr>
      <w:r>
        <w:t>The five agent evaluations</w:t>
      </w:r>
    </w:p>
    <w:p>
      <w:r>
        <w:t xml:space="preserve">Each has a </w:t>
      </w:r>
      <w:r>
        <w:rPr>
          <w:b/>
        </w:rPr>
        <w:t>scripted</w:t>
      </w:r>
      <w:r>
        <w:t xml:space="preserve"> form (deterministic, in CI) and a </w:t>
      </w:r>
      <w:r>
        <w:rPr>
          <w:b/>
        </w:rPr>
        <w:t>live</w:t>
      </w:r>
      <w:r>
        <w:t xml:space="preserve"> form (real model, for the demo). Scoring is a deterministic rubric — never "does the output look good".</w:t>
      </w:r>
    </w:p>
    <w:p>
      <w:r>
        <w:rPr>
          <w:b/>
        </w:rPr>
        <w:t>Evaluation 1 — Technical learning</w:t>
      </w:r>
    </w:p>
    <w:p>
      <w:r>
        <w:t xml:space="preserve">Input: </w:t>
      </w:r>
      <w:r>
        <w:rPr>
          <w:rFonts w:ascii="Consolas" w:hAnsi="Consolas"/>
          <w:color w:val="A03030"/>
          <w:sz w:val="19"/>
        </w:rPr>
        <w:t>"Learn PostgreSQL indexes"</w:t>
      </w:r>
      <w:r>
        <w:t>, 25 min.</w:t>
      </w:r>
    </w:p>
    <w:p>
      <w:r>
        <w:t xml:space="preserve">Expected: narrowed to B-tree fundamentals; 3–5 topics; advanced index types in </w:t>
      </w:r>
      <w:r>
        <w:rPr>
          <w:rFonts w:ascii="Consolas" w:hAnsi="Consolas"/>
          <w:color w:val="A03030"/>
          <w:sz w:val="19"/>
        </w:rPr>
        <w:t>topics_to_skip</w:t>
      </w:r>
      <w:r>
        <w:t xml:space="preserve">; ≥1 </w:t>
      </w:r>
      <w:r>
        <w:rPr>
          <w:rFonts w:ascii="Consolas" w:hAnsi="Consolas"/>
          <w:color w:val="A03030"/>
          <w:sz w:val="19"/>
        </w:rPr>
        <w:t>official</w:t>
      </w:r>
      <w:r>
        <w:t xml:space="preserve"> source; a practice exercise; a checkable success criterion.</w:t>
      </w:r>
    </w:p>
    <w:p>
      <w:r>
        <w:rPr>
          <w:b/>
        </w:rPr>
        <w:t>Pass:</w:t>
      </w:r>
      <w:r>
        <w:t xml:space="preserve"> schema valid ∧ 3 ≤ topics ≤ 5 ∧ ≥1 source with </w:t>
      </w:r>
      <w:r>
        <w:rPr>
          <w:rFonts w:ascii="Consolas" w:hAnsi="Consolas"/>
          <w:color w:val="A03030"/>
          <w:sz w:val="19"/>
        </w:rPr>
        <w:t>authority ∈ {official, standards}</w:t>
      </w:r>
      <w:r>
        <w:t xml:space="preserve"> ∧ every URL was fetched this run ∧ ≥1 advanced type deferred.</w:t>
      </w:r>
    </w:p>
    <w:p>
      <w:r>
        <w:rPr>
          <w:b/>
        </w:rPr>
        <w:t>Fail:</w:t>
      </w:r>
      <w:r>
        <w:t xml:space="preserve"> a curriculum, no sources, or any invented URL.</w:t>
      </w:r>
    </w:p>
    <w:p>
      <w:r>
        <w:rPr>
          <w:b/>
        </w:rPr>
        <w:t>Evaluation 2 — PDF assignment</w:t>
      </w:r>
    </w:p>
    <w:p>
      <w:r>
        <w:t xml:space="preserve">Input: </w:t>
      </w:r>
      <w:r>
        <w:rPr>
          <w:rFonts w:ascii="Consolas" w:hAnsi="Consolas"/>
          <w:color w:val="A03030"/>
          <w:sz w:val="19"/>
        </w:rPr>
        <w:t>"Prepare me to work on this assignment for 25 minutes"</w:t>
      </w:r>
      <w:r>
        <w:t xml:space="preserve"> + </w:t>
      </w:r>
      <w:r>
        <w:rPr>
          <w:rFonts w:ascii="Consolas" w:hAnsi="Consolas"/>
          <w:color w:val="A03030"/>
          <w:sz w:val="19"/>
        </w:rPr>
        <w:t>database_assignment.pdf</w:t>
      </w:r>
      <w:r>
        <w:t>.</w:t>
      </w:r>
    </w:p>
    <w:p>
      <w:r>
        <w:t xml:space="preserve">Expected: PDF read in </w:t>
      </w:r>
      <w:r>
        <w:rPr>
          <w:rFonts w:ascii="Consolas" w:hAnsi="Consolas"/>
          <w:color w:val="A03030"/>
          <w:sz w:val="19"/>
        </w:rPr>
        <w:t>outline</w:t>
      </w:r>
      <w:r>
        <w:t xml:space="preserve"> mode; </w:t>
      </w:r>
      <w:r>
        <w:rPr>
          <w:b/>
        </w:rPr>
        <w:t>one</w:t>
      </w:r>
      <w:r>
        <w:t xml:space="preserve"> section chosen; research targets that section's concepts.</w:t>
      </w:r>
    </w:p>
    <w:p>
      <w:r>
        <w:rPr>
          <w:b/>
        </w:rPr>
        <w:t>Pass:</w:t>
      </w:r>
      <w:r>
        <w:t xml:space="preserve"> the trace contains </w:t>
      </w:r>
      <w:r>
        <w:rPr>
          <w:rFonts w:ascii="Consolas" w:hAnsi="Consolas"/>
          <w:color w:val="A03030"/>
          <w:sz w:val="19"/>
        </w:rPr>
        <w:t>read_document</w:t>
      </w:r>
      <w:r>
        <w:t xml:space="preserve">; </w:t>
      </w:r>
      <w:r>
        <w:rPr>
          <w:rFonts w:ascii="Consolas" w:hAnsi="Consolas"/>
          <w:color w:val="A03030"/>
          <w:sz w:val="19"/>
        </w:rPr>
        <w:t>interpreted_goal</w:t>
      </w:r>
      <w:r>
        <w:t xml:space="preserve"> names a section that exists in the PDF outline; topics fit 25 minutes.</w:t>
      </w:r>
    </w:p>
    <w:p>
      <w:r>
        <w:rPr>
          <w:b/>
        </w:rPr>
        <w:t>Fail:</w:t>
      </w:r>
      <w:r>
        <w:t xml:space="preserve"> tries to cover the whole assignment, or ignores the PDF.</w:t>
      </w:r>
    </w:p>
    <w:p>
      <w:r>
        <w:rPr>
          <w:b/>
        </w:rPr>
        <w:t>Evaluation 3 — Insufficient context (the honesty test)</w:t>
      </w:r>
    </w:p>
    <w:p>
      <w:r>
        <w:t xml:space="preserve">Input: </w:t>
      </w:r>
      <w:r>
        <w:rPr>
          <w:rFonts w:ascii="Consolas" w:hAnsi="Consolas"/>
          <w:color w:val="A03030"/>
          <w:sz w:val="19"/>
        </w:rPr>
        <w:t>"Work on my project"</w:t>
      </w:r>
      <w:r>
        <w:t>, 25 min. No description, no attachment.</w:t>
      </w:r>
    </w:p>
    <w:p>
      <w:r>
        <w:t xml:space="preserve">Expected: the agent must </w:t>
      </w:r>
      <w:r>
        <w:rPr>
          <w:b/>
        </w:rPr>
        <w:t>not invent project details</w:t>
      </w:r>
      <w:r>
        <w:t>.</w:t>
      </w:r>
    </w:p>
    <w:p>
      <w:r>
        <w:rPr>
          <w:b/>
        </w:rPr>
        <w:t>Pass:</w:t>
      </w:r>
      <w:r>
        <w:t xml:space="preserve"> </w:t>
      </w:r>
      <w:r>
        <w:rPr>
          <w:rFonts w:ascii="Consolas" w:hAnsi="Consolas"/>
          <w:color w:val="A03030"/>
          <w:sz w:val="19"/>
        </w:rPr>
        <w:t>unknowns</w:t>
      </w:r>
      <w:r>
        <w:t xml:space="preserve"> is non-empty and names the missing context ∧ no invented technology/framework appears anywhere ∧ (</w:t>
      </w:r>
      <w:r>
        <w:rPr>
          <w:rFonts w:ascii="Consolas" w:hAnsi="Consolas"/>
          <w:color w:val="A03030"/>
          <w:sz w:val="19"/>
        </w:rPr>
        <w:t>resources</w:t>
      </w:r>
      <w:r>
        <w:t xml:space="preserve"> empty </w:t>
      </w:r>
      <w:r>
        <w:rPr>
          <w:b/>
        </w:rPr>
        <w:t>or</w:t>
      </w:r>
      <w:r>
        <w:t xml:space="preserve"> all URLs genuinely fetched) ∧ it asks for or assumes clarification explicitly in </w:t>
      </w:r>
      <w:r>
        <w:rPr>
          <w:rFonts w:ascii="Consolas" w:hAnsi="Consolas"/>
          <w:color w:val="A03030"/>
          <w:sz w:val="19"/>
        </w:rPr>
        <w:t>assumptions</w:t>
      </w:r>
      <w:r>
        <w:t>.</w:t>
      </w:r>
    </w:p>
    <w:p>
      <w:r>
        <w:rPr>
          <w:b/>
        </w:rPr>
        <w:t>Fail:</w:t>
      </w:r>
      <w:r>
        <w:t xml:space="preserve"> any fabricated project detail. *This is the most important evaluation in the set — a research agent that invents context is worse than no agent.*</w:t>
      </w:r>
    </w:p>
    <w:p>
      <w:r>
        <w:rPr>
          <w:b/>
        </w:rPr>
        <w:t>Evaluation 4 — Multi-hop</w:t>
      </w:r>
    </w:p>
    <w:p>
      <w:r>
        <w:t xml:space="preserve">Input: </w:t>
      </w:r>
      <w:r>
        <w:rPr>
          <w:rFonts w:ascii="Consolas" w:hAnsi="Consolas"/>
          <w:color w:val="A03030"/>
          <w:sz w:val="19"/>
        </w:rPr>
        <w:t>"Learn PostgreSQL indexes"</w:t>
      </w:r>
      <w:r>
        <w:t xml:space="preserve"> with the search backend scripted so hop 1 returns sources that assume </w:t>
      </w:r>
      <w:r>
        <w:rPr>
          <w:rFonts w:ascii="Consolas" w:hAnsi="Consolas"/>
          <w:color w:val="A03030"/>
          <w:sz w:val="19"/>
        </w:rPr>
        <w:t>EXPLAIN</w:t>
      </w:r>
      <w:r>
        <w:t xml:space="preserve"> without explaining it.</w:t>
      </w:r>
    </w:p>
    <w:p>
      <w:r>
        <w:t>Expected: the Appraiser flags the prerequisite; the Supervisor runs a second, narrower search.</w:t>
      </w:r>
    </w:p>
    <w:p>
      <w:r>
        <w:rPr>
          <w:b/>
        </w:rPr>
        <w:t>Pass:</w:t>
      </w:r>
      <w:r>
        <w:t xml:space="preserve"> </w:t>
      </w:r>
      <w:r>
        <w:rPr>
          <w:rFonts w:ascii="Consolas" w:hAnsi="Consolas"/>
          <w:color w:val="A03030"/>
          <w:sz w:val="19"/>
        </w:rPr>
        <w:t>hops_used == 2</w:t>
      </w:r>
      <w:r>
        <w:t xml:space="preserve"> ∧ the trace shows two distinct </w:t>
      </w:r>
      <w:r>
        <w:rPr>
          <w:rFonts w:ascii="Consolas" w:hAnsi="Consolas"/>
          <w:color w:val="A03030"/>
          <w:sz w:val="19"/>
        </w:rPr>
        <w:t>web_search</w:t>
      </w:r>
      <w:r>
        <w:t xml:space="preserve"> calls ∧ the hop-2 query contains a term drawn from hop 1's *content* (not from the original task) ∧ the follow-up came from </w:t>
      </w:r>
      <w:r>
        <w:rPr>
          <w:rFonts w:ascii="Consolas" w:hAnsi="Consolas"/>
          <w:color w:val="A03030"/>
          <w:sz w:val="19"/>
        </w:rPr>
        <w:t>AppraisalVerdict.requested_followup</w:t>
      </w:r>
      <w:r>
        <w:t>.</w:t>
      </w:r>
    </w:p>
    <w:p>
      <w:r>
        <w:rPr>
          <w:b/>
        </w:rPr>
        <w:t>Fail:</w:t>
      </w:r>
      <w:r>
        <w:t xml:space="preserve"> one hop, or a hop-2 query that could have been written before hop 1 ran.</w:t>
      </w:r>
    </w:p>
    <w:p>
      <w:r>
        <w:rPr>
          <w:b/>
        </w:rPr>
        <w:t>Evaluation 5 — Cross-run memory</w:t>
      </w:r>
    </w:p>
    <w:p>
      <w:r>
        <w:t xml:space="preserve">Run 1: </w:t>
      </w:r>
      <w:r>
        <w:rPr>
          <w:rFonts w:ascii="Consolas" w:hAnsi="Consolas"/>
          <w:color w:val="A03030"/>
          <w:sz w:val="19"/>
        </w:rPr>
        <w:t>"Learn Redis caching"</w:t>
      </w:r>
      <w:r>
        <w:t xml:space="preserve">. Run 2: </w:t>
      </w:r>
      <w:r>
        <w:rPr>
          <w:rFonts w:ascii="Consolas" w:hAnsi="Consolas"/>
          <w:color w:val="A03030"/>
          <w:sz w:val="19"/>
        </w:rPr>
        <w:t>"Continue Redis caching"</w:t>
      </w:r>
      <w:r>
        <w:t>.</w:t>
      </w:r>
    </w:p>
    <w:p>
      <w:r>
        <w:rPr>
          <w:b/>
        </w:rPr>
        <w:t>Pass:</w:t>
      </w:r>
      <w:r>
        <w:t xml:space="preserve"> run 2's trace shows </w:t>
      </w:r>
      <w:r>
        <w:rPr>
          <w:rFonts w:ascii="Consolas" w:hAnsi="Consolas"/>
          <w:color w:val="A03030"/>
          <w:sz w:val="19"/>
        </w:rPr>
        <w:t>recall_previous_preparation</w:t>
      </w:r>
      <w:r>
        <w:t xml:space="preserve"> returning </w:t>
      </w:r>
      <w:r>
        <w:rPr>
          <w:rFonts w:ascii="Consolas" w:hAnsi="Consolas"/>
          <w:color w:val="A03030"/>
          <w:sz w:val="19"/>
        </w:rPr>
        <w:t>found=true</w:t>
      </w:r>
      <w:r>
        <w:t xml:space="preserve"> ∧ </w:t>
      </w:r>
      <w:r>
        <w:rPr>
          <w:rFonts w:ascii="Consolas" w:hAnsi="Consolas"/>
          <w:color w:val="A03030"/>
          <w:sz w:val="19"/>
        </w:rPr>
        <w:t>topics_to_cover</w:t>
      </w:r>
      <w:r>
        <w:t xml:space="preserve"> overlap between runs is ≤1 item ∧ ≥1 topic from run 1's </w:t>
      </w:r>
      <w:r>
        <w:rPr>
          <w:rFonts w:ascii="Consolas" w:hAnsi="Consolas"/>
          <w:color w:val="A03030"/>
          <w:sz w:val="19"/>
        </w:rPr>
        <w:t>topics_to_skip</w:t>
      </w:r>
      <w:r>
        <w:t xml:space="preserve"> appears in run 2's </w:t>
      </w:r>
      <w:r>
        <w:rPr>
          <w:rFonts w:ascii="Consolas" w:hAnsi="Consolas"/>
          <w:color w:val="A03030"/>
          <w:sz w:val="19"/>
        </w:rPr>
        <w:t>topics_to_cover</w:t>
      </w:r>
      <w:r>
        <w:t xml:space="preserve"> ∧ </w:t>
      </w:r>
      <w:r>
        <w:rPr>
          <w:rFonts w:ascii="Consolas" w:hAnsi="Consolas"/>
          <w:color w:val="A03030"/>
          <w:sz w:val="19"/>
        </w:rPr>
        <w:t>interpreted_goal</w:t>
      </w:r>
      <w:r>
        <w:t xml:space="preserve"> acknowledges the continuation.</w:t>
      </w:r>
    </w:p>
    <w:p>
      <w:r>
        <w:rPr>
          <w:b/>
        </w:rPr>
        <w:t>Fail:</w:t>
      </w:r>
      <w:r>
        <w:t xml:space="preserve"> run 2 is a near-duplicate of run 1.</w:t>
      </w:r>
    </w:p>
    <w:p>
      <w:r>
        <w:rPr>
          <w:b/>
        </w:rPr>
        <w:t>Evaluation 6 — Session memory (the literal W4-2 wording)</w:t>
      </w:r>
    </w:p>
    <w:p>
      <w:r>
        <w:t>One single run, empty database, two hops forced.</w:t>
      </w:r>
    </w:p>
    <w:p>
      <w:r>
        <w:t>Expected: facts learned in hop 1 are reused in hop 2 without being re-acquired.</w:t>
      </w:r>
    </w:p>
    <w:p>
      <w:r>
        <w:rPr>
          <w:b/>
        </w:rPr>
        <w:t>Pass:</w:t>
      </w:r>
      <w:r>
        <w:t xml:space="preserve"> </w:t>
      </w:r>
      <w:r>
        <w:rPr>
          <w:rFonts w:ascii="Consolas" w:hAnsi="Consolas"/>
          <w:color w:val="A03030"/>
          <w:sz w:val="19"/>
        </w:rPr>
        <w:t>run_memory</w:t>
      </w:r>
      <w:r>
        <w:t xml:space="preserve"> contains </w:t>
      </w:r>
      <w:r>
        <w:rPr>
          <w:rFonts w:ascii="Consolas" w:hAnsi="Consolas"/>
          <w:color w:val="A03030"/>
          <w:sz w:val="19"/>
        </w:rPr>
        <w:t>goal</w:t>
      </w:r>
      <w:r>
        <w:t xml:space="preserve">, </w:t>
      </w:r>
      <w:r>
        <w:rPr>
          <w:rFonts w:ascii="Consolas" w:hAnsi="Consolas"/>
          <w:color w:val="A03030"/>
          <w:sz w:val="19"/>
        </w:rPr>
        <w:t>finding</w:t>
      </w:r>
      <w:r>
        <w:t xml:space="preserve"> and </w:t>
      </w:r>
      <w:r>
        <w:rPr>
          <w:rFonts w:ascii="Consolas" w:hAnsi="Consolas"/>
          <w:color w:val="A03030"/>
          <w:sz w:val="19"/>
        </w:rPr>
        <w:t>appraisal</w:t>
      </w:r>
      <w:r>
        <w:t xml:space="preserve"> rows from hop 1 ∧ </w:t>
      </w:r>
      <w:r>
        <w:rPr>
          <w:b/>
        </w:rPr>
        <w:t>no URL is fetched twice</w:t>
      </w:r>
      <w:r>
        <w:t xml:space="preserve"> in the run ∧ </w:t>
      </w:r>
      <w:r>
        <w:rPr>
          <w:b/>
        </w:rPr>
        <w:t>no query is issued twice</w:t>
      </w:r>
      <w:r>
        <w:t xml:space="preserve"> ∧ the final report cites at least one source from hop 1 *and* one from hop 2 ∧ the hop-2 prompt provably contains hop-1 findings.</w:t>
      </w:r>
    </w:p>
    <w:p>
      <w:r>
        <w:rPr>
          <w:b/>
        </w:rPr>
        <w:t>Fail:</w:t>
      </w:r>
      <w:r>
        <w:t xml:space="preserve"> the agent re-fetches a hop-1 URL, re-issues a hop-1 query, or cites only hop-2 sources.</w:t>
      </w:r>
    </w:p>
    <w:p>
      <w:r>
        <w:t>*This is the evaluation that demonstrates "recalls facts from earlier in the session" directly, rather than inferring it from cross-run behaviour.*</w:t>
      </w:r>
    </w:p>
    <w:p>
      <w:r>
        <w:rPr>
          <w:b/>
        </w:rPr>
        <w:t>Evaluation 7 — Single-agent mode still works (regression guard)</w:t>
      </w:r>
    </w:p>
    <w:p>
      <w:r>
        <w:t xml:space="preserve">Run Evaluation 1 with </w:t>
      </w:r>
      <w:r>
        <w:rPr>
          <w:rFonts w:ascii="Consolas" w:hAnsi="Consolas"/>
          <w:color w:val="A03030"/>
          <w:sz w:val="19"/>
        </w:rPr>
        <w:t>--mode single</w:t>
      </w:r>
      <w:r>
        <w:t>.</w:t>
      </w:r>
    </w:p>
    <w:p>
      <w:r>
        <w:rPr>
          <w:b/>
        </w:rPr>
        <w:t>Pass:</w:t>
      </w:r>
      <w:r>
        <w:t xml:space="preserve"> schema-valid report ∧ ≥1 grounded source ∧ multi-hop still occurs.</w:t>
      </w:r>
    </w:p>
    <w:p>
      <w:r>
        <w:rPr>
          <w:b/>
        </w:rPr>
        <w:t>Fail:</w:t>
      </w:r>
      <w:r>
        <w:t xml:space="preserve"> the single-agent path has rotted since Day 5. *Cheap insurance for the W4-5 deliverable and a demo-day fallback.*</w:t>
      </w:r>
    </w:p>
    <w:p>
      <w:pPr>
        <w:pStyle w:val="Heading3"/>
      </w:pPr>
      <w:r>
        <w:t>On local-model variance — and how to afford the runs</w:t>
      </w:r>
    </w:p>
    <w:p>
      <w:r>
        <w:t xml:space="preserve">Small local models are not deterministic across runs even at </w:t>
      </w:r>
      <w:r>
        <w:rPr>
          <w:rFonts w:ascii="Consolas" w:hAnsi="Consolas"/>
          <w:color w:val="A03030"/>
          <w:sz w:val="19"/>
        </w:rPr>
        <w:t>temperature=0</w:t>
      </w:r>
      <w:r>
        <w:t xml:space="preserve">. Therefore: run each live evaluation </w:t>
      </w:r>
      <w:r>
        <w:rPr>
          <w:b/>
        </w:rPr>
        <w:t>3 times</w:t>
      </w:r>
      <w:r>
        <w:t xml:space="preserve"> and record the pass rate. </w:t>
      </w:r>
      <w:r>
        <w:rPr>
          <w:b/>
        </w:rPr>
        <w:t>Target ≥2/3.</w:t>
      </w:r>
    </w:p>
    <w:p>
      <w:r>
        <w:t xml:space="preserve">On this hardware that arithmetic matters: 5 evaluations × 3 runs × ~6 minutes ≈ </w:t>
      </w:r>
      <w:r>
        <w:rPr>
          <w:b/>
        </w:rPr>
        <w:t>90 minutes of pure waiting</w:t>
      </w:r>
      <w:r>
        <w:t xml:space="preserve"> for one all-local pass. So:</w:t>
      </w:r>
    </w:p>
    <w:p>
      <w:pPr>
        <w:pStyle w:val="ListBullet"/>
      </w:pPr>
      <w:r>
        <w:t xml:space="preserve">Run the full 5 × 3 matrix on the </w:t>
      </w:r>
      <w:r>
        <w:rPr>
          <w:b/>
        </w:rPr>
        <w:t>hosted</w:t>
      </w:r>
      <w:r>
        <w:t xml:space="preserve"> provider — it takes about 8 minutes and gives statistically useful numbers.</w:t>
      </w:r>
    </w:p>
    <w:p>
      <w:pPr>
        <w:pStyle w:val="ListBullet"/>
      </w:pPr>
      <w:r>
        <w:t xml:space="preserve">Run a </w:t>
      </w:r>
      <w:r>
        <w:rPr>
          <w:b/>
        </w:rPr>
        <w:t>single all-local pass</w:t>
      </w:r>
      <w:r>
        <w:t xml:space="preserve"> of all five (≈30 minutes, unattended) to prove the local path works and to record its real timings.</w:t>
      </w:r>
    </w:p>
    <w:p>
      <w:pPr>
        <w:pStyle w:val="ListBullet"/>
      </w:pPr>
      <w:r>
        <w:t xml:space="preserve">Publish </w:t>
      </w:r>
      <w:r>
        <w:rPr>
          <w:b/>
        </w:rPr>
        <w:t>both columns</w:t>
      </w:r>
      <w:r>
        <w:t xml:space="preserve"> in the README.</w:t>
      </w:r>
    </w:p>
    <w:p>
      <w:r>
        <w:t>That side-by-side table is not a workaround — it is exactly the "same query routed to 2+ models" comparison Phase 3 Week 7 asks for, produced a fortnight early. Report the real numbers: an honest 2/3 local with a trace explaining the failure is a far better artefact than a claimed 3/3.</w:t>
      </w:r>
    </w:p>
    <w:p>
      <w:r>
        <w:br w:type="page"/>
      </w:r>
    </w:p>
    <w:p>
      <w:pPr>
        <w:pStyle w:val="Heading1"/>
      </w:pPr>
      <w:r>
        <w:t>30. Cost and privacy</w:t>
      </w:r>
    </w:p>
    <w:p>
      <w:pPr>
        <w:pStyle w:val="Heading3"/>
      </w:pPr>
      <w:r>
        <w:t>Cost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Item</w:t>
            </w:r>
          </w:p>
        </w:tc>
        <w:tc>
          <w:tcPr>
            <w:tcW w:type="dxa" w:w="4320"/>
            <w:shd w:val="clear" w:color="auto" w:fill="DCE6F1"/>
          </w:tcPr>
          <w:p>
            <w:pPr>
              <w:spacing w:after="40"/>
            </w:pPr>
            <w:r>
              <w:rPr>
                <w:b/>
                <w:sz w:val="18"/>
              </w:rPr>
            </w:r>
            <w:r>
              <w:rPr>
                <w:b/>
                <w:sz w:val="18"/>
              </w:rPr>
              <w:t>Cost</w:t>
            </w:r>
          </w:p>
        </w:tc>
      </w:tr>
      <w:tr>
        <w:tc>
          <w:tcPr>
            <w:tcW w:type="dxa" w:w="4320"/>
          </w:tcPr>
          <w:p>
            <w:pPr>
              <w:spacing w:after="40"/>
            </w:pPr>
            <w:r>
              <w:rPr>
                <w:sz w:val="18"/>
              </w:rPr>
            </w:r>
            <w:r>
              <w:rPr>
                <w:sz w:val="18"/>
              </w:rPr>
              <w:t>Ollama + models</w:t>
            </w:r>
          </w:p>
        </w:tc>
        <w:tc>
          <w:tcPr>
            <w:tcW w:type="dxa" w:w="4320"/>
          </w:tcPr>
          <w:p>
            <w:pPr>
              <w:spacing w:after="40"/>
            </w:pPr>
            <w:r>
              <w:rPr>
                <w:sz w:val="18"/>
              </w:rPr>
            </w:r>
            <w:r>
              <w:rPr>
                <w:sz w:val="18"/>
              </w:rPr>
              <w:t>$0 — local</w:t>
            </w:r>
          </w:p>
        </w:tc>
      </w:tr>
      <w:tr>
        <w:tc>
          <w:tcPr>
            <w:tcW w:type="dxa" w:w="4320"/>
          </w:tcPr>
          <w:p>
            <w:pPr>
              <w:spacing w:after="40"/>
            </w:pPr>
            <w:r>
              <w:rPr>
                <w:sz w:val="18"/>
              </w:rPr>
            </w:r>
            <w:r>
              <w:rPr>
                <w:b/>
                <w:sz w:val="18"/>
              </w:rPr>
              <w:t>SerpAPI</w:t>
            </w:r>
          </w:p>
        </w:tc>
        <w:tc>
          <w:tcPr>
            <w:tcW w:type="dxa" w:w="4320"/>
          </w:tcPr>
          <w:p>
            <w:pPr>
              <w:spacing w:after="40"/>
            </w:pPr>
            <w:r>
              <w:rPr>
                <w:sz w:val="18"/>
              </w:rPr>
            </w:r>
            <w:r>
              <w:rPr>
                <w:b/>
                <w:sz w:val="18"/>
              </w:rPr>
              <w:t>$0 — forever-free plan, 250 searches/month, 50/hour.</w:t>
            </w:r>
            <w:r>
              <w:rPr>
                <w:sz w:val="18"/>
              </w:rPr>
              <w:t xml:space="preserve"> Enforced in code by </w:t>
            </w:r>
            <w:r>
              <w:rPr>
                <w:rFonts w:ascii="Consolas" w:hAnsi="Consolas"/>
                <w:color w:val="A03030"/>
                <w:sz w:val="18"/>
              </w:rPr>
              <w:t>MONTHLY_SEARCH_BUDGET</w:t>
            </w:r>
            <w:r>
              <w:rPr>
                <w:sz w:val="18"/>
              </w:rPr>
              <w:t xml:space="preserve"> (default 200) plus a search cache, so the ceiling is never reached by accident</w:t>
            </w:r>
          </w:p>
        </w:tc>
      </w:tr>
      <w:tr>
        <w:tc>
          <w:tcPr>
            <w:tcW w:type="dxa" w:w="4320"/>
          </w:tcPr>
          <w:p>
            <w:pPr>
              <w:spacing w:after="40"/>
            </w:pPr>
            <w:r>
              <w:rPr>
                <w:sz w:val="18"/>
              </w:rPr>
            </w:r>
            <w:r>
              <w:rPr>
                <w:sz w:val="18"/>
              </w:rPr>
              <w:t>OpenAlex / Crossref / arXiv</w:t>
            </w:r>
          </w:p>
        </w:tc>
        <w:tc>
          <w:tcPr>
            <w:tcW w:type="dxa" w:w="4320"/>
          </w:tcPr>
          <w:p>
            <w:pPr>
              <w:spacing w:after="40"/>
            </w:pPr>
            <w:r>
              <w:rPr>
                <w:sz w:val="18"/>
              </w:rPr>
            </w:r>
            <w:r>
              <w:rPr>
                <w:sz w:val="18"/>
              </w:rPr>
              <w:t>$0 — keyless public APIs</w:t>
            </w:r>
          </w:p>
        </w:tc>
      </w:tr>
      <w:tr>
        <w:tc>
          <w:tcPr>
            <w:tcW w:type="dxa" w:w="4320"/>
          </w:tcPr>
          <w:p>
            <w:pPr>
              <w:spacing w:after="40"/>
            </w:pPr>
            <w:r>
              <w:rPr>
                <w:sz w:val="18"/>
              </w:rPr>
            </w:r>
            <w:r>
              <w:rPr>
                <w:sz w:val="18"/>
              </w:rPr>
              <w:t>httpx, trafilatura, pypdf, Pydantic, mcp, pytest</w:t>
            </w:r>
          </w:p>
        </w:tc>
        <w:tc>
          <w:tcPr>
            <w:tcW w:type="dxa" w:w="4320"/>
          </w:tcPr>
          <w:p>
            <w:pPr>
              <w:spacing w:after="40"/>
            </w:pPr>
            <w:r>
              <w:rPr>
                <w:sz w:val="18"/>
              </w:rPr>
            </w:r>
            <w:r>
              <w:rPr>
                <w:sz w:val="18"/>
              </w:rPr>
              <w:t>$0 — open source</w:t>
            </w:r>
          </w:p>
        </w:tc>
      </w:tr>
      <w:tr>
        <w:tc>
          <w:tcPr>
            <w:tcW w:type="dxa" w:w="4320"/>
          </w:tcPr>
          <w:p>
            <w:pPr>
              <w:spacing w:after="40"/>
            </w:pPr>
            <w:r>
              <w:rPr>
                <w:sz w:val="18"/>
              </w:rPr>
            </w:r>
            <w:r>
              <w:rPr>
                <w:sz w:val="18"/>
              </w:rPr>
              <w:t>SQLite</w:t>
            </w:r>
          </w:p>
        </w:tc>
        <w:tc>
          <w:tcPr>
            <w:tcW w:type="dxa" w:w="4320"/>
          </w:tcPr>
          <w:p>
            <w:pPr>
              <w:spacing w:after="40"/>
            </w:pPr>
            <w:r>
              <w:rPr>
                <w:sz w:val="18"/>
              </w:rPr>
            </w:r>
            <w:r>
              <w:rPr>
                <w:sz w:val="18"/>
              </w:rPr>
              <w:t>$0 — stdlib</w:t>
            </w:r>
          </w:p>
        </w:tc>
      </w:tr>
      <w:tr>
        <w:tc>
          <w:tcPr>
            <w:tcW w:type="dxa" w:w="4320"/>
          </w:tcPr>
          <w:p>
            <w:pPr>
              <w:spacing w:after="40"/>
            </w:pPr>
            <w:r>
              <w:rPr>
                <w:sz w:val="18"/>
              </w:rPr>
            </w:r>
            <w:r>
              <w:rPr>
                <w:b/>
                <w:sz w:val="18"/>
              </w:rPr>
              <w:t>Total mandatory API cost</w:t>
            </w:r>
          </w:p>
        </w:tc>
        <w:tc>
          <w:tcPr>
            <w:tcW w:type="dxa" w:w="4320"/>
          </w:tcPr>
          <w:p>
            <w:pPr>
              <w:spacing w:after="40"/>
            </w:pPr>
            <w:r>
              <w:rPr>
                <w:sz w:val="18"/>
              </w:rPr>
            </w:r>
            <w:r>
              <w:rPr>
                <w:b/>
                <w:sz w:val="18"/>
              </w:rPr>
              <w:t>$0</w:t>
            </w:r>
          </w:p>
        </w:tc>
      </w:tr>
    </w:tbl>
    <w:p/>
    <w:p>
      <w:r>
        <w:t>The only real cost is electricity and RAM.</w:t>
      </w:r>
    </w:p>
    <w:p>
      <w:r>
        <w:rPr>
          <w:b/>
        </w:rPr>
        <w:t>On the search quota, honestly:</w:t>
      </w:r>
      <w:r>
        <w:t xml:space="preserve"> 250/month is the one genuinely finite resource. The arithmetic: 3 searches per run → ~83 uncached runs/month. A 7-day build with 5 evaluations × 3 repeats would exceed that *without* caching, which is exactly why </w:t>
      </w:r>
      <w:r>
        <w:rPr>
          <w:rFonts w:ascii="Consolas" w:hAnsi="Consolas"/>
          <w:color w:val="A03030"/>
          <w:sz w:val="19"/>
        </w:rPr>
        <w:t>search_cache</w:t>
      </w:r>
      <w:r>
        <w:t xml:space="preserve"> and the monthly guard are Day 2 work rather than an optimisation. With </w:t>
      </w:r>
      <w:r>
        <w:rPr>
          <w:rFonts w:ascii="Consolas" w:hAnsi="Consolas"/>
          <w:color w:val="A03030"/>
          <w:sz w:val="19"/>
        </w:rPr>
        <w:t>SEARCH_BACKEND=fixture</w:t>
      </w:r>
      <w:r>
        <w:t xml:space="preserve"> as the development default, realistic live usage for the week is </w:t>
      </w:r>
      <w:r>
        <w:rPr>
          <w:b/>
        </w:rPr>
        <w:t>30–60 searches</w:t>
      </w:r>
      <w:r>
        <w:t xml:space="preserve">. If the quota is somehow exhausted, the </w:t>
      </w:r>
      <w:r>
        <w:rPr>
          <w:rFonts w:ascii="Consolas" w:hAnsi="Consolas"/>
          <w:color w:val="A03030"/>
          <w:sz w:val="19"/>
        </w:rPr>
        <w:t>ddgs</w:t>
      </w:r>
      <w:r>
        <w:t xml:space="preserve"> backend is a one-line swap and the fixtures still demo perfectly.</w:t>
      </w:r>
    </w:p>
    <w:p>
      <w:r>
        <w:rPr>
          <w:b/>
        </w:rPr>
        <w:t>Latency budget on the confirmed hardware</w:t>
      </w:r>
      <w:r>
        <w:t xml:space="preserve"> (16 GB, Intel UHD 620, effectively CPU-only — see §14.5): an all-local two-hop run with </w:t>
      </w:r>
      <w:r>
        <w:rPr>
          <w:rFonts w:ascii="Consolas" w:hAnsi="Consolas"/>
          <w:color w:val="A03030"/>
          <w:sz w:val="19"/>
        </w:rPr>
        <w:t>qwen3:4b</w:t>
      </w:r>
      <w:r>
        <w:t xml:space="preserve"> takes </w:t>
      </w:r>
      <w:r>
        <w:rPr>
          <w:b/>
        </w:rPr>
        <w:t>4–8 minutes cold, 2–4 minutes warm</w:t>
      </w:r>
      <w:r>
        <w:t xml:space="preserve">. The same run on the free hosted tier takes </w:t>
      </w:r>
      <w:r>
        <w:rPr>
          <w:b/>
        </w:rPr>
        <w:t>30–60 seconds</w:t>
      </w:r>
      <w:r>
        <w:t xml:space="preserve">. Set </w:t>
      </w:r>
      <w:r>
        <w:rPr>
          <w:rFonts w:ascii="Consolas" w:hAnsi="Consolas"/>
          <w:color w:val="A03030"/>
          <w:sz w:val="19"/>
        </w:rPr>
        <w:t>TOTAL_RUN_TIMEOUT_S=900</w:t>
      </w:r>
      <w:r>
        <w:t xml:space="preserve"> for local and </w:t>
      </w:r>
      <w:r>
        <w:rPr>
          <w:rFonts w:ascii="Consolas" w:hAnsi="Consolas"/>
          <w:color w:val="A03030"/>
          <w:sz w:val="19"/>
        </w:rPr>
        <w:t>180</w:t>
      </w:r>
      <w:r>
        <w:t xml:space="preserve"> for hosted, and </w:t>
      </w:r>
      <w:r>
        <w:rPr>
          <w:b/>
        </w:rPr>
        <w:t>state the measured numbers in the README rather than an aspiration</w:t>
      </w:r>
      <w:r>
        <w:t xml:space="preserve"> — an honest 6-minute local run with a trace is a better Phase 2 artefact than an unverifiable claim.</w:t>
      </w:r>
    </w:p>
    <w:p>
      <w:pPr>
        <w:pStyle w:val="Heading3"/>
      </w:pPr>
      <w:r>
        <w:t>Privacy — and one boundary that must be stated honestly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Data</w:t>
            </w:r>
          </w:p>
        </w:tc>
        <w:tc>
          <w:tcPr>
            <w:tcW w:type="dxa" w:w="4320"/>
            <w:shd w:val="clear" w:color="auto" w:fill="DCE6F1"/>
          </w:tcPr>
          <w:p>
            <w:pPr>
              <w:spacing w:after="40"/>
            </w:pPr>
            <w:r>
              <w:rPr>
                <w:b/>
                <w:sz w:val="18"/>
              </w:rPr>
            </w:r>
            <w:r>
              <w:rPr>
                <w:b/>
                <w:sz w:val="18"/>
              </w:rPr>
              <w:t>Where it goes</w:t>
            </w:r>
          </w:p>
        </w:tc>
      </w:tr>
      <w:tr>
        <w:tc>
          <w:tcPr>
            <w:tcW w:type="dxa" w:w="4320"/>
          </w:tcPr>
          <w:p>
            <w:pPr>
              <w:spacing w:after="40"/>
            </w:pPr>
            <w:r>
              <w:rPr>
                <w:sz w:val="18"/>
              </w:rPr>
            </w:r>
            <w:r>
              <w:rPr>
                <w:sz w:val="18"/>
              </w:rPr>
              <w:t>Task title and description</w:t>
            </w:r>
          </w:p>
        </w:tc>
        <w:tc>
          <w:tcPr>
            <w:tcW w:type="dxa" w:w="4320"/>
          </w:tcPr>
          <w:p>
            <w:pPr>
              <w:spacing w:after="40"/>
            </w:pPr>
            <w:r>
              <w:rPr>
                <w:sz w:val="18"/>
              </w:rPr>
            </w:r>
            <w:r>
              <w:rPr>
                <w:sz w:val="18"/>
              </w:rPr>
              <w:t xml:space="preserve">To the </w:t>
            </w:r>
            <w:r>
              <w:rPr>
                <w:b/>
                <w:sz w:val="18"/>
              </w:rPr>
              <w:t>local</w:t>
            </w:r>
            <w:r>
              <w:rPr>
                <w:sz w:val="18"/>
              </w:rPr>
              <w:t xml:space="preserve"> model (never leaves the machine) </w:t>
            </w:r>
            <w:r>
              <w:rPr>
                <w:b/>
                <w:sz w:val="18"/>
              </w:rPr>
              <w:t>and</w:t>
            </w:r>
            <w:r>
              <w:rPr>
                <w:sz w:val="18"/>
              </w:rPr>
              <w:t xml:space="preserve">, as a search query, to </w:t>
            </w:r>
            <w:r>
              <w:rPr>
                <w:b/>
                <w:sz w:val="18"/>
              </w:rPr>
              <w:t>SerpAPI</w:t>
            </w:r>
            <w:r>
              <w:rPr>
                <w:sz w:val="18"/>
              </w:rPr>
              <w:t xml:space="preserve"> (a US company acting as a Google intermediary — it sees the query and the API key that identifies your account). </w:t>
            </w:r>
            <w:r>
              <w:rPr>
                <w:b/>
                <w:sz w:val="18"/>
              </w:rPr>
              <w:t>If `*_PROVIDER=hosted` is enabled, task text also goes to Google AI Studio</w:t>
            </w:r>
            <w:r>
              <w:rPr>
                <w:sz w:val="18"/>
              </w:rPr>
              <w:t xml:space="preserve"> — see the controls below</w:t>
            </w:r>
          </w:p>
        </w:tc>
      </w:tr>
      <w:tr>
        <w:tc>
          <w:tcPr>
            <w:tcW w:type="dxa" w:w="4320"/>
          </w:tcPr>
          <w:p>
            <w:pPr>
              <w:spacing w:after="40"/>
            </w:pPr>
            <w:r>
              <w:rPr>
                <w:sz w:val="18"/>
              </w:rPr>
            </w:r>
            <w:r>
              <w:rPr>
                <w:sz w:val="18"/>
              </w:rPr>
              <w:t>Attached PDFs and text files</w:t>
            </w:r>
          </w:p>
        </w:tc>
        <w:tc>
          <w:tcPr>
            <w:tcW w:type="dxa" w:w="4320"/>
          </w:tcPr>
          <w:p>
            <w:pPr>
              <w:spacing w:after="40"/>
            </w:pPr>
            <w:r>
              <w:rPr>
                <w:sz w:val="18"/>
              </w:rPr>
            </w:r>
            <w:r>
              <w:rPr>
                <w:b/>
                <w:sz w:val="18"/>
              </w:rPr>
              <w:t>Never leave the machine.</w:t>
            </w:r>
            <w:r>
              <w:rPr>
                <w:sz w:val="18"/>
              </w:rPr>
              <w:t xml:space="preserve"> Read locally, interpreted by a local model</w:t>
            </w:r>
          </w:p>
        </w:tc>
      </w:tr>
      <w:tr>
        <w:tc>
          <w:tcPr>
            <w:tcW w:type="dxa" w:w="4320"/>
          </w:tcPr>
          <w:p>
            <w:pPr>
              <w:spacing w:after="40"/>
            </w:pPr>
            <w:r>
              <w:rPr>
                <w:sz w:val="18"/>
              </w:rPr>
            </w:r>
            <w:r>
              <w:rPr>
                <w:sz w:val="18"/>
              </w:rPr>
              <w:t>Fetched page content</w:t>
            </w:r>
          </w:p>
        </w:tc>
        <w:tc>
          <w:tcPr>
            <w:tcW w:type="dxa" w:w="4320"/>
          </w:tcPr>
          <w:p>
            <w:pPr>
              <w:spacing w:after="40"/>
            </w:pPr>
            <w:r>
              <w:rPr>
                <w:sz w:val="18"/>
              </w:rPr>
            </w:r>
            <w:r>
              <w:rPr>
                <w:sz w:val="18"/>
              </w:rPr>
              <w:t>Stored locally in SQLite for 7 days</w:t>
            </w:r>
          </w:p>
        </w:tc>
      </w:tr>
      <w:tr>
        <w:tc>
          <w:tcPr>
            <w:tcW w:type="dxa" w:w="4320"/>
          </w:tcPr>
          <w:p>
            <w:pPr>
              <w:spacing w:after="40"/>
            </w:pPr>
            <w:r>
              <w:rPr>
                <w:sz w:val="18"/>
              </w:rPr>
            </w:r>
            <w:r>
              <w:rPr>
                <w:sz w:val="18"/>
              </w:rPr>
              <w:t>Traces and memory</w:t>
            </w:r>
          </w:p>
        </w:tc>
        <w:tc>
          <w:tcPr>
            <w:tcW w:type="dxa" w:w="4320"/>
          </w:tcPr>
          <w:p>
            <w:pPr>
              <w:spacing w:after="40"/>
            </w:pPr>
            <w:r>
              <w:rPr>
                <w:sz w:val="18"/>
              </w:rPr>
            </w:r>
            <w:r>
              <w:rPr>
                <w:sz w:val="18"/>
              </w:rPr>
              <w:t>Local SQLite only</w:t>
            </w:r>
          </w:p>
        </w:tc>
      </w:tr>
      <w:tr>
        <w:tc>
          <w:tcPr>
            <w:tcW w:type="dxa" w:w="4320"/>
          </w:tcPr>
          <w:p>
            <w:pPr>
              <w:spacing w:after="40"/>
            </w:pPr>
            <w:r>
              <w:rPr>
                <w:sz w:val="18"/>
              </w:rPr>
            </w:r>
            <w:r>
              <w:rPr>
                <w:sz w:val="18"/>
              </w:rPr>
              <w:t>API keys</w:t>
            </w:r>
          </w:p>
        </w:tc>
        <w:tc>
          <w:tcPr>
            <w:tcW w:type="dxa" w:w="4320"/>
          </w:tcPr>
          <w:p>
            <w:pPr>
              <w:spacing w:after="40"/>
            </w:pPr>
            <w:r>
              <w:rPr>
                <w:sz w:val="18"/>
              </w:rPr>
            </w:r>
            <w:r>
              <w:rPr>
                <w:sz w:val="18"/>
              </w:rPr>
              <w:t>None exist</w:t>
            </w:r>
          </w:p>
        </w:tc>
      </w:tr>
    </w:tbl>
    <w:p/>
    <w:p>
      <w:r>
        <w:rPr>
          <w:b/>
        </w:rPr>
        <w:t>The one leak, stated plainly:</w:t>
      </w:r>
      <w:r>
        <w:t xml:space="preserve"> search queries derived from the task title do reach upstream search engines. That is unavoidable for any product with web search. What matters is that it is *scoped* — no account, no user identifier, no attachment content, and no session history is attached to those queries.</w:t>
      </w:r>
    </w:p>
    <w:p>
      <w:r>
        <w:rPr>
          <w:b/>
        </w:rPr>
        <w:t>Three controls:</w:t>
      </w:r>
    </w:p>
    <w:p>
      <w:pPr>
        <w:pStyle w:val="ListNumber"/>
      </w:pPr>
      <w:r>
        <w:t xml:space="preserve">A </w:t>
      </w:r>
      <w:r>
        <w:rPr>
          <w:rFonts w:ascii="Consolas" w:hAnsi="Consolas"/>
          <w:color w:val="A03030"/>
          <w:sz w:val="19"/>
        </w:rPr>
        <w:t>--no-search</w:t>
      </w:r>
      <w:r>
        <w:t xml:space="preserve"> flag produces a preparation from model knowledge alone, with </w:t>
      </w:r>
      <w:r>
        <w:rPr>
          <w:rFonts w:ascii="Consolas" w:hAnsi="Consolas"/>
          <w:color w:val="A03030"/>
          <w:sz w:val="19"/>
        </w:rPr>
        <w:t>resources</w:t>
      </w:r>
      <w:r>
        <w:t xml:space="preserve"> empty and a note in </w:t>
      </w:r>
      <w:r>
        <w:rPr>
          <w:rFonts w:ascii="Consolas" w:hAnsi="Consolas"/>
          <w:color w:val="A03030"/>
          <w:sz w:val="19"/>
        </w:rPr>
        <w:t>assumptions</w:t>
      </w:r>
      <w:r>
        <w:t>. For genuinely sensitive tasks this is the only fully private mode, because it is the only one where the task text never reaches SerpAPI.</w:t>
      </w:r>
    </w:p>
    <w:p>
      <w:pPr>
        <w:pStyle w:val="ListNumber"/>
      </w:pPr>
      <w:r>
        <w:rPr>
          <w:b/>
        </w:rPr>
        <w:t>The hosted provider is opt-in per role and `local` is the committed default.</w:t>
      </w:r>
      <w:r>
        <w:t xml:space="preserve"> Enabling it sends the full task text — and the fetched source excerpts — to Google. On the free tier that data </w:t>
      </w:r>
      <w:r>
        <w:rPr>
          <w:b/>
        </w:rPr>
        <w:t>may be used to improve Google's products</w:t>
      </w:r>
      <w:r>
        <w:t xml:space="preserve">; the paid tier excludes this. Anyone running with </w:t>
      </w:r>
      <w:r>
        <w:rPr>
          <w:rFonts w:ascii="Consolas" w:hAnsi="Consolas"/>
          <w:color w:val="A03030"/>
          <w:sz w:val="19"/>
        </w:rPr>
        <w:t>hosted</w:t>
      </w:r>
      <w:r>
        <w:t xml:space="preserve"> should know that, and the README must say it.</w:t>
      </w:r>
    </w:p>
    <w:p>
      <w:pPr>
        <w:pStyle w:val="ListNumber"/>
      </w:pPr>
      <w:r>
        <w:t xml:space="preserve">A </w:t>
      </w:r>
      <w:r>
        <w:rPr>
          <w:rFonts w:ascii="Consolas" w:hAnsi="Consolas"/>
          <w:color w:val="A03030"/>
          <w:sz w:val="19"/>
        </w:rPr>
        <w:t>--fully-local</w:t>
      </w:r>
      <w:r>
        <w:t xml:space="preserve"> flag forces every role to </w:t>
      </w:r>
      <w:r>
        <w:rPr>
          <w:rFonts w:ascii="Consolas" w:hAnsi="Consolas"/>
          <w:color w:val="A03030"/>
          <w:sz w:val="19"/>
        </w:rPr>
        <w:t>local</w:t>
      </w:r>
      <w:r>
        <w:t xml:space="preserve"> and refuses to start if any provider resolves to </w:t>
      </w:r>
      <w:r>
        <w:rPr>
          <w:rFonts w:ascii="Consolas" w:hAnsi="Consolas"/>
          <w:color w:val="A03030"/>
          <w:sz w:val="19"/>
        </w:rPr>
        <w:t>hosted</w:t>
      </w:r>
      <w:r>
        <w:t>. This is the flag to use when demonstrating the $0-local claim, and it makes the claim checkable rather than asserted.</w:t>
      </w:r>
    </w:p>
    <w:p>
      <w:r>
        <w:rPr>
          <w:b/>
        </w:rPr>
        <w:t>Security control:</w:t>
      </w:r>
      <w:r>
        <w:t xml:space="preserve"> </w:t>
      </w:r>
      <w:r>
        <w:rPr>
          <w:rFonts w:ascii="Consolas" w:hAnsi="Consolas"/>
          <w:color w:val="A03030"/>
          <w:sz w:val="19"/>
        </w:rPr>
        <w:t>attachment_path</w:t>
      </w:r>
      <w:r>
        <w:t xml:space="preserve"> must resolve inside a configured allowed directory. This matters the moment the tool is exposed over MCP to another application.</w:t>
      </w:r>
    </w:p>
    <w:p>
      <w:r>
        <w:br w:type="page"/>
      </w:r>
    </w:p>
    <w:p>
      <w:pPr>
        <w:pStyle w:val="Heading1"/>
      </w:pPr>
      <w:r>
        <w:t>31. What NOT to build this week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Not building</w:t>
            </w:r>
          </w:p>
        </w:tc>
        <w:tc>
          <w:tcPr>
            <w:tcW w:type="dxa" w:w="4320"/>
            <w:shd w:val="clear" w:color="auto" w:fill="DCE6F1"/>
          </w:tcPr>
          <w:p>
            <w:pPr>
              <w:spacing w:after="40"/>
            </w:pPr>
            <w:r>
              <w:rPr>
                <w:b/>
                <w:sz w:val="18"/>
              </w:rPr>
            </w:r>
            <w:r>
              <w:rPr>
                <w:b/>
                <w:sz w:val="18"/>
              </w:rPr>
              <w:t>Why removing it helps us finish</w:t>
            </w:r>
          </w:p>
        </w:tc>
      </w:tr>
      <w:tr>
        <w:tc>
          <w:tcPr>
            <w:tcW w:type="dxa" w:w="4320"/>
          </w:tcPr>
          <w:p>
            <w:pPr>
              <w:spacing w:after="40"/>
            </w:pPr>
            <w:r>
              <w:rPr>
                <w:sz w:val="18"/>
              </w:rPr>
            </w:r>
            <w:r>
              <w:rPr>
                <w:sz w:val="18"/>
              </w:rPr>
              <w:t>React UI / any Evergrove frontend change</w:t>
            </w:r>
          </w:p>
        </w:tc>
        <w:tc>
          <w:tcPr>
            <w:tcW w:type="dxa" w:w="4320"/>
          </w:tcPr>
          <w:p>
            <w:pPr>
              <w:spacing w:after="40"/>
            </w:pPr>
            <w:r>
              <w:rPr>
                <w:sz w:val="18"/>
              </w:rPr>
            </w:r>
            <w:r>
              <w:rPr>
                <w:sz w:val="18"/>
              </w:rPr>
              <w:t>1–2 days, zero Phase 2 credit. The CLI and MCP client demonstrate everything</w:t>
            </w:r>
          </w:p>
        </w:tc>
      </w:tr>
      <w:tr>
        <w:tc>
          <w:tcPr>
            <w:tcW w:type="dxa" w:w="4320"/>
          </w:tcPr>
          <w:p>
            <w:pPr>
              <w:spacing w:after="40"/>
            </w:pPr>
            <w:r>
              <w:rPr>
                <w:sz w:val="18"/>
              </w:rPr>
            </w:r>
            <w:r>
              <w:rPr>
                <w:sz w:val="18"/>
              </w:rPr>
              <w:t>Any Evergrove backend or Prisma change</w:t>
            </w:r>
          </w:p>
        </w:tc>
        <w:tc>
          <w:tcPr>
            <w:tcW w:type="dxa" w:w="4320"/>
          </w:tcPr>
          <w:p>
            <w:pPr>
              <w:spacing w:after="40"/>
            </w:pPr>
            <w:r>
              <w:rPr>
                <w:sz w:val="18"/>
              </w:rPr>
            </w:r>
            <w:r>
              <w:rPr>
                <w:sz w:val="18"/>
              </w:rPr>
              <w:t>Risks breaking a working product for no Phase 2 marks</w:t>
            </w:r>
          </w:p>
        </w:tc>
      </w:tr>
      <w:tr>
        <w:tc>
          <w:tcPr>
            <w:tcW w:type="dxa" w:w="4320"/>
          </w:tcPr>
          <w:p>
            <w:pPr>
              <w:spacing w:after="40"/>
            </w:pPr>
            <w:r>
              <w:rPr>
                <w:sz w:val="18"/>
              </w:rPr>
            </w:r>
            <w:r>
              <w:rPr>
                <w:sz w:val="18"/>
              </w:rPr>
              <w:t>Vector database / RAG</w:t>
            </w:r>
          </w:p>
        </w:tc>
        <w:tc>
          <w:tcPr>
            <w:tcW w:type="dxa" w:w="4320"/>
          </w:tcPr>
          <w:p>
            <w:pPr>
              <w:spacing w:after="40"/>
            </w:pPr>
            <w:r>
              <w:rPr>
                <w:sz w:val="18"/>
              </w:rPr>
            </w:r>
            <w:r>
              <w:rPr>
                <w:sz w:val="18"/>
              </w:rPr>
              <w:t>We read 3 whole sources per run. Nothing to embed. Half a day saved</w:t>
            </w:r>
          </w:p>
        </w:tc>
      </w:tr>
      <w:tr>
        <w:tc>
          <w:tcPr>
            <w:tcW w:type="dxa" w:w="4320"/>
          </w:tcPr>
          <w:p>
            <w:pPr>
              <w:spacing w:after="40"/>
            </w:pPr>
            <w:r>
              <w:rPr>
                <w:sz w:val="18"/>
              </w:rPr>
            </w:r>
            <w:r>
              <w:rPr>
                <w:sz w:val="18"/>
              </w:rPr>
              <w:t>Docker / containerisation</w:t>
            </w:r>
          </w:p>
        </w:tc>
        <w:tc>
          <w:tcPr>
            <w:tcW w:type="dxa" w:w="4320"/>
          </w:tcPr>
          <w:p>
            <w:pPr>
              <w:spacing w:after="40"/>
            </w:pPr>
            <w:r>
              <w:rPr>
                <w:sz w:val="18"/>
              </w:rPr>
            </w:r>
            <w:r>
              <w:rPr>
                <w:sz w:val="18"/>
              </w:rPr>
              <w:t>Was only ever there to host SearXNG. With SerpAPI it buys nothing in Phase 2</w:t>
            </w:r>
          </w:p>
        </w:tc>
      </w:tr>
      <w:tr>
        <w:tc>
          <w:tcPr>
            <w:tcW w:type="dxa" w:w="4320"/>
          </w:tcPr>
          <w:p>
            <w:pPr>
              <w:spacing w:after="40"/>
            </w:pPr>
            <w:r>
              <w:rPr>
                <w:sz w:val="18"/>
              </w:rPr>
            </w:r>
            <w:r>
              <w:rPr>
                <w:sz w:val="18"/>
              </w:rPr>
              <w:t>Microservices, event bus, SOA, serverless</w:t>
            </w:r>
          </w:p>
        </w:tc>
        <w:tc>
          <w:tcPr>
            <w:tcW w:type="dxa" w:w="4320"/>
          </w:tcPr>
          <w:p>
            <w:pPr>
              <w:spacing w:after="40"/>
            </w:pPr>
            <w:r>
              <w:rPr>
                <w:sz w:val="18"/>
              </w:rPr>
            </w:r>
            <w:r>
              <w:rPr>
                <w:sz w:val="18"/>
              </w:rPr>
              <w:t>Formally evaluated in §7.1 and rejected. One user, one sequential run — every distributed pattern solves a problem this system does not have, and each makes the graded tracing requirement harder</w:t>
            </w:r>
          </w:p>
        </w:tc>
      </w:tr>
      <w:tr>
        <w:tc>
          <w:tcPr>
            <w:tcW w:type="dxa" w:w="4320"/>
          </w:tcPr>
          <w:p>
            <w:pPr>
              <w:spacing w:after="40"/>
            </w:pPr>
            <w:r>
              <w:rPr>
                <w:sz w:val="18"/>
              </w:rPr>
            </w:r>
            <w:r>
              <w:rPr>
                <w:sz w:val="18"/>
              </w:rPr>
              <w:t>Redis, Celery, background jobs</w:t>
            </w:r>
          </w:p>
        </w:tc>
        <w:tc>
          <w:tcPr>
            <w:tcW w:type="dxa" w:w="4320"/>
          </w:tcPr>
          <w:p>
            <w:pPr>
              <w:spacing w:after="40"/>
            </w:pPr>
            <w:r>
              <w:rPr>
                <w:sz w:val="18"/>
              </w:rPr>
            </w:r>
            <w:r>
              <w:rPr>
                <w:sz w:val="18"/>
              </w:rPr>
              <w:t>One user, one run, one process. SQLite is enough</w:t>
            </w:r>
          </w:p>
        </w:tc>
      </w:tr>
      <w:tr>
        <w:tc>
          <w:tcPr>
            <w:tcW w:type="dxa" w:w="4320"/>
          </w:tcPr>
          <w:p>
            <w:pPr>
              <w:spacing w:after="40"/>
            </w:pPr>
            <w:r>
              <w:rPr>
                <w:sz w:val="18"/>
              </w:rPr>
            </w:r>
            <w:r>
              <w:rPr>
                <w:sz w:val="18"/>
              </w:rPr>
              <w:t>Kubernetes / cloud deployment</w:t>
            </w:r>
          </w:p>
        </w:tc>
        <w:tc>
          <w:tcPr>
            <w:tcW w:type="dxa" w:w="4320"/>
          </w:tcPr>
          <w:p>
            <w:pPr>
              <w:spacing w:after="40"/>
            </w:pPr>
            <w:r>
              <w:rPr>
                <w:sz w:val="18"/>
              </w:rPr>
            </w:r>
            <w:r>
              <w:rPr>
                <w:sz w:val="18"/>
              </w:rPr>
              <w:t>Phase 3 Week 7 deliverable</w:t>
            </w:r>
          </w:p>
        </w:tc>
      </w:tr>
      <w:tr>
        <w:tc>
          <w:tcPr>
            <w:tcW w:type="dxa" w:w="4320"/>
          </w:tcPr>
          <w:p>
            <w:pPr>
              <w:spacing w:after="40"/>
            </w:pPr>
            <w:r>
              <w:rPr>
                <w:sz w:val="18"/>
              </w:rPr>
            </w:r>
            <w:r>
              <w:rPr>
                <w:sz w:val="18"/>
              </w:rPr>
              <w:t>OCR for scanned PDFs</w:t>
            </w:r>
          </w:p>
        </w:tc>
        <w:tc>
          <w:tcPr>
            <w:tcW w:type="dxa" w:w="4320"/>
          </w:tcPr>
          <w:p>
            <w:pPr>
              <w:spacing w:after="40"/>
            </w:pPr>
            <w:r>
              <w:rPr>
                <w:sz w:val="18"/>
              </w:rPr>
            </w:r>
            <w:r>
              <w:rPr>
                <w:sz w:val="18"/>
              </w:rPr>
              <w:t>Half a day plus a system dependency, to handle a rare case. Fail clearly instead</w:t>
            </w:r>
          </w:p>
        </w:tc>
      </w:tr>
      <w:tr>
        <w:tc>
          <w:tcPr>
            <w:tcW w:type="dxa" w:w="4320"/>
          </w:tcPr>
          <w:p>
            <w:pPr>
              <w:spacing w:after="40"/>
            </w:pPr>
            <w:r>
              <w:rPr>
                <w:sz w:val="18"/>
              </w:rPr>
            </w:r>
            <w:r>
              <w:rPr>
                <w:sz w:val="18"/>
              </w:rPr>
              <w:t>A third or fourth worker agent</w:t>
            </w:r>
          </w:p>
        </w:tc>
        <w:tc>
          <w:tcPr>
            <w:tcW w:type="dxa" w:w="4320"/>
          </w:tcPr>
          <w:p>
            <w:pPr>
              <w:spacing w:after="40"/>
            </w:pPr>
            <w:r>
              <w:rPr>
                <w:sz w:val="18"/>
              </w:rPr>
            </w:r>
            <w:r>
              <w:rPr>
                <w:sz w:val="18"/>
              </w:rPr>
              <w:t>Requirement is ≥2. A third would be a fake agent</w:t>
            </w:r>
          </w:p>
        </w:tc>
      </w:tr>
      <w:tr>
        <w:tc>
          <w:tcPr>
            <w:tcW w:type="dxa" w:w="4320"/>
          </w:tcPr>
          <w:p>
            <w:pPr>
              <w:spacing w:after="40"/>
            </w:pPr>
            <w:r>
              <w:rPr>
                <w:sz w:val="18"/>
              </w:rPr>
            </w:r>
            <w:r>
              <w:rPr>
                <w:sz w:val="18"/>
              </w:rPr>
              <w:t>Advanced model routing / cost optimisation</w:t>
            </w:r>
          </w:p>
        </w:tc>
        <w:tc>
          <w:tcPr>
            <w:tcW w:type="dxa" w:w="4320"/>
          </w:tcPr>
          <w:p>
            <w:pPr>
              <w:spacing w:after="40"/>
            </w:pPr>
            <w:r>
              <w:rPr>
                <w:sz w:val="18"/>
              </w:rPr>
            </w:r>
            <w:r>
              <w:rPr>
                <w:sz w:val="18"/>
              </w:rPr>
              <w:t>Local models are free. Nothing to optimise</w:t>
            </w:r>
          </w:p>
        </w:tc>
      </w:tr>
      <w:tr>
        <w:tc>
          <w:tcPr>
            <w:tcW w:type="dxa" w:w="4320"/>
          </w:tcPr>
          <w:p>
            <w:pPr>
              <w:spacing w:after="40"/>
            </w:pPr>
            <w:r>
              <w:rPr>
                <w:sz w:val="18"/>
              </w:rPr>
            </w:r>
            <w:r>
              <w:rPr>
                <w:sz w:val="18"/>
              </w:rPr>
              <w:t>Analytics dashboard</w:t>
            </w:r>
          </w:p>
        </w:tc>
        <w:tc>
          <w:tcPr>
            <w:tcW w:type="dxa" w:w="4320"/>
          </w:tcPr>
          <w:p>
            <w:pPr>
              <w:spacing w:after="40"/>
            </w:pPr>
            <w:r>
              <w:rPr>
                <w:sz w:val="18"/>
              </w:rPr>
            </w:r>
            <w:r>
              <w:rPr>
                <w:sz w:val="18"/>
              </w:rPr>
              <w:t>The SQL trace table answers every question we have</w:t>
            </w:r>
          </w:p>
        </w:tc>
      </w:tr>
      <w:tr>
        <w:tc>
          <w:tcPr>
            <w:tcW w:type="dxa" w:w="4320"/>
          </w:tcPr>
          <w:p>
            <w:pPr>
              <w:spacing w:after="40"/>
            </w:pPr>
            <w:r>
              <w:rPr>
                <w:sz w:val="18"/>
              </w:rPr>
            </w:r>
            <w:r>
              <w:rPr>
                <w:sz w:val="18"/>
              </w:rPr>
              <w:t>Complex auth / multi-user</w:t>
            </w:r>
          </w:p>
        </w:tc>
        <w:tc>
          <w:tcPr>
            <w:tcW w:type="dxa" w:w="4320"/>
          </w:tcPr>
          <w:p>
            <w:pPr>
              <w:spacing w:after="40"/>
            </w:pPr>
            <w:r>
              <w:rPr>
                <w:sz w:val="18"/>
              </w:rPr>
            </w:r>
            <w:r>
              <w:rPr>
                <w:sz w:val="18"/>
              </w:rPr>
              <w:t>Single-user local tool this week</w:t>
            </w:r>
          </w:p>
        </w:tc>
      </w:tr>
      <w:tr>
        <w:tc>
          <w:tcPr>
            <w:tcW w:type="dxa" w:w="4320"/>
          </w:tcPr>
          <w:p>
            <w:pPr>
              <w:spacing w:after="40"/>
            </w:pPr>
            <w:r>
              <w:rPr>
                <w:sz w:val="18"/>
              </w:rPr>
            </w:r>
            <w:r>
              <w:rPr>
                <w:sz w:val="18"/>
              </w:rPr>
              <w:t>Automatic Evergrove task creation</w:t>
            </w:r>
          </w:p>
        </w:tc>
        <w:tc>
          <w:tcPr>
            <w:tcW w:type="dxa" w:w="4320"/>
          </w:tcPr>
          <w:p>
            <w:pPr>
              <w:spacing w:after="40"/>
            </w:pPr>
            <w:r>
              <w:rPr>
                <w:sz w:val="18"/>
              </w:rPr>
            </w:r>
            <w:r>
              <w:rPr>
                <w:sz w:val="18"/>
              </w:rPr>
              <w:t>The proposal forbids silently modifying tasks</w:t>
            </w:r>
          </w:p>
        </w:tc>
      </w:tr>
      <w:tr>
        <w:tc>
          <w:tcPr>
            <w:tcW w:type="dxa" w:w="4320"/>
          </w:tcPr>
          <w:p>
            <w:pPr>
              <w:spacing w:after="40"/>
            </w:pPr>
            <w:r>
              <w:rPr>
                <w:sz w:val="18"/>
              </w:rPr>
            </w:r>
            <w:r>
              <w:rPr>
                <w:sz w:val="18"/>
              </w:rPr>
              <w:t>FastAPI (unless Day 6 finishes early)</w:t>
            </w:r>
          </w:p>
        </w:tc>
        <w:tc>
          <w:tcPr>
            <w:tcW w:type="dxa" w:w="4320"/>
          </w:tcPr>
          <w:p>
            <w:pPr>
              <w:spacing w:after="40"/>
            </w:pPr>
            <w:r>
              <w:rPr>
                <w:sz w:val="18"/>
              </w:rPr>
            </w:r>
            <w:r>
              <w:rPr>
                <w:sz w:val="18"/>
              </w:rPr>
              <w:t>Phase 2 requires MCP, not HTTP. It is a 30-minute Phase 3 add</w:t>
            </w:r>
          </w:p>
        </w:tc>
      </w:tr>
      <w:tr>
        <w:tc>
          <w:tcPr>
            <w:tcW w:type="dxa" w:w="4320"/>
          </w:tcPr>
          <w:p>
            <w:pPr>
              <w:spacing w:after="40"/>
            </w:pPr>
            <w:r>
              <w:rPr>
                <w:sz w:val="18"/>
              </w:rPr>
            </w:r>
            <w:r>
              <w:rPr>
                <w:sz w:val="18"/>
              </w:rPr>
              <w:t>LangGraph / LangChain</w:t>
            </w:r>
          </w:p>
        </w:tc>
        <w:tc>
          <w:tcPr>
            <w:tcW w:type="dxa" w:w="4320"/>
          </w:tcPr>
          <w:p>
            <w:pPr>
              <w:spacing w:after="40"/>
            </w:pPr>
            <w:r>
              <w:rPr>
                <w:sz w:val="18"/>
              </w:rPr>
            </w:r>
            <w:r>
              <w:rPr>
                <w:sz w:val="18"/>
              </w:rPr>
              <w:t>1–2 days of learning, and it obscures the tracing Phase 2 grades</w:t>
            </w:r>
          </w:p>
        </w:tc>
      </w:tr>
    </w:tbl>
    <w:p/>
    <w:p>
      <w:r>
        <w:rPr>
          <w:b/>
        </w:rPr>
        <w:t>The pattern:</w:t>
      </w:r>
      <w:r>
        <w:t xml:space="preserve"> everything cut is either a Phase 3 requirement, a scale solution for a problem we do not have, or a technology whose learning cost exceeds its Phase 2 value.</w:t>
      </w:r>
    </w:p>
    <w:p>
      <w:r>
        <w:br w:type="page"/>
      </w:r>
    </w:p>
    <w:p>
      <w:pPr>
        <w:pStyle w:val="Heading1"/>
      </w:pPr>
      <w:r>
        <w:t>32. Conflicts, assumptions and decisions needing mentor confirmation</w:t>
      </w:r>
    </w:p>
    <w:p>
      <w:pPr>
        <w:pStyle w:val="Heading2"/>
      </w:pPr>
      <w:r>
        <w:t>Conflicts found between the three documents</w:t>
      </w:r>
    </w:p>
    <w:p>
      <w:r>
        <w:t xml:space="preserve">Resolved by the stated priority: </w:t>
      </w:r>
      <w:r>
        <w:rPr>
          <w:b/>
        </w:rPr>
        <w:t>Arbisoft → proposal → planning brief.</w:t>
      </w:r>
    </w:p>
    <w:p>
      <w:r>
        <w:rPr>
          <w:b/>
        </w:rPr>
        <w:t>C1 — Web-search provider. RESOLVED in this revision; no longer needs sign-off.</w:t>
      </w:r>
    </w:p>
    <w:p>
      <w:r>
        <w:t xml:space="preserve">Arbisoft (highest priority) says: *"Build a research agent with a web-search skill (SerpAPI / Brave)."* The planning brief (lowest priority) mandates </w:t>
      </w:r>
      <w:r>
        <w:rPr>
          <w:b/>
        </w:rPr>
        <w:t>$0 mandatory API cost</w:t>
      </w:r>
      <w:r>
        <w:t>.</w:t>
      </w:r>
    </w:p>
    <w:p>
      <w:r>
        <w:t>*Earlier resolution:* self-hosted SearXNG, on the reading that the parenthetical was illustrative. That carried a real risk — if the mentor read it as prescriptive, an explicit requirement failed.</w:t>
      </w:r>
    </w:p>
    <w:p>
      <w:r>
        <w:t xml:space="preserve">*Current resolution:* </w:t>
      </w:r>
      <w:r>
        <w:rPr>
          <w:b/>
        </w:rPr>
        <w:t>use SerpAPI.</w:t>
      </w:r>
      <w:r>
        <w:t xml:space="preserve"> Its free plan is a forever-free 250 searches/month at 50/hour, so the literal Arbisoft requirement and the $0 constraint are satisfied </w:t>
      </w:r>
      <w:r>
        <w:rPr>
          <w:b/>
        </w:rPr>
        <w:t>simultaneously</w:t>
      </w:r>
      <w:r>
        <w:t>. There is no longer a conflict to adjudicate.</w:t>
      </w:r>
    </w:p>
    <w:p>
      <w:r>
        <w:t xml:space="preserve">*Bonus:* this also removed Docker, SearXNG, a </w:t>
      </w:r>
      <w:r>
        <w:rPr>
          <w:rFonts w:ascii="Consolas" w:hAnsi="Consolas"/>
          <w:color w:val="A03030"/>
          <w:sz w:val="19"/>
        </w:rPr>
        <w:t>settings.yml</w:t>
      </w:r>
      <w:r>
        <w:t xml:space="preserve"> configuration fight and 2–3 GB of WSL2 RAM from the plan — the requirement-correct choice turned out to be the simpler one. Brave was not chosen because its free plan became a credit system for new users in February 2026.</w:t>
      </w:r>
    </w:p>
    <w:p>
      <w:r>
        <w:rPr>
          <w:b/>
        </w:rPr>
        <w:t>C2 — Filename: `prompts.md` vs `prompt.md`.</w:t>
      </w:r>
      <w:r>
        <w:t xml:space="preserve"> Arbisoft says </w:t>
      </w:r>
      <w:r>
        <w:rPr>
          <w:rFonts w:ascii="Consolas" w:hAnsi="Consolas"/>
          <w:color w:val="A03030"/>
          <w:sz w:val="19"/>
        </w:rPr>
        <w:t>prompts.md</w:t>
      </w:r>
      <w:r>
        <w:t xml:space="preserve">; Evergrove's own repo convention is </w:t>
      </w:r>
      <w:r>
        <w:rPr>
          <w:rFonts w:ascii="Consolas" w:hAnsi="Consolas"/>
          <w:color w:val="A03030"/>
          <w:sz w:val="19"/>
        </w:rPr>
        <w:t>prompt.md</w:t>
      </w:r>
      <w:r>
        <w:t xml:space="preserve">. Arbisoft wins for the new repo. *Resolution:* the agent repo uses </w:t>
      </w:r>
      <w:r>
        <w:rPr>
          <w:rFonts w:ascii="Consolas" w:hAnsi="Consolas"/>
          <w:color w:val="A03030"/>
          <w:sz w:val="19"/>
        </w:rPr>
        <w:t>prompts.md</w:t>
      </w:r>
      <w:r>
        <w:t>; Evergrove's existing files are untouched.</w:t>
      </w:r>
    </w:p>
    <w:p>
      <w:r>
        <w:rPr>
          <w:b/>
        </w:rPr>
        <w:t>C3 — Multiple worker agents.</w:t>
      </w:r>
      <w:r>
        <w:t xml:space="preserve"> The proposal §10 lists "multiple autonomous worker agents" as *not needed in the first version* — but adds *"unless required by the internship rubric."* Arbisoft requires ≥2 sub-agents. *Resolution:* build Supervisor + 2 workers. The proposal explicitly defers to the rubric, so this is not a real conflict.</w:t>
      </w:r>
    </w:p>
    <w:p>
      <w:r>
        <w:rPr>
          <w:b/>
        </w:rPr>
        <w:t>C4 — MCP.</w:t>
      </w:r>
      <w:r>
        <w:t xml:space="preserve"> The proposal calls MCP optional ("not required for the core Evergrove product flow"). Arbisoft requires it. *Resolution:* build it. Arbisoft wins.</w:t>
      </w:r>
    </w:p>
    <w:p>
      <w:r>
        <w:rPr>
          <w:b/>
        </w:rPr>
        <w:t>C5 — Agent framework.</w:t>
      </w:r>
      <w:r>
        <w:t xml:space="preserve"> The proposal recommends "LangGraph (or a small custom state machine for a simpler MVP)". *Resolution:* plain Python — explicitly permitted by the proposal's own parenthetical. No conflict.</w:t>
      </w:r>
    </w:p>
    <w:p>
      <w:r>
        <w:rPr>
          <w:b/>
        </w:rPr>
        <w:t>C6 — Testing and evaluation.</w:t>
      </w:r>
      <w:r>
        <w:t xml:space="preserve"> The user's request and the planning brief require testing and evaluation. </w:t>
      </w:r>
      <w:r>
        <w:rPr>
          <w:b/>
        </w:rPr>
        <w:t>The Arbisoft Phase 2 assignment list contains neither</w:t>
      </w:r>
      <w:r>
        <w:t xml:space="preserve"> — they are Phase 1 and Phase 3 requirements. *Resolution:* keep them (they de-risk Phase 3 and Phase 3 demands ≥70% coverage on core logic), but classify them as </w:t>
      </w:r>
      <w:r>
        <w:rPr>
          <w:b/>
        </w:rPr>
        <w:t>the first thing to cut if a day slips</w:t>
      </w:r>
      <w:r>
        <w:t>, ahead of any Phase 2 item.</w:t>
      </w:r>
    </w:p>
    <w:p>
      <w:r>
        <w:rPr>
          <w:b/>
        </w:rPr>
        <w:t>C7 — Evergrove integration.</w:t>
      </w:r>
      <w:r>
        <w:t xml:space="preserve"> The proposal is written around a "Prepare This Session" button in the Evergrove UI. The Arbisoft Phase 2 assignment list never mentions integrating with an existing application. *Resolution:* Evergrove stays untouched; integration is Phase 3. This matches the user's explicit instruction.</w:t>
      </w:r>
    </w:p>
    <w:p>
      <w:r>
        <w:rPr>
          <w:b/>
        </w:rPr>
        <w:t>C8 — Number of models.</w:t>
      </w:r>
      <w:r>
        <w:t xml:space="preserve"> Phase 2 requires none; </w:t>
      </w:r>
      <w:r>
        <w:rPr>
          <w:b/>
        </w:rPr>
        <w:t>Phase 3 requires ≥2 LLM providers or models</w:t>
      </w:r>
      <w:r>
        <w:t>. *Resolution:* use two now (Appraiser + retry), because it costs nothing and removes a Phase 3 task.</w:t>
      </w:r>
    </w:p>
    <w:p>
      <w:pPr>
        <w:pStyle w:val="Heading2"/>
      </w:pPr>
      <w:r>
        <w:t>Assumptions made (flag any that are wrong)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sz w:val="18"/>
              </w:rPr>
            </w:r>
            <w:r>
              <w:rPr>
                <w:b/>
                <w:sz w:val="18"/>
              </w:rPr>
              <w:t>#</w:t>
            </w:r>
          </w:p>
        </w:tc>
        <w:tc>
          <w:tcPr>
            <w:tcW w:type="dxa" w:w="2880"/>
            <w:shd w:val="clear" w:color="auto" w:fill="DCE6F1"/>
          </w:tcPr>
          <w:p>
            <w:pPr>
              <w:spacing w:after="40"/>
            </w:pPr>
            <w:r>
              <w:rPr>
                <w:b/>
                <w:sz w:val="18"/>
              </w:rPr>
            </w:r>
            <w:r>
              <w:rPr>
                <w:b/>
                <w:sz w:val="18"/>
              </w:rPr>
              <w:t>Assumption</w:t>
            </w:r>
          </w:p>
        </w:tc>
        <w:tc>
          <w:tcPr>
            <w:tcW w:type="dxa" w:w="2880"/>
            <w:shd w:val="clear" w:color="auto" w:fill="DCE6F1"/>
          </w:tcPr>
          <w:p>
            <w:pPr>
              <w:spacing w:after="40"/>
            </w:pPr>
            <w:r>
              <w:rPr>
                <w:b/>
                <w:sz w:val="18"/>
              </w:rPr>
            </w:r>
            <w:r>
              <w:rPr>
                <w:b/>
                <w:sz w:val="18"/>
              </w:rPr>
              <w:t>If wrong</w:t>
            </w:r>
          </w:p>
        </w:tc>
      </w:tr>
      <w:tr>
        <w:tc>
          <w:tcPr>
            <w:tcW w:type="dxa" w:w="2880"/>
          </w:tcPr>
          <w:p>
            <w:pPr>
              <w:spacing w:after="40"/>
            </w:pPr>
            <w:r>
              <w:rPr>
                <w:sz w:val="18"/>
              </w:rPr>
            </w:r>
            <w:r>
              <w:rPr>
                <w:sz w:val="18"/>
              </w:rPr>
              <w:t>A1</w:t>
            </w:r>
          </w:p>
        </w:tc>
        <w:tc>
          <w:tcPr>
            <w:tcW w:type="dxa" w:w="2880"/>
          </w:tcPr>
          <w:p>
            <w:pPr>
              <w:spacing w:after="40"/>
            </w:pPr>
            <w:r>
              <w:rPr>
                <w:sz w:val="18"/>
              </w:rPr>
            </w:r>
            <w:r>
              <w:rPr>
                <w:sz w:val="18"/>
              </w:rPr>
              <w:t xml:space="preserve">~~Assumed 16 GB~~ </w:t>
            </w:r>
            <w:r>
              <w:rPr>
                <w:b/>
                <w:sz w:val="18"/>
              </w:rPr>
              <w:t>CONFIRMED: 16 GB RAM, Intel UHD 620, no dedicated VRAM → CPU-bound.</w:t>
            </w:r>
            <w:r>
              <w:rPr>
                <w:sz w:val="18"/>
              </w:rPr>
              <w:t xml:space="preserve"> §14 is rewritten around this</w:t>
            </w:r>
          </w:p>
        </w:tc>
        <w:tc>
          <w:tcPr>
            <w:tcW w:type="dxa" w:w="2880"/>
          </w:tcPr>
          <w:p>
            <w:pPr>
              <w:spacing w:after="40"/>
            </w:pPr>
            <w:r>
              <w:rPr>
                <w:sz w:val="18"/>
              </w:rPr>
            </w:r>
            <w:r>
              <w:rPr>
                <w:sz w:val="18"/>
              </w:rPr>
              <w:t>n/a — settled</w:t>
            </w:r>
          </w:p>
        </w:tc>
      </w:tr>
      <w:tr>
        <w:tc>
          <w:tcPr>
            <w:tcW w:type="dxa" w:w="2880"/>
          </w:tcPr>
          <w:p>
            <w:pPr>
              <w:spacing w:after="40"/>
            </w:pPr>
            <w:r>
              <w:rPr>
                <w:sz w:val="18"/>
              </w:rPr>
            </w:r>
            <w:r>
              <w:rPr>
                <w:sz w:val="18"/>
              </w:rPr>
              <w:t>A1b</w:t>
            </w:r>
          </w:p>
        </w:tc>
        <w:tc>
          <w:tcPr>
            <w:tcW w:type="dxa" w:w="2880"/>
          </w:tcPr>
          <w:p>
            <w:pPr>
              <w:spacing w:after="40"/>
            </w:pPr>
            <w:r>
              <w:rPr>
                <w:sz w:val="18"/>
              </w:rPr>
            </w:r>
            <w:r>
              <w:rPr>
                <w:sz w:val="18"/>
              </w:rPr>
              <w:t xml:space="preserve">The CPU is Kaby Lake R class with dual-channel DDR4 (implied by UHD 620), giving ~25–35 GB/s. </w:t>
            </w:r>
            <w:r>
              <w:rPr>
                <w:b/>
                <w:sz w:val="18"/>
              </w:rPr>
              <w:t>Verify by measuring tokens/sec on Day 1</w:t>
            </w:r>
          </w:p>
        </w:tc>
        <w:tc>
          <w:tcPr>
            <w:tcW w:type="dxa" w:w="2880"/>
          </w:tcPr>
          <w:p>
            <w:pPr>
              <w:spacing w:after="40"/>
            </w:pPr>
            <w:r>
              <w:rPr>
                <w:sz w:val="18"/>
              </w:rPr>
            </w:r>
            <w:r>
              <w:rPr>
                <w:sz w:val="18"/>
              </w:rPr>
              <w:t xml:space="preserve">Single-channel RAM would roughly halve these speeds — drop to </w:t>
            </w:r>
            <w:r>
              <w:rPr>
                <w:rFonts w:ascii="Consolas" w:hAnsi="Consolas"/>
                <w:color w:val="A03030"/>
                <w:sz w:val="18"/>
              </w:rPr>
              <w:t>qwen3:1.7b</w:t>
            </w:r>
            <w:r>
              <w:rPr>
                <w:sz w:val="18"/>
              </w:rPr>
              <w:t xml:space="preserve"> and lean on the hosted provider</w:t>
            </w:r>
          </w:p>
        </w:tc>
      </w:tr>
      <w:tr>
        <w:tc>
          <w:tcPr>
            <w:tcW w:type="dxa" w:w="2880"/>
          </w:tcPr>
          <w:p>
            <w:pPr>
              <w:spacing w:after="40"/>
            </w:pPr>
            <w:r>
              <w:rPr>
                <w:sz w:val="18"/>
              </w:rPr>
            </w:r>
            <w:r>
              <w:rPr>
                <w:sz w:val="18"/>
              </w:rPr>
              <w:t>A2</w:t>
            </w:r>
          </w:p>
        </w:tc>
        <w:tc>
          <w:tcPr>
            <w:tcW w:type="dxa" w:w="2880"/>
          </w:tcPr>
          <w:p>
            <w:pPr>
              <w:spacing w:after="40"/>
            </w:pPr>
            <w:r>
              <w:rPr>
                <w:sz w:val="18"/>
              </w:rPr>
            </w:r>
            <w:r>
              <w:rPr>
                <w:sz w:val="18"/>
              </w:rPr>
              <w:t>A free SerpAPI account can be created (signup, no card) and 250 searches/month is enough</w:t>
            </w:r>
          </w:p>
        </w:tc>
        <w:tc>
          <w:tcPr>
            <w:tcW w:type="dxa" w:w="2880"/>
          </w:tcPr>
          <w:p>
            <w:pPr>
              <w:spacing w:after="40"/>
            </w:pPr>
            <w:r>
              <w:rPr>
                <w:sz w:val="18"/>
              </w:rPr>
            </w:r>
            <w:r>
              <w:rPr>
                <w:sz w:val="18"/>
              </w:rPr>
              <w:t xml:space="preserve">Fall back to </w:t>
            </w:r>
            <w:r>
              <w:rPr>
                <w:rFonts w:ascii="Consolas" w:hAnsi="Consolas"/>
                <w:color w:val="A03030"/>
                <w:sz w:val="18"/>
              </w:rPr>
              <w:t>ddgs</w:t>
            </w:r>
            <w:r>
              <w:rPr>
                <w:sz w:val="18"/>
              </w:rPr>
              <w:t xml:space="preserve"> (keyless), then to fixtures. Docker is no longer needed at all, which also frees 2–3 GB of RAM versus the previous plan</w:t>
            </w:r>
          </w:p>
        </w:tc>
      </w:tr>
      <w:tr>
        <w:tc>
          <w:tcPr>
            <w:tcW w:type="dxa" w:w="2880"/>
          </w:tcPr>
          <w:p>
            <w:pPr>
              <w:spacing w:after="40"/>
            </w:pPr>
            <w:r>
              <w:rPr>
                <w:sz w:val="18"/>
              </w:rPr>
            </w:r>
            <w:r>
              <w:rPr>
                <w:sz w:val="18"/>
              </w:rPr>
              <w:t>A3</w:t>
            </w:r>
          </w:p>
        </w:tc>
        <w:tc>
          <w:tcPr>
            <w:tcW w:type="dxa" w:w="2880"/>
          </w:tcPr>
          <w:p>
            <w:pPr>
              <w:spacing w:after="40"/>
            </w:pPr>
            <w:r>
              <w:rPr>
                <w:sz w:val="18"/>
              </w:rPr>
            </w:r>
            <w:r>
              <w:rPr>
                <w:sz w:val="18"/>
              </w:rPr>
              <w:t>Internet is available during development and demo</w:t>
            </w:r>
          </w:p>
        </w:tc>
        <w:tc>
          <w:tcPr>
            <w:tcW w:type="dxa" w:w="2880"/>
          </w:tcPr>
          <w:p>
            <w:pPr>
              <w:spacing w:after="40"/>
            </w:pPr>
            <w:r>
              <w:rPr>
                <w:sz w:val="18"/>
              </w:rPr>
            </w:r>
            <w:r>
              <w:rPr>
                <w:rFonts w:ascii="Consolas" w:hAnsi="Consolas"/>
                <w:color w:val="A03030"/>
                <w:sz w:val="18"/>
              </w:rPr>
              <w:t>--offline</w:t>
            </w:r>
            <w:r>
              <w:rPr>
                <w:sz w:val="18"/>
              </w:rPr>
              <w:t xml:space="preserve"> mode covers the demo; development needs it on Day 2 to record fixtures</w:t>
            </w:r>
          </w:p>
        </w:tc>
      </w:tr>
      <w:tr>
        <w:tc>
          <w:tcPr>
            <w:tcW w:type="dxa" w:w="2880"/>
          </w:tcPr>
          <w:p>
            <w:pPr>
              <w:spacing w:after="40"/>
            </w:pPr>
            <w:r>
              <w:rPr>
                <w:sz w:val="18"/>
              </w:rPr>
            </w:r>
            <w:r>
              <w:rPr>
                <w:sz w:val="18"/>
              </w:rPr>
              <w:t>A4</w:t>
            </w:r>
          </w:p>
        </w:tc>
        <w:tc>
          <w:tcPr>
            <w:tcW w:type="dxa" w:w="2880"/>
          </w:tcPr>
          <w:p>
            <w:pPr>
              <w:spacing w:after="40"/>
            </w:pPr>
            <w:r>
              <w:rPr>
                <w:sz w:val="18"/>
              </w:rPr>
            </w:r>
            <w:r>
              <w:rPr>
                <w:sz w:val="18"/>
              </w:rPr>
              <w:t>7 days means 7 × 9-hour working days per Arbisoft's stated hours</w:t>
            </w:r>
          </w:p>
        </w:tc>
        <w:tc>
          <w:tcPr>
            <w:tcW w:type="dxa" w:w="2880"/>
          </w:tcPr>
          <w:p>
            <w:pPr>
              <w:spacing w:after="40"/>
            </w:pPr>
            <w:r>
              <w:rPr>
                <w:sz w:val="18"/>
              </w:rPr>
            </w:r>
            <w:r>
              <w:rPr>
                <w:sz w:val="18"/>
              </w:rPr>
              <w:t>Fewer hours ⇒ cut in the C6 order</w:t>
            </w:r>
          </w:p>
        </w:tc>
      </w:tr>
      <w:tr>
        <w:tc>
          <w:tcPr>
            <w:tcW w:type="dxa" w:w="2880"/>
          </w:tcPr>
          <w:p>
            <w:pPr>
              <w:spacing w:after="40"/>
            </w:pPr>
            <w:r>
              <w:rPr>
                <w:sz w:val="18"/>
              </w:rPr>
            </w:r>
            <w:r>
              <w:rPr>
                <w:sz w:val="18"/>
              </w:rPr>
              <w:t>A5</w:t>
            </w:r>
          </w:p>
        </w:tc>
        <w:tc>
          <w:tcPr>
            <w:tcW w:type="dxa" w:w="2880"/>
          </w:tcPr>
          <w:p>
            <w:pPr>
              <w:spacing w:after="40"/>
            </w:pPr>
            <w:r>
              <w:rPr>
                <w:sz w:val="18"/>
              </w:rPr>
            </w:r>
            <w:r>
              <w:rPr>
                <w:sz w:val="18"/>
              </w:rPr>
              <w:t>Phase 2 is graded on the assignment checklists in the Arbisoft document, not on product polish</w:t>
            </w:r>
          </w:p>
        </w:tc>
        <w:tc>
          <w:tcPr>
            <w:tcW w:type="dxa" w:w="2880"/>
          </w:tcPr>
          <w:p>
            <w:pPr>
              <w:spacing w:after="40"/>
            </w:pPr>
            <w:r>
              <w:rPr>
                <w:sz w:val="18"/>
              </w:rPr>
            </w:r>
            <w:r>
              <w:rPr>
                <w:sz w:val="18"/>
              </w:rPr>
              <w:t>If polish is graded, add a day for output quality</w:t>
            </w:r>
          </w:p>
        </w:tc>
      </w:tr>
      <w:tr>
        <w:tc>
          <w:tcPr>
            <w:tcW w:type="dxa" w:w="2880"/>
          </w:tcPr>
          <w:p>
            <w:pPr>
              <w:spacing w:after="40"/>
            </w:pPr>
            <w:r>
              <w:rPr>
                <w:sz w:val="18"/>
              </w:rPr>
            </w:r>
            <w:r>
              <w:rPr>
                <w:sz w:val="18"/>
              </w:rPr>
              <w:t>A6</w:t>
            </w:r>
          </w:p>
        </w:tc>
        <w:tc>
          <w:tcPr>
            <w:tcW w:type="dxa" w:w="2880"/>
          </w:tcPr>
          <w:p>
            <w:pPr>
              <w:spacing w:after="40"/>
            </w:pPr>
            <w:r>
              <w:rPr>
                <w:sz w:val="18"/>
              </w:rPr>
            </w:r>
            <w:r>
              <w:rPr>
                <w:sz w:val="18"/>
              </w:rPr>
              <w:t>A daily review gate happens between days</w:t>
            </w:r>
          </w:p>
        </w:tc>
        <w:tc>
          <w:tcPr>
            <w:tcW w:type="dxa" w:w="2880"/>
          </w:tcPr>
          <w:p>
            <w:pPr>
              <w:spacing w:after="40"/>
            </w:pPr>
            <w:r>
              <w:rPr>
                <w:sz w:val="18"/>
              </w:rPr>
            </w:r>
            <w:r>
              <w:rPr>
                <w:sz w:val="18"/>
              </w:rPr>
              <w:t>Without it, batch Days 1–2 and Days 4–5, but do not skip the Day 1 schema review</w:t>
            </w:r>
          </w:p>
        </w:tc>
      </w:tr>
      <w:tr>
        <w:tc>
          <w:tcPr>
            <w:tcW w:type="dxa" w:w="2880"/>
          </w:tcPr>
          <w:p>
            <w:pPr>
              <w:spacing w:after="40"/>
            </w:pPr>
            <w:r>
              <w:rPr>
                <w:sz w:val="18"/>
              </w:rPr>
            </w:r>
            <w:r>
              <w:rPr>
                <w:sz w:val="18"/>
              </w:rPr>
              <w:t>A7</w:t>
            </w:r>
          </w:p>
        </w:tc>
        <w:tc>
          <w:tcPr>
            <w:tcW w:type="dxa" w:w="2880"/>
          </w:tcPr>
          <w:p>
            <w:pPr>
              <w:spacing w:after="40"/>
            </w:pPr>
            <w:r>
              <w:rPr>
                <w:sz w:val="18"/>
              </w:rPr>
            </w:r>
            <w:r>
              <w:rPr>
                <w:sz w:val="18"/>
              </w:rPr>
              <w:t>The mentor accepts a CLI + MCP client as the demo surface (no web UI)</w:t>
            </w:r>
          </w:p>
        </w:tc>
        <w:tc>
          <w:tcPr>
            <w:tcW w:type="dxa" w:w="2880"/>
          </w:tcPr>
          <w:p>
            <w:pPr>
              <w:spacing w:after="40"/>
            </w:pPr>
            <w:r>
              <w:rPr>
                <w:sz w:val="18"/>
              </w:rPr>
            </w:r>
            <w:r>
              <w:rPr>
                <w:sz w:val="18"/>
              </w:rPr>
              <w:t>A minimal UI would cost ~1 day and is Phase 3 work</w:t>
            </w:r>
          </w:p>
        </w:tc>
      </w:tr>
      <w:tr>
        <w:tc>
          <w:tcPr>
            <w:tcW w:type="dxa" w:w="2880"/>
          </w:tcPr>
          <w:p>
            <w:pPr>
              <w:spacing w:after="40"/>
            </w:pPr>
            <w:r>
              <w:rPr>
                <w:sz w:val="18"/>
              </w:rPr>
            </w:r>
            <w:r>
              <w:rPr>
                <w:sz w:val="18"/>
              </w:rPr>
              <w:t>A8</w:t>
            </w:r>
          </w:p>
        </w:tc>
        <w:tc>
          <w:tcPr>
            <w:tcW w:type="dxa" w:w="2880"/>
          </w:tcPr>
          <w:p>
            <w:pPr>
              <w:spacing w:after="40"/>
            </w:pPr>
            <w:r>
              <w:rPr>
                <w:sz w:val="18"/>
              </w:rPr>
            </w:r>
            <w:r>
              <w:rPr>
                <w:sz w:val="18"/>
              </w:rPr>
              <w:t>The same repo will carry into Phase 3</w:t>
            </w:r>
          </w:p>
        </w:tc>
        <w:tc>
          <w:tcPr>
            <w:tcW w:type="dxa" w:w="2880"/>
          </w:tcPr>
          <w:p>
            <w:pPr>
              <w:spacing w:after="40"/>
            </w:pPr>
            <w:r>
              <w:rPr>
                <w:sz w:val="18"/>
              </w:rPr>
            </w:r>
            <w:r>
              <w:rPr>
                <w:sz w:val="18"/>
              </w:rPr>
              <w:t>Build it as if yes — it costs nothing extra</w:t>
            </w:r>
          </w:p>
        </w:tc>
      </w:tr>
    </w:tbl>
    <w:p/>
    <w:p>
      <w:pPr>
        <w:pStyle w:val="Heading2"/>
      </w:pPr>
      <w:r>
        <w:t>BLOCKING decisions — settle before or on Day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sz w:val="18"/>
              </w:rPr>
            </w:r>
            <w:r>
              <w:rPr>
                <w:b/>
                <w:sz w:val="18"/>
              </w:rPr>
              <w:t>#</w:t>
            </w:r>
          </w:p>
        </w:tc>
        <w:tc>
          <w:tcPr>
            <w:tcW w:type="dxa" w:w="2160"/>
            <w:shd w:val="clear" w:color="auto" w:fill="DCE6F1"/>
          </w:tcPr>
          <w:p>
            <w:pPr>
              <w:spacing w:after="40"/>
            </w:pPr>
            <w:r>
              <w:rPr>
                <w:b/>
                <w:sz w:val="18"/>
              </w:rPr>
            </w:r>
            <w:r>
              <w:rPr>
                <w:b/>
                <w:sz w:val="18"/>
              </w:rPr>
              <w:t>Question</w:t>
            </w:r>
          </w:p>
        </w:tc>
        <w:tc>
          <w:tcPr>
            <w:tcW w:type="dxa" w:w="2160"/>
            <w:shd w:val="clear" w:color="auto" w:fill="DCE6F1"/>
          </w:tcPr>
          <w:p>
            <w:pPr>
              <w:spacing w:after="40"/>
            </w:pPr>
            <w:r>
              <w:rPr>
                <w:b/>
                <w:sz w:val="18"/>
              </w:rPr>
            </w:r>
            <w:r>
              <w:rPr>
                <w:b/>
                <w:sz w:val="18"/>
              </w:rPr>
              <w:t>Why it blocks</w:t>
            </w:r>
          </w:p>
        </w:tc>
        <w:tc>
          <w:tcPr>
            <w:tcW w:type="dxa" w:w="2160"/>
            <w:shd w:val="clear" w:color="auto" w:fill="DCE6F1"/>
          </w:tcPr>
          <w:p>
            <w:pPr>
              <w:spacing w:after="40"/>
            </w:pPr>
            <w:r>
              <w:rPr>
                <w:b/>
                <w:sz w:val="18"/>
              </w:rPr>
            </w:r>
            <w:r>
              <w:rPr>
                <w:b/>
                <w:sz w:val="18"/>
              </w:rPr>
              <w:t>Needed by</w:t>
            </w:r>
          </w:p>
        </w:tc>
      </w:tr>
      <w:tr>
        <w:tc>
          <w:tcPr>
            <w:tcW w:type="dxa" w:w="2160"/>
          </w:tcPr>
          <w:p>
            <w:pPr>
              <w:spacing w:after="40"/>
            </w:pPr>
            <w:r>
              <w:rPr>
                <w:sz w:val="18"/>
              </w:rPr>
            </w:r>
            <w:r>
              <w:rPr>
                <w:sz w:val="18"/>
              </w:rPr>
              <w:t>~~D1~~</w:t>
            </w:r>
          </w:p>
        </w:tc>
        <w:tc>
          <w:tcPr>
            <w:tcW w:type="dxa" w:w="2160"/>
          </w:tcPr>
          <w:p>
            <w:pPr>
              <w:spacing w:after="40"/>
            </w:pPr>
            <w:r>
              <w:rPr>
                <w:sz w:val="18"/>
              </w:rPr>
            </w:r>
            <w:r>
              <w:rPr>
                <w:sz w:val="18"/>
              </w:rPr>
              <w:t xml:space="preserve">~~Is SearXNG acceptable in place of SerpAPI/Brave?~~ </w:t>
            </w:r>
            <w:r>
              <w:rPr>
                <w:b/>
                <w:sz w:val="18"/>
              </w:rPr>
              <w:t>RESOLVED — SerpAPI is now primary, matching the requirement literally, on its free tier.</w:t>
            </w:r>
            <w:r>
              <w:rPr>
                <w:sz w:val="18"/>
              </w:rPr>
              <w:t xml:space="preserve"> No mentor decision needed</w:t>
            </w:r>
          </w:p>
        </w:tc>
        <w:tc>
          <w:tcPr>
            <w:tcW w:type="dxa" w:w="2160"/>
          </w:tcPr>
          <w:p>
            <w:pPr>
              <w:spacing w:after="40"/>
            </w:pPr>
            <w:r>
              <w:rPr>
                <w:sz w:val="18"/>
              </w:rPr>
            </w:r>
            <w:r>
              <w:rPr>
                <w:sz w:val="18"/>
              </w:rPr>
              <w:t>Settled</w:t>
            </w:r>
          </w:p>
        </w:tc>
        <w:tc>
          <w:tcPr>
            <w:tcW w:type="dxa" w:w="2160"/>
          </w:tcPr>
          <w:p>
            <w:pPr>
              <w:spacing w:after="40"/>
            </w:pPr>
            <w:r>
              <w:rPr>
                <w:sz w:val="18"/>
              </w:rPr>
            </w:r>
          </w:p>
        </w:tc>
      </w:tr>
      <w:tr>
        <w:tc>
          <w:tcPr>
            <w:tcW w:type="dxa" w:w="2160"/>
          </w:tcPr>
          <w:p>
            <w:pPr>
              <w:spacing w:after="40"/>
            </w:pPr>
            <w:r>
              <w:rPr>
                <w:sz w:val="18"/>
              </w:rPr>
            </w:r>
            <w:r>
              <w:rPr>
                <w:sz w:val="18"/>
              </w:rPr>
              <w:t>~~D2~~</w:t>
            </w:r>
          </w:p>
        </w:tc>
        <w:tc>
          <w:tcPr>
            <w:tcW w:type="dxa" w:w="2160"/>
          </w:tcPr>
          <w:p>
            <w:pPr>
              <w:spacing w:after="40"/>
            </w:pPr>
            <w:r>
              <w:rPr>
                <w:sz w:val="18"/>
              </w:rPr>
            </w:r>
            <w:r>
              <w:rPr>
                <w:sz w:val="18"/>
              </w:rPr>
              <w:t xml:space="preserve">~~Machine RAM, CPU or GPU?~~ </w:t>
            </w:r>
            <w:r>
              <w:rPr>
                <w:b/>
                <w:sz w:val="18"/>
              </w:rPr>
              <w:t>ANSWERED: 16 GB, Intel UHD 620, effectively CPU-only.</w:t>
            </w:r>
            <w:r>
              <w:rPr>
                <w:sz w:val="18"/>
              </w:rPr>
              <w:t xml:space="preserve"> §14 rewritten; </w:t>
            </w:r>
            <w:r>
              <w:rPr>
                <w:rFonts w:ascii="Consolas" w:hAnsi="Consolas"/>
                <w:color w:val="A03030"/>
                <w:sz w:val="18"/>
              </w:rPr>
              <w:t>qwen3:4b</w:t>
            </w:r>
            <w:r>
              <w:rPr>
                <w:sz w:val="18"/>
              </w:rPr>
              <w:t xml:space="preserve"> selected; passage selector added; hosted free tier added</w:t>
            </w:r>
          </w:p>
        </w:tc>
        <w:tc>
          <w:tcPr>
            <w:tcW w:type="dxa" w:w="2160"/>
          </w:tcPr>
          <w:p>
            <w:pPr>
              <w:spacing w:after="40"/>
            </w:pPr>
            <w:r>
              <w:rPr>
                <w:sz w:val="18"/>
              </w:rPr>
            </w:r>
            <w:r>
              <w:rPr>
                <w:sz w:val="18"/>
              </w:rPr>
              <w:t>Settled</w:t>
            </w:r>
          </w:p>
        </w:tc>
        <w:tc>
          <w:tcPr>
            <w:tcW w:type="dxa" w:w="2160"/>
          </w:tcPr>
          <w:p>
            <w:pPr>
              <w:spacing w:after="40"/>
            </w:pPr>
            <w:r>
              <w:rPr>
                <w:sz w:val="18"/>
              </w:rPr>
            </w:r>
          </w:p>
        </w:tc>
      </w:tr>
      <w:tr>
        <w:tc>
          <w:tcPr>
            <w:tcW w:type="dxa" w:w="2160"/>
          </w:tcPr>
          <w:p>
            <w:pPr>
              <w:spacing w:after="40"/>
            </w:pPr>
            <w:r>
              <w:rPr>
                <w:sz w:val="18"/>
              </w:rPr>
            </w:r>
            <w:r>
              <w:rPr>
                <w:b/>
                <w:sz w:val="18"/>
              </w:rPr>
              <w:t>D2b</w:t>
            </w:r>
          </w:p>
        </w:tc>
        <w:tc>
          <w:tcPr>
            <w:tcW w:type="dxa" w:w="2160"/>
          </w:tcPr>
          <w:p>
            <w:pPr>
              <w:spacing w:after="40"/>
            </w:pPr>
            <w:r>
              <w:rPr>
                <w:sz w:val="18"/>
              </w:rPr>
            </w:r>
            <w:r>
              <w:rPr>
                <w:b/>
                <w:sz w:val="18"/>
              </w:rPr>
              <w:t>Is a free hosted provider (Gemini Flash free tier, $0, no card) acceptable alongside the local model?</w:t>
            </w:r>
            <w:r>
              <w:rPr>
                <w:sz w:val="18"/>
              </w:rPr>
              <w:t xml:space="preserve"> The local path remains the default and remains fully functional; hosted makes iteration and the demo practical, and pre-satisfies Phase 3's "≥2 LLM providers"</w:t>
            </w:r>
          </w:p>
        </w:tc>
        <w:tc>
          <w:tcPr>
            <w:tcW w:type="dxa" w:w="2160"/>
          </w:tcPr>
          <w:p>
            <w:pPr>
              <w:spacing w:after="40"/>
            </w:pPr>
            <w:r>
              <w:rPr>
                <w:sz w:val="18"/>
              </w:rPr>
            </w:r>
            <w:r>
              <w:rPr>
                <w:sz w:val="18"/>
              </w:rPr>
              <w:t>Affects daily velocity and the demo</w:t>
            </w:r>
          </w:p>
        </w:tc>
        <w:tc>
          <w:tcPr>
            <w:tcW w:type="dxa" w:w="2160"/>
          </w:tcPr>
          <w:p>
            <w:pPr>
              <w:spacing w:after="40"/>
            </w:pPr>
            <w:r>
              <w:rPr>
                <w:sz w:val="18"/>
              </w:rPr>
            </w:r>
            <w:r>
              <w:rPr>
                <w:b/>
                <w:sz w:val="18"/>
              </w:rPr>
              <w:t>Before Day 1</w:t>
            </w:r>
          </w:p>
        </w:tc>
      </w:tr>
      <w:tr>
        <w:tc>
          <w:tcPr>
            <w:tcW w:type="dxa" w:w="2160"/>
          </w:tcPr>
          <w:p>
            <w:pPr>
              <w:spacing w:after="40"/>
            </w:pPr>
            <w:r>
              <w:rPr>
                <w:sz w:val="18"/>
              </w:rPr>
            </w:r>
            <w:r>
              <w:rPr>
                <w:sz w:val="18"/>
              </w:rPr>
              <w:t>~~D3~~</w:t>
            </w:r>
          </w:p>
        </w:tc>
        <w:tc>
          <w:tcPr>
            <w:tcW w:type="dxa" w:w="2160"/>
          </w:tcPr>
          <w:p>
            <w:pPr>
              <w:spacing w:after="40"/>
            </w:pPr>
            <w:r>
              <w:rPr>
                <w:sz w:val="18"/>
              </w:rPr>
            </w:r>
            <w:r>
              <w:rPr>
                <w:sz w:val="18"/>
              </w:rPr>
              <w:t xml:space="preserve">~~Is Docker installable?~~ </w:t>
            </w:r>
            <w:r>
              <w:rPr>
                <w:b/>
                <w:sz w:val="18"/>
              </w:rPr>
              <w:t>No longer relevant — Docker is removed from Phase 2 entirely</w:t>
            </w:r>
          </w:p>
        </w:tc>
        <w:tc>
          <w:tcPr>
            <w:tcW w:type="dxa" w:w="2160"/>
          </w:tcPr>
          <w:p>
            <w:pPr>
              <w:spacing w:after="40"/>
            </w:pPr>
            <w:r>
              <w:rPr>
                <w:sz w:val="18"/>
              </w:rPr>
            </w:r>
            <w:r>
              <w:rPr>
                <w:sz w:val="18"/>
              </w:rPr>
              <w:t>Settled</w:t>
            </w:r>
          </w:p>
        </w:tc>
        <w:tc>
          <w:tcPr>
            <w:tcW w:type="dxa" w:w="2160"/>
          </w:tcPr>
          <w:p>
            <w:pPr>
              <w:spacing w:after="40"/>
            </w:pPr>
            <w:r>
              <w:rPr>
                <w:sz w:val="18"/>
              </w:rPr>
            </w:r>
          </w:p>
        </w:tc>
      </w:tr>
      <w:tr>
        <w:tc>
          <w:tcPr>
            <w:tcW w:type="dxa" w:w="2160"/>
          </w:tcPr>
          <w:p>
            <w:pPr>
              <w:spacing w:after="40"/>
            </w:pPr>
            <w:r>
              <w:rPr>
                <w:sz w:val="18"/>
              </w:rPr>
            </w:r>
            <w:r>
              <w:rPr>
                <w:b/>
                <w:sz w:val="18"/>
              </w:rPr>
              <w:t>D3b</w:t>
            </w:r>
          </w:p>
        </w:tc>
        <w:tc>
          <w:tcPr>
            <w:tcW w:type="dxa" w:w="2160"/>
          </w:tcPr>
          <w:p>
            <w:pPr>
              <w:spacing w:after="40"/>
            </w:pPr>
            <w:r>
              <w:rPr>
                <w:sz w:val="18"/>
              </w:rPr>
            </w:r>
            <w:r>
              <w:rPr>
                <w:sz w:val="18"/>
              </w:rPr>
              <w:t>Confirm a SerpAPI free account can be created (signup only, no card)</w:t>
            </w:r>
          </w:p>
        </w:tc>
        <w:tc>
          <w:tcPr>
            <w:tcW w:type="dxa" w:w="2160"/>
          </w:tcPr>
          <w:p>
            <w:pPr>
              <w:spacing w:after="40"/>
            </w:pPr>
            <w:r>
              <w:rPr>
                <w:sz w:val="18"/>
              </w:rPr>
            </w:r>
            <w:r>
              <w:rPr>
                <w:sz w:val="18"/>
              </w:rPr>
              <w:t>Day 2 is blocked without a key, though the fixture backend keeps development moving</w:t>
            </w:r>
          </w:p>
        </w:tc>
        <w:tc>
          <w:tcPr>
            <w:tcW w:type="dxa" w:w="2160"/>
          </w:tcPr>
          <w:p>
            <w:pPr>
              <w:spacing w:after="40"/>
            </w:pPr>
            <w:r>
              <w:rPr>
                <w:sz w:val="18"/>
              </w:rPr>
            </w:r>
            <w:r>
              <w:rPr>
                <w:sz w:val="18"/>
              </w:rPr>
              <w:t>Day 1</w:t>
            </w:r>
          </w:p>
        </w:tc>
      </w:tr>
      <w:tr>
        <w:tc>
          <w:tcPr>
            <w:tcW w:type="dxa" w:w="2160"/>
          </w:tcPr>
          <w:p>
            <w:pPr>
              <w:spacing w:after="40"/>
            </w:pPr>
            <w:r>
              <w:rPr>
                <w:sz w:val="18"/>
              </w:rPr>
            </w:r>
            <w:r>
              <w:rPr>
                <w:sz w:val="18"/>
              </w:rPr>
              <w:t>D4</w:t>
            </w:r>
          </w:p>
        </w:tc>
        <w:tc>
          <w:tcPr>
            <w:tcW w:type="dxa" w:w="2160"/>
          </w:tcPr>
          <w:p>
            <w:pPr>
              <w:spacing w:after="40"/>
            </w:pPr>
            <w:r>
              <w:rPr>
                <w:sz w:val="18"/>
              </w:rPr>
            </w:r>
            <w:r>
              <w:rPr>
                <w:sz w:val="18"/>
              </w:rPr>
              <w:t>Which MCP client must the demo use — Claude Code, a custom client, or either?</w:t>
            </w:r>
          </w:p>
        </w:tc>
        <w:tc>
          <w:tcPr>
            <w:tcW w:type="dxa" w:w="2160"/>
          </w:tcPr>
          <w:p>
            <w:pPr>
              <w:spacing w:after="40"/>
            </w:pPr>
            <w:r>
              <w:rPr>
                <w:sz w:val="18"/>
              </w:rPr>
            </w:r>
            <w:r>
              <w:rPr>
                <w:sz w:val="18"/>
              </w:rPr>
              <w:t>We plan both, but confirmation removes rework risk</w:t>
            </w:r>
          </w:p>
        </w:tc>
        <w:tc>
          <w:tcPr>
            <w:tcW w:type="dxa" w:w="2160"/>
          </w:tcPr>
          <w:p>
            <w:pPr>
              <w:spacing w:after="40"/>
            </w:pPr>
            <w:r>
              <w:rPr>
                <w:sz w:val="18"/>
              </w:rPr>
            </w:r>
            <w:r>
              <w:rPr>
                <w:sz w:val="18"/>
              </w:rPr>
              <w:t>Day 5</w:t>
            </w:r>
          </w:p>
        </w:tc>
      </w:tr>
      <w:tr>
        <w:tc>
          <w:tcPr>
            <w:tcW w:type="dxa" w:w="2160"/>
          </w:tcPr>
          <w:p>
            <w:pPr>
              <w:spacing w:after="40"/>
            </w:pPr>
            <w:r>
              <w:rPr>
                <w:sz w:val="18"/>
              </w:rPr>
            </w:r>
            <w:r>
              <w:rPr>
                <w:sz w:val="18"/>
              </w:rPr>
              <w:t>D5</w:t>
            </w:r>
          </w:p>
        </w:tc>
        <w:tc>
          <w:tcPr>
            <w:tcW w:type="dxa" w:w="2160"/>
          </w:tcPr>
          <w:p>
            <w:pPr>
              <w:spacing w:after="40"/>
            </w:pPr>
            <w:r>
              <w:rPr>
                <w:sz w:val="18"/>
              </w:rPr>
            </w:r>
            <w:r>
              <w:rPr>
                <w:sz w:val="18"/>
              </w:rPr>
              <w:t xml:space="preserve">Is there a required *number* of tools? (The "≈7" figure appears </w:t>
            </w:r>
            <w:r>
              <w:rPr>
                <w:b/>
                <w:sz w:val="18"/>
              </w:rPr>
              <w:t>only</w:t>
            </w:r>
            <w:r>
              <w:rPr>
                <w:sz w:val="18"/>
              </w:rPr>
              <w:t xml:space="preserve"> in the planning brief, not in the Arbisoft document)</w:t>
            </w:r>
          </w:p>
        </w:tc>
        <w:tc>
          <w:tcPr>
            <w:tcW w:type="dxa" w:w="2160"/>
          </w:tcPr>
          <w:p>
            <w:pPr>
              <w:spacing w:after="40"/>
            </w:pPr>
            <w:r>
              <w:rPr>
                <w:sz w:val="18"/>
              </w:rPr>
            </w:r>
            <w:r>
              <w:rPr>
                <w:sz w:val="18"/>
              </w:rPr>
              <w:t>Could force restructuring the tool boundaries</w:t>
            </w:r>
          </w:p>
        </w:tc>
        <w:tc>
          <w:tcPr>
            <w:tcW w:type="dxa" w:w="2160"/>
          </w:tcPr>
          <w:p>
            <w:pPr>
              <w:spacing w:after="40"/>
            </w:pPr>
            <w:r>
              <w:rPr>
                <w:sz w:val="18"/>
              </w:rPr>
            </w:r>
            <w:r>
              <w:rPr>
                <w:sz w:val="18"/>
              </w:rPr>
              <w:t>Day 2</w:t>
            </w:r>
          </w:p>
        </w:tc>
      </w:tr>
      <w:tr>
        <w:tc>
          <w:tcPr>
            <w:tcW w:type="dxa" w:w="2160"/>
          </w:tcPr>
          <w:p>
            <w:pPr>
              <w:spacing w:after="40"/>
            </w:pPr>
            <w:r>
              <w:rPr>
                <w:sz w:val="18"/>
              </w:rPr>
            </w:r>
            <w:r>
              <w:rPr>
                <w:sz w:val="18"/>
              </w:rPr>
              <w:t>D6</w:t>
            </w:r>
          </w:p>
        </w:tc>
        <w:tc>
          <w:tcPr>
            <w:tcW w:type="dxa" w:w="2160"/>
          </w:tcPr>
          <w:p>
            <w:pPr>
              <w:spacing w:after="40"/>
            </w:pPr>
            <w:r>
              <w:rPr>
                <w:sz w:val="18"/>
              </w:rPr>
            </w:r>
            <w:r>
              <w:rPr>
                <w:sz w:val="18"/>
              </w:rPr>
              <w:t>Will the final demo have internet?</w:t>
            </w:r>
          </w:p>
        </w:tc>
        <w:tc>
          <w:tcPr>
            <w:tcW w:type="dxa" w:w="2160"/>
          </w:tcPr>
          <w:p>
            <w:pPr>
              <w:spacing w:after="40"/>
            </w:pPr>
            <w:r>
              <w:rPr>
                <w:sz w:val="18"/>
              </w:rPr>
            </w:r>
            <w:r>
              <w:rPr>
                <w:sz w:val="18"/>
              </w:rPr>
              <w:t>Determines how much fixture work Day 6 needs</w:t>
            </w:r>
          </w:p>
        </w:tc>
        <w:tc>
          <w:tcPr>
            <w:tcW w:type="dxa" w:w="2160"/>
          </w:tcPr>
          <w:p>
            <w:pPr>
              <w:spacing w:after="40"/>
            </w:pPr>
            <w:r>
              <w:rPr>
                <w:sz w:val="18"/>
              </w:rPr>
            </w:r>
            <w:r>
              <w:rPr>
                <w:sz w:val="18"/>
              </w:rPr>
              <w:t>Day 6</w:t>
            </w:r>
          </w:p>
        </w:tc>
      </w:tr>
      <w:tr>
        <w:tc>
          <w:tcPr>
            <w:tcW w:type="dxa" w:w="2160"/>
          </w:tcPr>
          <w:p>
            <w:pPr>
              <w:spacing w:after="40"/>
            </w:pPr>
            <w:r>
              <w:rPr>
                <w:sz w:val="18"/>
              </w:rPr>
            </w:r>
            <w:r>
              <w:rPr>
                <w:sz w:val="18"/>
              </w:rPr>
              <w:t>D7</w:t>
            </w:r>
          </w:p>
        </w:tc>
        <w:tc>
          <w:tcPr>
            <w:tcW w:type="dxa" w:w="2160"/>
          </w:tcPr>
          <w:p>
            <w:pPr>
              <w:spacing w:after="40"/>
            </w:pPr>
            <w:r>
              <w:rPr>
                <w:sz w:val="18"/>
              </w:rPr>
            </w:r>
            <w:r>
              <w:rPr>
                <w:sz w:val="18"/>
              </w:rPr>
              <w:t xml:space="preserve">Confirm Phase 2 requires </w:t>
            </w:r>
            <w:r>
              <w:rPr>
                <w:b/>
                <w:sz w:val="18"/>
              </w:rPr>
              <w:t>no</w:t>
            </w:r>
            <w:r>
              <w:rPr>
                <w:sz w:val="18"/>
              </w:rPr>
              <w:t xml:space="preserve"> Evergrove integration (C7)</w:t>
            </w:r>
          </w:p>
        </w:tc>
        <w:tc>
          <w:tcPr>
            <w:tcW w:type="dxa" w:w="2160"/>
          </w:tcPr>
          <w:p>
            <w:pPr>
              <w:spacing w:after="40"/>
            </w:pPr>
            <w:r>
              <w:rPr>
                <w:sz w:val="18"/>
              </w:rPr>
            </w:r>
            <w:r>
              <w:rPr>
                <w:sz w:val="18"/>
              </w:rPr>
              <w:t>An integration requirement would consume 1–2 days</w:t>
            </w:r>
          </w:p>
        </w:tc>
        <w:tc>
          <w:tcPr>
            <w:tcW w:type="dxa" w:w="2160"/>
          </w:tcPr>
          <w:p>
            <w:pPr>
              <w:spacing w:after="40"/>
            </w:pPr>
            <w:r>
              <w:rPr>
                <w:sz w:val="18"/>
              </w:rPr>
            </w:r>
            <w:r>
              <w:rPr>
                <w:sz w:val="18"/>
              </w:rPr>
              <w:t>Before Day 1</w:t>
            </w:r>
          </w:p>
        </w:tc>
      </w:tr>
      <w:tr>
        <w:tc>
          <w:tcPr>
            <w:tcW w:type="dxa" w:w="2160"/>
          </w:tcPr>
          <w:p>
            <w:pPr>
              <w:spacing w:after="40"/>
            </w:pPr>
            <w:r>
              <w:rPr>
                <w:sz w:val="18"/>
              </w:rPr>
            </w:r>
            <w:r>
              <w:rPr>
                <w:sz w:val="18"/>
              </w:rPr>
              <w:t>D8</w:t>
            </w:r>
          </w:p>
        </w:tc>
        <w:tc>
          <w:tcPr>
            <w:tcW w:type="dxa" w:w="2160"/>
          </w:tcPr>
          <w:p>
            <w:pPr>
              <w:spacing w:after="40"/>
            </w:pPr>
            <w:r>
              <w:rPr>
                <w:sz w:val="18"/>
              </w:rPr>
            </w:r>
            <w:r>
              <w:rPr>
                <w:sz w:val="18"/>
              </w:rPr>
              <w:t>Is the Phase 3 proposal (W5-5) due at the end of Phase 2, i.e. this week?</w:t>
            </w:r>
          </w:p>
        </w:tc>
        <w:tc>
          <w:tcPr>
            <w:tcW w:type="dxa" w:w="2160"/>
          </w:tcPr>
          <w:p>
            <w:pPr>
              <w:spacing w:after="40"/>
            </w:pPr>
            <w:r>
              <w:rPr>
                <w:sz w:val="18"/>
              </w:rPr>
            </w:r>
            <w:r>
              <w:rPr>
                <w:sz w:val="18"/>
              </w:rPr>
              <w:t>It is a hard gate with a 48-hour second-review cycle</w:t>
            </w:r>
          </w:p>
        </w:tc>
        <w:tc>
          <w:tcPr>
            <w:tcW w:type="dxa" w:w="2160"/>
          </w:tcPr>
          <w:p>
            <w:pPr>
              <w:spacing w:after="40"/>
            </w:pPr>
            <w:r>
              <w:rPr>
                <w:sz w:val="18"/>
              </w:rPr>
            </w:r>
            <w:r>
              <w:rPr>
                <w:sz w:val="18"/>
              </w:rPr>
              <w:t>Day 6</w:t>
            </w:r>
          </w:p>
        </w:tc>
      </w:tr>
    </w:tbl>
    <w:p/>
    <w:p>
      <w:pPr>
        <w:pStyle w:val="Heading2"/>
      </w:pPr>
      <w:r>
        <w:t>NON-BLOCKING decisions — settle whenever</w:t>
      </w:r>
    </w:p>
    <w:p>
      <w:r>
        <w:t xml:space="preserve">SQLite table and column names · log line format · trace tree styling · exact prompt wording · CLI framework (typer vs argparse) · </w:t>
      </w:r>
      <w:r>
        <w:rPr>
          <w:rFonts w:ascii="Consolas" w:hAnsi="Consolas"/>
          <w:color w:val="A03030"/>
          <w:sz w:val="19"/>
        </w:rPr>
        <w:t>trafilatura</w:t>
      </w:r>
      <w:r>
        <w:t xml:space="preserve"> vs </w:t>
      </w:r>
      <w:r>
        <w:rPr>
          <w:rFonts w:ascii="Consolas" w:hAnsi="Consolas"/>
          <w:color w:val="A03030"/>
          <w:sz w:val="19"/>
        </w:rPr>
        <w:t>selectolax</w:t>
      </w:r>
      <w:r>
        <w:t xml:space="preserve"> · cache TTL (7 days) · </w:t>
      </w:r>
      <w:r>
        <w:rPr>
          <w:rFonts w:ascii="Consolas" w:hAnsi="Consolas"/>
          <w:color w:val="A03030"/>
          <w:sz w:val="19"/>
        </w:rPr>
        <w:t>max_age_days</w:t>
      </w:r>
      <w:r>
        <w:t xml:space="preserve"> for recall (30) · MCP resource URI scheme · whether to add the optional FastAPI route · </w:t>
      </w:r>
      <w:r>
        <w:rPr>
          <w:rFonts w:ascii="Consolas" w:hAnsi="Consolas"/>
          <w:color w:val="A03030"/>
          <w:sz w:val="19"/>
        </w:rPr>
        <w:t>domains.yaml</w:t>
      </w:r>
      <w:r>
        <w:t xml:space="preserve"> contents.</w:t>
      </w:r>
    </w:p>
    <w:p>
      <w:pPr>
        <w:pStyle w:val="Heading2"/>
      </w:pPr>
      <w:r>
        <w:t>Information genuinely missing from all three documents</w:t>
      </w:r>
    </w:p>
    <w:p>
      <w:pPr>
        <w:pStyle w:val="ListNumber"/>
      </w:pPr>
      <w:r>
        <w:rPr>
          <w:b/>
        </w:rPr>
        <w:t>No Phase 2 grading rubric or weighting</w:t>
      </w:r>
      <w:r>
        <w:t xml:space="preserve"> — we assume the assignment checklists are the rubric.</w:t>
      </w:r>
    </w:p>
    <w:p>
      <w:pPr>
        <w:pStyle w:val="ListNumber"/>
      </w:pPr>
      <w:r>
        <w:rPr>
          <w:b/>
        </w:rPr>
        <w:t>No definition of "multi-hop"</w:t>
      </w:r>
      <w:r>
        <w:t xml:space="preserve"> — we interpret it as ≥2 dependent research hops where hop 2's query derives from hop 1's content.</w:t>
      </w:r>
    </w:p>
    <w:p>
      <w:pPr>
        <w:pStyle w:val="ListNumber"/>
      </w:pPr>
      <w:r>
        <w:rPr>
          <w:b/>
        </w:rPr>
        <w:t>No required tool count</w:t>
      </w:r>
      <w:r>
        <w:t xml:space="preserve"> in the authoritative document (see D5).</w:t>
      </w:r>
    </w:p>
    <w:p>
      <w:pPr>
        <w:pStyle w:val="ListNumber"/>
      </w:pPr>
      <w:r>
        <w:rPr>
          <w:b/>
        </w:rPr>
        <w:t>No statement on whether Phase 2 artefacts must live in the Evergrove repo or a new one</w:t>
      </w:r>
      <w:r>
        <w:t xml:space="preserve"> — we assume a new repo; confirm if the mentor expects one repository across all phases.</w:t>
      </w:r>
    </w:p>
    <w:p>
      <w:r>
        <w:br w:type="page"/>
      </w:r>
    </w:p>
    <w:p>
      <w:pPr>
        <w:pStyle w:val="Heading1"/>
      </w:pPr>
      <w:r>
        <w:t>33. Critical review — risks and fallbacks</w:t>
      </w:r>
    </w:p>
    <w:p>
      <w:r>
        <w:t>An honest look at what could go wrong, in descending order of probability.</w:t>
      </w:r>
    </w:p>
    <w:p>
      <w:pPr>
        <w:pStyle w:val="Heading3"/>
      </w:pPr>
      <w:r>
        <w:t>R0 — The machine is too slow to iterate on *(new highest risk, specific to this hardware)*</w:t>
      </w:r>
    </w:p>
    <w:p>
      <w:r>
        <w:t>16 GB with an Intel UHD 620 means CPU-bound, bandwidth-limited inference. A careless design gives 15–25 minute runs, and a 7-day plan cannot absorb that: you would get perhaps 20 live runs across the whole week.</w:t>
      </w:r>
    </w:p>
    <w:p>
      <w:r>
        <w:rPr>
          <w:b/>
        </w:rPr>
        <w:t>Preferred:</w:t>
      </w:r>
      <w:r>
        <w:t xml:space="preserve"> the four mitigations already folded into this plan — </w:t>
      </w:r>
      <w:r>
        <w:rPr>
          <w:rFonts w:ascii="Consolas" w:hAnsi="Consolas"/>
          <w:color w:val="A03030"/>
          <w:sz w:val="19"/>
        </w:rPr>
        <w:t>qwen3:4b</w:t>
      </w:r>
      <w:r>
        <w:t xml:space="preserve"> not 8b (§14.2), deterministic passage selection (§14.4), </w:t>
      </w:r>
      <w:r>
        <w:rPr>
          <w:rFonts w:ascii="Consolas" w:hAnsi="Consolas"/>
          <w:color w:val="A03030"/>
          <w:sz w:val="19"/>
        </w:rPr>
        <w:t>OLLAMA_KEEP_ALIVE=60m</w:t>
      </w:r>
      <w:r>
        <w:t xml:space="preserve"> (§14.3), and a free hosted provider for day-to-day iteration (§14.2). Together these take a 20-minute run to 4–8 minutes local and 40 seconds hosted.</w:t>
      </w:r>
    </w:p>
    <w:p>
      <w:r>
        <w:rPr>
          <w:b/>
        </w:rPr>
        <w:t>Fallback:</w:t>
      </w:r>
      <w:r>
        <w:t xml:space="preserve"> move Supervisor and Researcher to hosted and keep only the Appraiser local; the local path still exists and still runs.</w:t>
      </w:r>
    </w:p>
    <w:p>
      <w:r>
        <w:rPr>
          <w:b/>
        </w:rPr>
        <w:t>Detected on:</w:t>
      </w:r>
      <w:r>
        <w:t xml:space="preserve"> Day 1, from the measured tokens/sec. </w:t>
      </w:r>
      <w:r>
        <w:rPr>
          <w:b/>
        </w:rPr>
        <w:t>This is the single most important number you will produce all week — measure it in the first two hours.</w:t>
      </w:r>
    </w:p>
    <w:p>
      <w:pPr>
        <w:pStyle w:val="Heading3"/>
      </w:pPr>
      <w:r>
        <w:t>R1 — The local model is not reliable enough at tool calling</w:t>
      </w:r>
    </w:p>
    <w:p>
      <w:r>
        <w:rPr>
          <w:b/>
        </w:rPr>
        <w:t>Preferred:</w:t>
      </w:r>
      <w:r>
        <w:t xml:space="preserve"> </w:t>
      </w:r>
      <w:r>
        <w:rPr>
          <w:rFonts w:ascii="Consolas" w:hAnsi="Consolas"/>
          <w:color w:val="A03030"/>
          <w:sz w:val="19"/>
        </w:rPr>
        <w:t>qwen3:4b</w:t>
      </w:r>
      <w:r>
        <w:t xml:space="preserve"> with constrained decoding, </w:t>
      </w:r>
      <w:r>
        <w:rPr>
          <w:rFonts w:ascii="Consolas" w:hAnsi="Consolas"/>
          <w:color w:val="A03030"/>
          <w:sz w:val="19"/>
        </w:rPr>
        <w:t>temperature=0</w:t>
      </w:r>
      <w:r>
        <w:t>, a small tool menu, and errors quoted back on retry.</w:t>
      </w:r>
    </w:p>
    <w:p>
      <w:r>
        <w:rPr>
          <w:b/>
        </w:rPr>
        <w:t>Fallback:</w:t>
      </w:r>
      <w:r>
        <w:t xml:space="preserve"> the §14.6 ladder — structured-decision dispatch first, then </w:t>
      </w:r>
      <w:r>
        <w:rPr>
          <w:rFonts w:ascii="Consolas" w:hAnsi="Consolas"/>
          <w:color w:val="A03030"/>
          <w:sz w:val="19"/>
        </w:rPr>
        <w:t>granite4.1:3b</w:t>
      </w:r>
      <w:r>
        <w:t xml:space="preserve">, then hosted for the reasoning roles, then </w:t>
      </w:r>
      <w:r>
        <w:rPr>
          <w:rFonts w:ascii="Consolas" w:hAnsi="Consolas"/>
          <w:color w:val="A03030"/>
          <w:sz w:val="19"/>
        </w:rPr>
        <w:t>qwen3:1.7b</w:t>
      </w:r>
      <w:r>
        <w:t xml:space="preserve"> with </w:t>
      </w:r>
      <w:r>
        <w:rPr>
          <w:rFonts w:ascii="Consolas" w:hAnsi="Consolas"/>
          <w:color w:val="A03030"/>
          <w:sz w:val="19"/>
        </w:rPr>
        <w:t>MAX_HOPS=1</w:t>
      </w:r>
      <w:r>
        <w:t xml:space="preserve"> as a last resort. All preserve every Phase 2 requirement except the last.</w:t>
      </w:r>
    </w:p>
    <w:p>
      <w:r>
        <w:rPr>
          <w:b/>
        </w:rPr>
        <w:t>Detected on:</w:t>
      </w:r>
      <w:r>
        <w:t xml:space="preserve"> Day 1 (schema fill rate) and Day 3 (tool call rate). </w:t>
      </w:r>
      <w:r>
        <w:rPr>
          <w:b/>
        </w:rPr>
        <w:t>Both are before the point of no return — that is deliberate.</w:t>
      </w:r>
    </w:p>
    <w:p>
      <w:pPr>
        <w:pStyle w:val="Heading3"/>
      </w:pPr>
      <w:r>
        <w:t>R2 — SerpAPI free quota (250/month) runs out mid-week</w:t>
      </w:r>
    </w:p>
    <w:p>
      <w:r>
        <w:rPr>
          <w:b/>
        </w:rPr>
        <w:t>Preferred:</w:t>
      </w:r>
      <w:r>
        <w:t xml:space="preserve"> the three mechanisms from §10 — </w:t>
      </w:r>
      <w:r>
        <w:rPr>
          <w:rFonts w:ascii="Consolas" w:hAnsi="Consolas"/>
          <w:color w:val="A03030"/>
          <w:sz w:val="19"/>
        </w:rPr>
        <w:t>search_cache</w:t>
      </w:r>
      <w:r>
        <w:t xml:space="preserve"> (repeat queries cost nothing), a persistent </w:t>
      </w:r>
      <w:r>
        <w:rPr>
          <w:rFonts w:ascii="Consolas" w:hAnsi="Consolas"/>
          <w:color w:val="A03030"/>
          <w:sz w:val="19"/>
        </w:rPr>
        <w:t>MONTHLY_SEARCH_BUDGET=200</w:t>
      </w:r>
      <w:r>
        <w:t xml:space="preserve"> guard in the pre-tool hook, and </w:t>
      </w:r>
      <w:r>
        <w:rPr>
          <w:rFonts w:ascii="Consolas" w:hAnsi="Consolas"/>
          <w:color w:val="A03030"/>
          <w:sz w:val="19"/>
        </w:rPr>
        <w:t>SEARCH_BACKEND=fixture</w:t>
      </w:r>
      <w:r>
        <w:t xml:space="preserve"> as the development default. Realistic live usage for the week is 30–60 searches.</w:t>
      </w:r>
    </w:p>
    <w:p>
      <w:r>
        <w:rPr>
          <w:b/>
        </w:rPr>
        <w:t>Fallback:</w:t>
      </w:r>
      <w:r>
        <w:t xml:space="preserve"> the </w:t>
      </w:r>
      <w:r>
        <w:rPr>
          <w:rFonts w:ascii="Consolas" w:hAnsi="Consolas"/>
          <w:color w:val="A03030"/>
          <w:sz w:val="19"/>
        </w:rPr>
        <w:t>ddgs</w:t>
      </w:r>
      <w:r>
        <w:t xml:space="preserve"> backend (keyless) is a one-line swap, and the recorded fixtures demo perfectly with zero network.</w:t>
      </w:r>
    </w:p>
    <w:p>
      <w:r>
        <w:rPr>
          <w:b/>
        </w:rPr>
        <w:t>Watch it:</w:t>
      </w:r>
      <w:r>
        <w:t xml:space="preserve"> </w:t>
      </w:r>
      <w:r>
        <w:rPr>
          <w:rFonts w:ascii="Consolas" w:hAnsi="Consolas"/>
          <w:color w:val="A03030"/>
          <w:sz w:val="19"/>
        </w:rPr>
        <w:t>scripts/show_trace.py --budget</w:t>
      </w:r>
      <w:r>
        <w:t xml:space="preserve"> prints month-to-date usage. Check it on Days 3, 5 and 7.</w:t>
      </w:r>
    </w:p>
    <w:p>
      <w:r>
        <w:t>*This risk replaces the previous SearXNG setup risk, which no longer exists — a strictly better trade: a quota you can measure and cache against, instead of a container you must configure.*</w:t>
      </w:r>
    </w:p>
    <w:p>
      <w:pPr>
        <w:pStyle w:val="Heading3"/>
      </w:pPr>
      <w:r>
        <w:t>R3 — The Appraiser looks like a "fake agent" to the mentor</w:t>
      </w:r>
    </w:p>
    <w:p>
      <w:r>
        <w:rPr>
          <w:b/>
        </w:rPr>
        <w:t>Preferred:</w:t>
      </w:r>
      <w:r>
        <w:t xml:space="preserve"> the justification in §8.3 — it steers control flow, runs a different model family, and generates new research questions.</w:t>
      </w:r>
    </w:p>
    <w:p>
      <w:r>
        <w:rPr>
          <w:b/>
        </w:rPr>
        <w:t>Fallback:</w:t>
      </w:r>
      <w:r>
        <w:t xml:space="preserve"> strengthen it by having it *also* verify that each claimed source actually supports the topic it is cited for. That is real, additional judgement work and removes the objection entirely. ~1 hour on Day 5.</w:t>
      </w:r>
    </w:p>
    <w:p>
      <w:pPr>
        <w:pStyle w:val="Heading3"/>
      </w:pPr>
      <w:r>
        <w:t>R4 — The live mentor demo is too slow to watch</w:t>
      </w:r>
    </w:p>
    <w:p>
      <w:r>
        <w:t>An all-local run on this machine is 4–8 minutes. Nobody wants to watch that in silence.</w:t>
      </w:r>
    </w:p>
    <w:p>
      <w:r>
        <w:rPr>
          <w:b/>
        </w:rPr>
        <w:t>Preferred:</w:t>
      </w:r>
      <w:r>
        <w:t xml:space="preserve"> demo on the hosted provider (~40 s), then run the *same task* </w:t>
      </w:r>
      <w:r>
        <w:rPr>
          <w:rFonts w:ascii="Consolas" w:hAnsi="Consolas"/>
          <w:color w:val="A03030"/>
          <w:sz w:val="19"/>
        </w:rPr>
        <w:t>--fully-local</w:t>
      </w:r>
      <w:r>
        <w:t xml:space="preserve"> and show the resulting trace. That turns the hardware limitation into the multi-provider comparison Phase 3 asks for.</w:t>
      </w:r>
    </w:p>
    <w:p>
      <w:r>
        <w:rPr>
          <w:b/>
        </w:rPr>
        <w:t>Fallback:</w:t>
      </w:r>
      <w:r>
        <w:t xml:space="preserve"> pre-run the local version, show its stored trace via </w:t>
      </w:r>
      <w:r>
        <w:rPr>
          <w:rFonts w:ascii="Consolas" w:hAnsi="Consolas"/>
          <w:color w:val="A03030"/>
          <w:sz w:val="19"/>
        </w:rPr>
        <w:t>scripts/show_trace.py</w:t>
      </w:r>
      <w:r>
        <w:t>, and start one live run in a second terminal at the beginning of the demo so it finishes while you talk. State the real timings in the README either way.</w:t>
      </w:r>
    </w:p>
    <w:p>
      <w:pPr>
        <w:pStyle w:val="Heading3"/>
      </w:pPr>
      <w:r>
        <w:t>R5 — Day 5's multi-agent split takes longer than a day</w:t>
      </w:r>
    </w:p>
    <w:p>
      <w:r>
        <w:rPr>
          <w:b/>
        </w:rPr>
        <w:t>Preferred:</w:t>
      </w:r>
      <w:r>
        <w:t xml:space="preserve"> the Day 3 structure (four separately-prompted functions) makes it a file move.</w:t>
      </w:r>
    </w:p>
    <w:p>
      <w:r>
        <w:rPr>
          <w:b/>
        </w:rPr>
        <w:t>Fallback:</w:t>
      </w:r>
      <w:r>
        <w:t xml:space="preserve"> if Day 5 overruns, ship Supervisor + Researcher + Appraiser with a *simpler* Appraiser (drop </w:t>
      </w:r>
      <w:r>
        <w:rPr>
          <w:rFonts w:ascii="Consolas" w:hAnsi="Consolas"/>
          <w:color w:val="A03030"/>
          <w:sz w:val="19"/>
        </w:rPr>
        <w:t>disagreements[]</w:t>
      </w:r>
      <w:r>
        <w:t xml:space="preserve">, reduce the </w:t>
      </w:r>
      <w:r>
        <w:rPr>
          <w:rFonts w:ascii="Consolas" w:hAnsi="Consolas"/>
          <w:color w:val="A03030"/>
          <w:sz w:val="19"/>
        </w:rPr>
        <w:t>authority</w:t>
      </w:r>
      <w:r>
        <w:t xml:space="preserve"> enum) rather than dropping a worker. </w:t>
      </w:r>
      <w:r>
        <w:rPr>
          <w:b/>
        </w:rPr>
        <w:t>Never drop below two workers — that is the one requirement Day 5 exists to satisfy.</w:t>
      </w:r>
    </w:p>
    <w:p>
      <w:pPr>
        <w:pStyle w:val="Heading3"/>
      </w:pPr>
      <w:r>
        <w:t>R6 — MCP SDK 2.x API differs from every tutorial</w:t>
      </w:r>
    </w:p>
    <w:p>
      <w:r>
        <w:rPr>
          <w:b/>
        </w:rPr>
        <w:t>Preferred:</w:t>
      </w:r>
      <w:r>
        <w:t xml:space="preserve"> pin the version; read the installed package's own quickstart before writing code; budget 30 minutes.</w:t>
      </w:r>
    </w:p>
    <w:p>
      <w:r>
        <w:rPr>
          <w:b/>
        </w:rPr>
        <w:t>Fallback:</w:t>
      </w:r>
      <w:r>
        <w:t xml:space="preserve"> pin to a 1.x release whose </w:t>
      </w:r>
      <w:r>
        <w:rPr>
          <w:rFonts w:ascii="Consolas" w:hAnsi="Consolas"/>
          <w:color w:val="A03030"/>
          <w:sz w:val="19"/>
        </w:rPr>
        <w:t>FastMCP</w:t>
      </w:r>
      <w:r>
        <w:t xml:space="preserve"> API is widely documented. Phase 2 requires a working MCP server, not the newest SDK.</w:t>
      </w:r>
    </w:p>
    <w:p>
      <w:pPr>
        <w:pStyle w:val="Heading3"/>
      </w:pPr>
      <w:r>
        <w:t>R7 — Hallucinated sources</w:t>
      </w:r>
    </w:p>
    <w:p>
      <w:r>
        <w:rPr>
          <w:b/>
        </w:rPr>
        <w:t>Preferred:</w:t>
      </w:r>
      <w:r>
        <w:t xml:space="preserve"> the deterministic grounding check in §17 — every cited URL must be in this run's evidence set (URLs *discovered by a search* ∪ URLs *actually fetched*), tracked in </w:t>
      </w:r>
      <w:r>
        <w:rPr>
          <w:rFonts w:ascii="Consolas" w:hAnsi="Consolas"/>
          <w:color w:val="A03030"/>
          <w:sz w:val="19"/>
        </w:rPr>
        <w:t>RunState.seen_urls</w:t>
      </w:r>
      <w:r>
        <w:t xml:space="preserve">. This is not a prompt instruction; it is set membership, and it cannot be talked around. A discovered-but-unread URL is allowed only with </w:t>
      </w:r>
      <w:r>
        <w:rPr>
          <w:rFonts w:ascii="Consolas" w:hAnsi="Consolas"/>
          <w:color w:val="A03030"/>
          <w:sz w:val="19"/>
        </w:rPr>
        <w:t>authority="unknown"</w:t>
      </w:r>
      <w:r>
        <w:t>.</w:t>
      </w:r>
    </w:p>
    <w:p>
      <w:r>
        <w:rPr>
          <w:b/>
        </w:rPr>
        <w:t>Layered on top:</w:t>
      </w:r>
      <w:r>
        <w:t xml:space="preserve"> the Appraiser independently judges whether a source *supports* what it is cited for — semantic judgement that the deterministic check cannot perform. The two are deliberately separate: </w:t>
      </w:r>
      <w:r>
        <w:rPr>
          <w:rFonts w:ascii="Consolas" w:hAnsi="Consolas"/>
          <w:color w:val="A03030"/>
          <w:sz w:val="19"/>
        </w:rPr>
        <w:t>validate_report</w:t>
      </w:r>
      <w:r>
        <w:t xml:space="preserve"> answers "does this URL exist in our evidence?", the Appraiser answers "does this source actually establish this claim?"</w:t>
      </w:r>
    </w:p>
    <w:p>
      <w:r>
        <w:rPr>
          <w:b/>
        </w:rPr>
        <w:t>Fallback:</w:t>
      </w:r>
      <w:r>
        <w:t xml:space="preserve"> none needed. This is the strongest guard in the system and it costs about ten lines.</w:t>
      </w:r>
    </w:p>
    <w:p>
      <w:pPr>
        <w:pStyle w:val="Heading3"/>
      </w:pPr>
      <w:r>
        <w:t>R8 — Output quality is mediocre even when structurally valid</w:t>
      </w:r>
    </w:p>
    <w:p>
      <w:r>
        <w:rPr>
          <w:b/>
        </w:rPr>
        <w:t>Preferred:</w:t>
      </w:r>
      <w:r>
        <w:t xml:space="preserve"> the Appraiser's </w:t>
      </w:r>
      <w:r>
        <w:rPr>
          <w:rFonts w:ascii="Consolas" w:hAnsi="Consolas"/>
          <w:color w:val="A03030"/>
          <w:sz w:val="19"/>
        </w:rPr>
        <w:t>does_not_support</w:t>
      </w:r>
      <w:r>
        <w:t xml:space="preserve"> field forces specificity; the deterministic session-size rule prevents curricula.</w:t>
      </w:r>
    </w:p>
    <w:p>
      <w:r>
        <w:rPr>
          <w:b/>
        </w:rPr>
        <w:t>Fallback:</w:t>
      </w:r>
      <w:r>
        <w:t xml:space="preserve"> accept it and say so. </w:t>
      </w:r>
      <w:r>
        <w:rPr>
          <w:b/>
        </w:rPr>
        <w:t>A Phase 2 deliverable is graded on agent primitives — skills, memory, hooks, MCP, orchestration, tracing — not on prose quality.</w:t>
      </w:r>
      <w:r>
        <w:t xml:space="preserve"> Documenting "local 8B output is adequate but not excellent; here is the same task on a hosted model for comparison" is a *stronger* submission than pretending otherwise, and it doubles as the Phase 3 multi-model story.</w:t>
      </w:r>
    </w:p>
    <w:p>
      <w:pPr>
        <w:pStyle w:val="Heading3"/>
      </w:pPr>
      <w:r>
        <w:t>R9 — Scope expansion during the 7 days</w:t>
      </w:r>
    </w:p>
    <w:p>
      <w:r>
        <w:t>The most common way a plan like this fails is not technical — it is adding "one more thing" on Day 4.</w:t>
      </w:r>
    </w:p>
    <w:p>
      <w:r>
        <w:rPr>
          <w:b/>
        </w:rPr>
        <w:t>Preferred:</w:t>
      </w:r>
      <w:r>
        <w:t xml:space="preserve"> §31 is a binding list, not a suggestion. The daily acceptance criteria are the only definition of done, and anything not required by §18 is out of scope by default. If a new idea appears, write it in </w:t>
      </w:r>
      <w:r>
        <w:rPr>
          <w:rFonts w:ascii="Consolas" w:hAnsi="Consolas"/>
          <w:color w:val="A03030"/>
          <w:sz w:val="19"/>
        </w:rPr>
        <w:t>prompts.md</w:t>
      </w:r>
      <w:r>
        <w:t xml:space="preserve"> under "Phase 3 candidates" and keep going.</w:t>
      </w:r>
    </w:p>
    <w:p>
      <w:r>
        <w:rPr>
          <w:b/>
        </w:rPr>
        <w:t>Fallback:</w:t>
      </w:r>
      <w:r>
        <w:t xml:space="preserve"> if a day slips, cut in the C6 order — testing and evaluations first, Docker/containerisation second (already gone), the optional FastAPI route third. </w:t>
      </w:r>
      <w:r>
        <w:rPr>
          <w:b/>
        </w:rPr>
        <w:t>Never cut a §18 row.</w:t>
      </w:r>
    </w:p>
    <w:p>
      <w:pPr>
        <w:pStyle w:val="Heading3"/>
      </w:pPr>
      <w:r>
        <w:t>Unnecessary complexity deliberately removed</w:t>
      </w:r>
    </w:p>
    <w:p>
      <w:r>
        <w:t>Microservices / event bus / SOA / serverless (formally evaluated and rejected in §7.1) · Docker (was only hosting SearXNG) · LangGraph (framework tax, and it makes hook coverage and tracing harder — §15) · vector DB (nothing to embed) · Redis / Celery (one user, one sequential run) · OpenTelemetry (needs a collector) · FastAPI in Phase 2 (MCP is the required surface) · a third worker (would be a fake agent) · OCR (rare case, high cost) · Evergrove integration (Phase 3).</w:t>
      </w:r>
    </w:p>
    <w:p>
      <w:pPr>
        <w:pStyle w:val="Heading3"/>
      </w:pPr>
      <w:r>
        <w:t>Duplicate responsibilities checked and avoided</w:t>
      </w:r>
    </w:p>
    <w:p>
      <w:r>
        <w:t xml:space="preserve">The Supervisor never searches (that is the Researcher's job). The Researcher never judges quality (the Appraiser's job). The Appraiser never decides to stop (the Supervisor's job). </w:t>
      </w:r>
      <w:r>
        <w:rPr>
          <w:rFonts w:ascii="Consolas" w:hAnsi="Consolas"/>
          <w:color w:val="A03030"/>
          <w:sz w:val="19"/>
        </w:rPr>
        <w:t>validate_report</w:t>
      </w:r>
      <w:r>
        <w:t xml:space="preserve"> is a tool, not an agent, because it checks rules rather than exercising judgement. No tool is re-implemented inside a worker.</w:t>
      </w:r>
    </w:p>
    <w:p>
      <w:r>
        <w:br w:type="page"/>
      </w:r>
    </w:p>
    <w:p>
      <w:pPr>
        <w:pStyle w:val="Heading1"/>
      </w:pPr>
      <w:r>
        <w:t>34. Final architecture decision</w:t>
      </w:r>
    </w:p>
    <w:p>
      <w:pPr>
        <w:spacing w:before="120" w:after="160" w:line="240" w:lineRule="auto"/>
        <w:ind w:left="259"/>
        <w:shd w:val="clear" w:fill="F2F4F7"/>
      </w:pPr>
      <w:r>
        <w:rPr>
          <w:rFonts w:ascii="Consolas" w:hAnsi="Consolas"/>
          <w:color w:val="223344"/>
          <w:sz w:val="17"/>
        </w:rPr>
        <w:t>Language:              Python 3.12+</w:t>
        <w:br/>
        <w:t>Package Manager:       uv</w:t>
        <w:br/>
        <w:t>Agent Orchestration:   Plain Python state machine  (no LangGraph, no LangChain)</w:t>
        <w:br/>
        <w:t>API:                   CLI + MCP server   (FastAPI = optional, Phase 3)</w:t>
        <w:br/>
        <w:t>Schemas:               Pydantic v2</w:t>
        <w:br/>
        <w:t>Target hardware:       16 GB RAM · Intel UHD 620 · no dedicated VRAM</w:t>
        <w:br/>
        <w:t xml:space="preserve">                       → treat as CPU-only, memory-bandwidth-bound</w:t>
        <w:br/>
        <w:t>Primary Model:         qwen3:4b            (local, Ollama, Apache 2.0)</w:t>
        <w:br/>
        <w:t>Second Provider:       Gemini Flash, Google AI Studio free tier</w:t>
        <w:br/>
        <w:t xml:space="preserve">                       ($0, no card, opt-in per role; local is the default)</w:t>
        <w:br/>
        <w:t>Model Runtime:         Ollama  (OLLAMA_KEEP_ALIVE=60m, MAX_LOADED_MODELS=1,</w:t>
        <w:br/>
        <w:t xml:space="preserve">                                num_ctx=4096; try Vulkan once, do not rely on it)</w:t>
        <w:br/>
        <w:t>Context control:       Deterministic passage selector, 3,000 chars/source</w:t>
        <w:br/>
        <w:t xml:space="preserve">                       — the single biggest speed lever on this machine</w:t>
        <w:br/>
        <w:t>Search:                SerpAPI free tier (250/mo) + OpenAlex / Crossref / arXiv</w:t>
        <w:br/>
        <w:t xml:space="preserve">                       behind a swappable SearchBackend protocol</w:t>
        <w:br/>
        <w:t xml:space="preserve">                       (fixture backend = default for tests, CI and offline demo)</w:t>
        <w:br/>
        <w:t>Memory:                SQLite  (run_memory = session · prep_memory = cross-run</w:t>
        <w:br/>
        <w:t xml:space="preserve">                               source_cache · search_cache · search_budget)</w:t>
        <w:br/>
        <w:t>HTTP:                  httpx</w:t>
        <w:br/>
        <w:t>HTML:                  trafilatura</w:t>
        <w:br/>
        <w:t>PDF:                   pypdf   (no OCR)</w:t>
        <w:br/>
        <w:t>MCP:                   Official mcp Python SDK — resource</w:t>
        <w:br/>
        <w:t xml:space="preserve">                       evergrove://preparation/{run_id} + tool prepare_focus_session</w:t>
        <w:br/>
        <w:t>Tracing:               Custom hooks → SQLite runs/spans + stdlib JSON logging</w:t>
        <w:br/>
        <w:t xml:space="preserve">                       (run_id, span_id, parent_span_id)</w:t>
        <w:br/>
        <w:t>Tests:                 pytest + pytest-asyncio + respx, fully offline via fixtures</w:t>
        <w:br/>
        <w:t>Containers:            NONE required in Phase 2</w:t>
        <w:br/>
        <w:br/>
        <w:t>System architecture:   Modular monolith (one process), layered internally</w:t>
        <w:br/>
        <w:t>Module architecture:   schemas → capabilities → tools → registry → agents</w:t>
        <w:br/>
        <w:t xml:space="preserve">                       → service → surfaces  (one-way dependencies)</w:t>
        <w:br/>
        <w:t>Agents:                Supervisor  →  Researcher  +  Source Appraiser</w:t>
        <w:br/>
        <w:t>Agent modes:           --mode single (Arbisoft W4-5)  ·  --mode multi (W5-3)</w:t>
        <w:br/>
        <w:t>Tools:                 7  (4 agent-callable, 3 pipeline)</w:t>
        <w:br/>
        <w:t>Evergrove changes:     NONE during Phase 2</w:t>
        <w:br/>
        <w:br/>
        <w:t>Mandatory API Cost:    $0</w:t>
        <w:br/>
        <w:t>Run time (local):      4-8 min cold · 2-4 min warm</w:t>
        <w:br/>
        <w:t>Run time (hosted):     30-60 s</w:t>
        <w:br/>
        <w:t>Implementation Time:   7 days</w:t>
      </w:r>
    </w:p>
    <w:p>
      <w:r>
        <w:br w:type="page"/>
      </w:r>
    </w:p>
    <w:p>
      <w:pPr>
        <w:pStyle w:val="Heading1"/>
      </w:pPr>
      <w:r>
        <w:t>Appendix A — Installation plan</w:t>
      </w:r>
    </w:p>
    <w:p>
      <w:pPr>
        <w:pStyle w:val="Heading3"/>
      </w:pPr>
      <w:r>
        <w:t>Day 1 installs only</w:t>
      </w:r>
    </w:p>
    <w:p>
      <w:pPr>
        <w:spacing w:before="120" w:after="160" w:line="240" w:lineRule="auto"/>
        <w:ind w:left="259"/>
        <w:shd w:val="clear" w:fill="F2F4F7"/>
      </w:pPr>
      <w:r>
        <w:rPr>
          <w:rFonts w:ascii="Consolas" w:hAnsi="Consolas"/>
          <w:color w:val="223344"/>
          <w:sz w:val="17"/>
        </w:rPr>
        <w:t># 0. Ollama environment FIRST — set these before pulling anything.</w:t>
        <w:br/>
        <w:t>#    On Windows, set them as user environment variables and restart Ollama.</w:t>
        <w:br/>
        <w:t>setx OLLAMA_KEEP_ALIVE 60m</w:t>
        <w:br/>
        <w:t>setx OLLAMA_MAX_LOADED_MODELS 1</w:t>
        <w:br/>
        <w:t>setx OLLAMA_NUM_PARALLEL 1</w:t>
        <w:br/>
        <w:br/>
        <w:t># 1. Ollama  (https://ollama.com/download)</w:t>
        <w:br/>
        <w:t>ollama --version</w:t>
        <w:br/>
        <w:t>ollama pull qwen3:4b        # ~2.6 GB — the primary</w:t>
        <w:br/>
        <w:t>ollama pull qwen3:1.7b      # ~1.1 GB — the bake-off comparison / last-resort fallback</w:t>
        <w:br/>
        <w:br/>
        <w:t># 2. Project</w:t>
        <w:br/>
        <w:t>uv init evergrove-research-agent</w:t>
        <w:br/>
        <w:t>cd evergrove-research-agent</w:t>
        <w:br/>
        <w:t>uv add pydantic pydantic-settings ollama google-genai</w:t>
        <w:br/>
        <w:t>uv add --dev pytest pytest-asyncio ruff</w:t>
        <w:br/>
        <w:t># NOTE: no docker, no langchain, no langgraph, no chromadb, no fastapi.</w:t>
        <w:br/>
        <w:br/>
        <w:t># 3. MEASURE SPEED before writing anything else.  This number decides the week.</w:t>
        <w:br/>
        <w:t>uv run python -c "</w:t>
        <w:br/>
        <w:t>import time</w:t>
        <w:br/>
        <w:t>from ollama import chat</w:t>
        <w:br/>
        <w:t>from pydantic import BaseModel</w:t>
        <w:br/>
        <w:t>class Probe(BaseModel):</w:t>
        <w:br/>
        <w:t xml:space="preserve">    objective: str</w:t>
        <w:br/>
        <w:t xml:space="preserve">    topics: list[str]</w:t>
        <w:br/>
        <w:t>t0 = time.perf_counter()</w:t>
        <w:br/>
        <w:t>r = chat(model='qwen3:4b',</w:t>
        <w:br/>
        <w:t xml:space="preserve">         messages=[{'role':'user',</w:t>
        <w:br/>
        <w:t xml:space="preserve">                    'content':'Plan a 25 minute session on PostgreSQL B-tree indexes.'}],</w:t>
        <w:br/>
        <w:t xml:space="preserve">         format=Probe.model_json_schema(),</w:t>
        <w:br/>
        <w:t xml:space="preserve">         options={'temperature': 0, 'num_ctx': 4096})</w:t>
        <w:br/>
        <w:t>dt = time.perf_counter() - t0</w:t>
        <w:br/>
        <w:t>n  = r.get('eval_count', 0)</w:t>
        <w:br/>
        <w:t>print(Probe.model_validate_json(r.message.content))</w:t>
        <w:br/>
        <w:t>print(f'{n} tokens in {dt:.1f}s  =  {n/dt:.1f} tok/s')</w:t>
        <w:br/>
        <w:t>"</w:t>
      </w:r>
    </w:p>
    <w:p>
      <w:r>
        <w:rPr>
          <w:b/>
        </w:rPr>
        <w:t>Read the tok/s figure and act on it: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after="40"/>
            </w:pPr>
            <w:r>
              <w:rPr>
                <w:b/>
                <w:sz w:val="18"/>
              </w:rPr>
            </w:r>
            <w:r>
              <w:rPr>
                <w:b/>
                <w:sz w:val="18"/>
              </w:rPr>
              <w:t>Measured</w:t>
            </w:r>
          </w:p>
        </w:tc>
        <w:tc>
          <w:tcPr>
            <w:tcW w:type="dxa" w:w="4320"/>
            <w:shd w:val="clear" w:color="auto" w:fill="DCE6F1"/>
          </w:tcPr>
          <w:p>
            <w:pPr>
              <w:spacing w:after="40"/>
            </w:pPr>
            <w:r>
              <w:rPr>
                <w:b/>
                <w:sz w:val="18"/>
              </w:rPr>
            </w:r>
            <w:r>
              <w:rPr>
                <w:b/>
                <w:sz w:val="18"/>
              </w:rPr>
              <w:t>Verdict</w:t>
            </w:r>
          </w:p>
        </w:tc>
      </w:tr>
      <w:tr>
        <w:tc>
          <w:tcPr>
            <w:tcW w:type="dxa" w:w="4320"/>
          </w:tcPr>
          <w:p>
            <w:pPr>
              <w:spacing w:after="40"/>
            </w:pPr>
            <w:r>
              <w:rPr>
                <w:sz w:val="18"/>
              </w:rPr>
            </w:r>
            <w:r>
              <w:rPr>
                <w:b/>
                <w:sz w:val="18"/>
              </w:rPr>
              <w:t>≥ 6 tok/s</w:t>
            </w:r>
          </w:p>
        </w:tc>
        <w:tc>
          <w:tcPr>
            <w:tcW w:type="dxa" w:w="4320"/>
          </w:tcPr>
          <w:p>
            <w:pPr>
              <w:spacing w:after="40"/>
            </w:pPr>
            <w:r>
              <w:rPr>
                <w:sz w:val="18"/>
              </w:rPr>
            </w:r>
            <w:r>
              <w:rPr>
                <w:sz w:val="18"/>
              </w:rPr>
              <w:t xml:space="preserve">Good. Proceed with </w:t>
            </w:r>
            <w:r>
              <w:rPr>
                <w:rFonts w:ascii="Consolas" w:hAnsi="Consolas"/>
                <w:color w:val="A03030"/>
                <w:sz w:val="18"/>
              </w:rPr>
              <w:t>qwen3:4b</w:t>
            </w:r>
            <w:r>
              <w:rPr>
                <w:sz w:val="18"/>
              </w:rPr>
              <w:t xml:space="preserve"> as planned</w:t>
            </w:r>
          </w:p>
        </w:tc>
      </w:tr>
      <w:tr>
        <w:tc>
          <w:tcPr>
            <w:tcW w:type="dxa" w:w="4320"/>
          </w:tcPr>
          <w:p>
            <w:pPr>
              <w:spacing w:after="40"/>
            </w:pPr>
            <w:r>
              <w:rPr>
                <w:sz w:val="18"/>
              </w:rPr>
            </w:r>
            <w:r>
              <w:rPr>
                <w:b/>
                <w:sz w:val="18"/>
              </w:rPr>
              <w:t>3–6 tok/s</w:t>
            </w:r>
          </w:p>
        </w:tc>
        <w:tc>
          <w:tcPr>
            <w:tcW w:type="dxa" w:w="4320"/>
          </w:tcPr>
          <w:p>
            <w:pPr>
              <w:spacing w:after="40"/>
            </w:pPr>
            <w:r>
              <w:rPr>
                <w:sz w:val="18"/>
              </w:rPr>
            </w:r>
            <w:r>
              <w:rPr>
                <w:sz w:val="18"/>
              </w:rPr>
              <w:t xml:space="preserve">Expected on this hardware. Proceed, but keep </w:t>
            </w:r>
            <w:r>
              <w:rPr>
                <w:rFonts w:ascii="Consolas" w:hAnsi="Consolas"/>
                <w:color w:val="A03030"/>
                <w:sz w:val="18"/>
              </w:rPr>
              <w:t>SOURCE_EXCERPT_CHARS</w:t>
            </w:r>
            <w:r>
              <w:rPr>
                <w:sz w:val="18"/>
              </w:rPr>
              <w:t xml:space="preserve"> at 3,000 and lean on the hosted provider for iteration</w:t>
            </w:r>
          </w:p>
        </w:tc>
      </w:tr>
      <w:tr>
        <w:tc>
          <w:tcPr>
            <w:tcW w:type="dxa" w:w="4320"/>
          </w:tcPr>
          <w:p>
            <w:pPr>
              <w:spacing w:after="40"/>
            </w:pPr>
            <w:r>
              <w:rPr>
                <w:sz w:val="18"/>
              </w:rPr>
            </w:r>
            <w:r>
              <w:rPr>
                <w:b/>
                <w:sz w:val="18"/>
              </w:rPr>
              <w:t>&lt; 3 tok/s</w:t>
            </w:r>
          </w:p>
        </w:tc>
        <w:tc>
          <w:tcPr>
            <w:tcW w:type="dxa" w:w="4320"/>
          </w:tcPr>
          <w:p>
            <w:pPr>
              <w:spacing w:after="40"/>
            </w:pPr>
            <w:r>
              <w:rPr>
                <w:sz w:val="18"/>
              </w:rPr>
            </w:r>
            <w:r>
              <w:rPr>
                <w:sz w:val="18"/>
              </w:rPr>
              <w:t xml:space="preserve">Something is wrong, or the RAM is single-channel. Check </w:t>
            </w:r>
            <w:r>
              <w:rPr>
                <w:rFonts w:ascii="Consolas" w:hAnsi="Consolas"/>
                <w:color w:val="A03030"/>
                <w:sz w:val="18"/>
              </w:rPr>
              <w:t>OLLAMA_KEEP_ALIVE</w:t>
            </w:r>
            <w:r>
              <w:rPr>
                <w:sz w:val="18"/>
              </w:rPr>
              <w:t xml:space="preserve"> took effect (run twice — the second run should be much faster), then try </w:t>
            </w:r>
            <w:r>
              <w:rPr>
                <w:rFonts w:ascii="Consolas" w:hAnsi="Consolas"/>
                <w:color w:val="A03030"/>
                <w:sz w:val="18"/>
              </w:rPr>
              <w:t>qwen3:1.7b</w:t>
            </w:r>
          </w:p>
        </w:tc>
      </w:tr>
    </w:tbl>
    <w:p/>
    <w:p>
      <w:r>
        <w:t xml:space="preserve">Run it a second time. If run 2 is dramatically faster than run 1, </w:t>
      </w:r>
      <w:r>
        <w:rPr>
          <w:rFonts w:ascii="Consolas" w:hAnsi="Consolas"/>
          <w:color w:val="A03030"/>
          <w:sz w:val="19"/>
        </w:rPr>
        <w:t>OLLAMA_KEEP_ALIVE</w:t>
      </w:r>
      <w:r>
        <w:t xml:space="preserve"> was not applied on run 1 — fix that before trusting any other measurement.</w:t>
      </w:r>
    </w:p>
    <w:p>
      <w:pPr>
        <w:spacing w:before="120" w:after="160" w:line="240" w:lineRule="auto"/>
        <w:ind w:left="259"/>
        <w:shd w:val="clear" w:fill="F2F4F7"/>
      </w:pPr>
      <w:r>
        <w:rPr>
          <w:rFonts w:ascii="Consolas" w:hAnsi="Consolas"/>
          <w:color w:val="223344"/>
          <w:sz w:val="17"/>
        </w:rPr>
        <w:t># 4. Vulkan check — 30 minutes maximum, then move on either way</w:t>
        <w:br/>
        <w:t>ollama ps                    # during a generation: is the UHD 620 listed?</w:t>
        <w:br/>
        <w:t># compare the timing above with Vulkan off:</w:t>
        <w:br/>
        <w:t>set OLLAMA_VULKAN=0</w:t>
        <w:br/>
        <w:t># keep whichever is faster AND stable; record both numbers in prompts.md</w:t>
        <w:br/>
        <w:br/>
        <w:t># 5. Hosted provider (free, no credit card) — https://aistudio.google.com/apikey</w:t>
        <w:br/>
        <w:t>setx GOOGLE_API_KEY your_key_here</w:t>
      </w:r>
    </w:p>
    <w:p>
      <w:r>
        <w:t xml:space="preserve">If step 3 fails to produce a valid </w:t>
      </w:r>
      <w:r>
        <w:rPr>
          <w:rFonts w:ascii="Consolas" w:hAnsi="Consolas"/>
          <w:color w:val="A03030"/>
          <w:sz w:val="19"/>
        </w:rPr>
        <w:t>Probe</w:t>
      </w:r>
      <w:r>
        <w:t>, stop and fix it. Everything else depends on it.</w:t>
      </w:r>
    </w:p>
    <w:p>
      <w:pPr>
        <w:pStyle w:val="Heading3"/>
      </w:pPr>
      <w:r>
        <w:t>Day 2 installs</w:t>
      </w:r>
    </w:p>
    <w:p>
      <w:pPr>
        <w:spacing w:before="120" w:after="160" w:line="240" w:lineRule="auto"/>
        <w:ind w:left="259"/>
        <w:shd w:val="clear" w:fill="F2F4F7"/>
      </w:pPr>
      <w:r>
        <w:rPr>
          <w:rFonts w:ascii="Consolas" w:hAnsi="Consolas"/>
          <w:color w:val="223344"/>
          <w:sz w:val="17"/>
        </w:rPr>
        <w:t>uv add httpx trafilatura pypdf</w:t>
        <w:br/>
        <w:t>uv add --dev respx</w:t>
        <w:br/>
        <w:br/>
        <w:t># SerpAPI: sign up at https://serpapi.com/users/sign_up  (free plan, no card)</w:t>
        <w:br/>
        <w:t># Copy the key from https://serpapi.com/manage-api-key</w:t>
        <w:br/>
        <w:t>setx SERPAPI_API_KEY your_key_here</w:t>
      </w:r>
    </w:p>
    <w:p>
      <w:r>
        <w:rPr>
          <w:b/>
        </w:rPr>
        <w:t>No Docker. No container. No local search service.</w:t>
      </w:r>
      <w:r>
        <w:t xml:space="preserve"> Verify the key with one call — and note that this call spends 1 of your 250 monthly searches:</w:t>
      </w:r>
    </w:p>
    <w:p>
      <w:pPr>
        <w:spacing w:before="120" w:after="160" w:line="240" w:lineRule="auto"/>
        <w:ind w:left="259"/>
        <w:shd w:val="clear" w:fill="F2F4F7"/>
      </w:pPr>
      <w:r>
        <w:rPr>
          <w:rFonts w:ascii="Consolas" w:hAnsi="Consolas"/>
          <w:color w:val="223344"/>
          <w:sz w:val="17"/>
        </w:rPr>
        <w:t>uv run python -c "</w:t>
        <w:br/>
        <w:t>import os, httpx, json</w:t>
        <w:br/>
        <w:t>r = httpx.get('https://serpapi.com/search', params={</w:t>
        <w:br/>
        <w:t xml:space="preserve">    'q': 'postgresql btree index',</w:t>
        <w:br/>
        <w:t xml:space="preserve">    'engine': 'google',</w:t>
        <w:br/>
        <w:t xml:space="preserve">    'api_key': os.environ['SERPAPI_API_KEY'],</w:t>
        <w:br/>
        <w:t>}, timeout=20)</w:t>
        <w:br/>
        <w:t>r.raise_for_status()</w:t>
        <w:br/>
        <w:t>d = r.json()</w:t>
        <w:br/>
        <w:t>for x in d.get('organic_results', [])[:3]:</w:t>
        <w:br/>
        <w:t xml:space="preserve">    print(x['position'], x['title'], '-&gt;', x['link'])</w:t>
        <w:br/>
        <w:t>"</w:t>
      </w:r>
    </w:p>
    <w:p>
      <w:r>
        <w:t xml:space="preserve">Immediately save that JSON into </w:t>
      </w:r>
      <w:r>
        <w:rPr>
          <w:rFonts w:ascii="Consolas" w:hAnsi="Consolas"/>
          <w:color w:val="A03030"/>
          <w:sz w:val="19"/>
        </w:rPr>
        <w:t>fixtures/search/</w:t>
      </w:r>
      <w:r>
        <w:t xml:space="preserve"> — from here on, development and tests use </w:t>
      </w:r>
      <w:r>
        <w:rPr>
          <w:rFonts w:ascii="Consolas" w:hAnsi="Consolas"/>
          <w:color w:val="A03030"/>
          <w:sz w:val="19"/>
        </w:rPr>
        <w:t>SEARCH_BACKEND=fixture</w:t>
      </w:r>
      <w:r>
        <w:t xml:space="preserve"> and consume no quota.</w:t>
      </w:r>
    </w:p>
    <w:p>
      <w:pPr>
        <w:pStyle w:val="Heading3"/>
      </w:pPr>
      <w:r>
        <w:t>Day 5 installs</w:t>
      </w:r>
    </w:p>
    <w:p>
      <w:pPr>
        <w:spacing w:before="120" w:after="160" w:line="240" w:lineRule="auto"/>
        <w:ind w:left="259"/>
        <w:shd w:val="clear" w:fill="F2F4F7"/>
      </w:pPr>
      <w:r>
        <w:rPr>
          <w:rFonts w:ascii="Consolas" w:hAnsi="Consolas"/>
          <w:color w:val="223344"/>
          <w:sz w:val="17"/>
        </w:rPr>
        <w:t># Nothing to install — both providers already exist from Day 1.</w:t>
        <w:br/>
        <w:t># Day 5 only wires per-role provider selection in config.py:</w:t>
        <w:br/>
        <w:t>#   SUPERVISOR_PROVIDER / RESEARCHER_PROVIDER / APPRAISER_PROVIDER</w:t>
      </w:r>
    </w:p>
    <w:p>
      <w:r>
        <w:rPr>
          <w:b/>
        </w:rPr>
        <w:t>Do not pull a second multi-GB local model.</w:t>
      </w:r>
      <w:r>
        <w:t xml:space="preserve"> On a bandwidth-bound machine that roughly doubles every run for no requirement gain — the second opinion now comes from the second *provider*.</w:t>
      </w:r>
    </w:p>
    <w:p>
      <w:pPr>
        <w:pStyle w:val="Heading3"/>
      </w:pPr>
      <w:r>
        <w:t>Day 6 installs</w:t>
      </w:r>
    </w:p>
    <w:p>
      <w:pPr>
        <w:spacing w:before="120" w:after="160" w:line="240" w:lineRule="auto"/>
        <w:ind w:left="259"/>
        <w:shd w:val="clear" w:fill="F2F4F7"/>
      </w:pPr>
      <w:r>
        <w:rPr>
          <w:rFonts w:ascii="Consolas" w:hAnsi="Consolas"/>
          <w:color w:val="223344"/>
          <w:sz w:val="17"/>
        </w:rPr>
        <w:t>uv add "mcp[cli]"</w:t>
        <w:br/>
        <w:t>uv run python -c "import mcp, importlib.metadata as m; print(m.version('mcp'))"</w:t>
        <w:br/>
        <w:t># Read the installed package's own quickstart BEFORE writing server.py.</w:t>
      </w:r>
    </w:p>
    <w:p>
      <w:pPr>
        <w:pStyle w:val="Heading3"/>
      </w:pPr>
      <w:r>
        <w:t>Never install this week</w:t>
      </w:r>
    </w:p>
    <w:p>
      <w:r>
        <w:rPr>
          <w:rFonts w:ascii="Consolas" w:hAnsi="Consolas"/>
          <w:color w:val="A03030"/>
          <w:sz w:val="19"/>
        </w:rPr>
        <w:t>fastapi</w:t>
      </w:r>
      <w:r>
        <w:t xml:space="preserve"> </w:t>
      </w:r>
      <w:r>
        <w:rPr>
          <w:rFonts w:ascii="Consolas" w:hAnsi="Consolas"/>
          <w:color w:val="A03030"/>
          <w:sz w:val="19"/>
        </w:rPr>
        <w:t>uvicorn</w:t>
      </w:r>
      <w:r>
        <w:t xml:space="preserve"> </w:t>
      </w:r>
      <w:r>
        <w:rPr>
          <w:rFonts w:ascii="Consolas" w:hAnsi="Consolas"/>
          <w:color w:val="A03030"/>
          <w:sz w:val="19"/>
        </w:rPr>
        <w:t>langchain</w:t>
      </w:r>
      <w:r>
        <w:t xml:space="preserve"> </w:t>
      </w:r>
      <w:r>
        <w:rPr>
          <w:rFonts w:ascii="Consolas" w:hAnsi="Consolas"/>
          <w:color w:val="A03030"/>
          <w:sz w:val="19"/>
        </w:rPr>
        <w:t>langgraph</w:t>
      </w:r>
      <w:r>
        <w:t xml:space="preserve"> </w:t>
      </w:r>
      <w:r>
        <w:rPr>
          <w:rFonts w:ascii="Consolas" w:hAnsi="Consolas"/>
          <w:color w:val="A03030"/>
          <w:sz w:val="19"/>
        </w:rPr>
        <w:t>chromadb</w:t>
      </w:r>
      <w:r>
        <w:t xml:space="preserve"> </w:t>
      </w:r>
      <w:r>
        <w:rPr>
          <w:rFonts w:ascii="Consolas" w:hAnsi="Consolas"/>
          <w:color w:val="A03030"/>
          <w:sz w:val="19"/>
        </w:rPr>
        <w:t>redis</w:t>
      </w:r>
      <w:r>
        <w:t xml:space="preserve"> </w:t>
      </w:r>
      <w:r>
        <w:rPr>
          <w:rFonts w:ascii="Consolas" w:hAnsi="Consolas"/>
          <w:color w:val="A03030"/>
          <w:sz w:val="19"/>
        </w:rPr>
        <w:t>celery</w:t>
      </w:r>
      <w:r>
        <w:t xml:space="preserve"> </w:t>
      </w:r>
      <w:r>
        <w:rPr>
          <w:rFonts w:ascii="Consolas" w:hAnsi="Consolas"/>
          <w:color w:val="A03030"/>
          <w:sz w:val="19"/>
        </w:rPr>
        <w:t>pytesseract</w:t>
      </w:r>
      <w:r>
        <w:t xml:space="preserve"> </w:t>
      </w:r>
      <w:r>
        <w:rPr>
          <w:rFonts w:ascii="Consolas" w:hAnsi="Consolas"/>
          <w:color w:val="A03030"/>
          <w:sz w:val="19"/>
        </w:rPr>
        <w:t>pdfplumber</w:t>
      </w:r>
      <w:r>
        <w:t xml:space="preserve"> (unless a real fixture proves </w:t>
      </w:r>
      <w:r>
        <w:rPr>
          <w:rFonts w:ascii="Consolas" w:hAnsi="Consolas"/>
          <w:color w:val="A03030"/>
          <w:sz w:val="19"/>
        </w:rPr>
        <w:t>pypdf</w:t>
      </w:r>
      <w:r>
        <w:t xml:space="preserve"> insufficient).</w:t>
      </w:r>
    </w:p>
    <w:p>
      <w:pPr>
        <w:pStyle w:val="Heading3"/>
      </w:pPr>
      <w:r>
        <w:t>`.env.example`</w:t>
      </w:r>
    </w:p>
    <w:p>
      <w:pPr>
        <w:spacing w:before="120" w:after="160" w:line="240" w:lineRule="auto"/>
        <w:ind w:left="259"/>
        <w:shd w:val="clear" w:fill="F2F4F7"/>
      </w:pPr>
      <w:r>
        <w:rPr>
          <w:rFonts w:ascii="Consolas" w:hAnsi="Consolas"/>
          <w:color w:val="223344"/>
          <w:sz w:val="17"/>
        </w:rPr>
        <w:t># --- local model (the default, mandatory path) ---</w:t>
        <w:br/>
        <w:t>OLLAMA_HOST=http://localhost:11434</w:t>
        <w:br/>
        <w:t>LOCAL_MODEL=qwen3:4b</w:t>
        <w:br/>
        <w:t>OLLAMA_NUM_CTX=4096</w:t>
        <w:br/>
        <w:br/>
        <w:t># --- hosted provider (free tier, $0, opt-in) ---</w:t>
        <w:br/>
        <w:t>HOSTED_MODEL=gemini-2.5-flash</w:t>
        <w:br/>
        <w:t>GOOGLE_API_KEY=                 # leave blank to disable hosted entirely</w:t>
        <w:br/>
        <w:br/>
        <w:t># --- per-role provider selection:  local | hosted ---</w:t>
        <w:br/>
        <w:t>SUPERVISOR_PROVIDER=local</w:t>
        <w:br/>
        <w:t>RESEARCHER_PROVIDER=local</w:t>
        <w:br/>
        <w:t>APPRAISER_PROVIDER=local</w:t>
        <w:br/>
        <w:br/>
        <w:t># --- web search ---</w:t>
        <w:br/>
        <w:t>SEARCH_BACKEND=fixture          # serpapi | academic | fixture | ddgs</w:t>
        <w:br/>
        <w:t xml:space="preserve">                                # 'fixture' is the DEFAULT for dev/tests/CI:</w:t>
        <w:br/>
        <w:t xml:space="preserve">                                # it consumes no quota. Switch to 'serpapi'</w:t>
        <w:br/>
        <w:t xml:space="preserve">                                # only for genuine live runs and the demo.</w:t>
        <w:br/>
        <w:t>SERPAPI_API_KEY=                # free plan: 250 searches/month, no card</w:t>
        <w:br/>
        <w:t>MONTHLY_SEARCH_BUDGET=200       # hard ceiling, 50 held in reserve</w:t>
        <w:br/>
        <w:t>SEARCH_CACHE_TTL_DAYS=7</w:t>
        <w:br/>
        <w:br/>
        <w:t>DB_PATH=./data/evergrove_agent.db</w:t>
        <w:br/>
        <w:t>ALLOWED_ATTACHMENT_DIR=./attachments</w:t>
        <w:br/>
        <w:br/>
        <w:t># --- budgets, tuned for a CPU-bound machine (see §14.4) ---</w:t>
        <w:br/>
        <w:t>MAX_HOPS=2                      # Phase 2 requirement — do not reduce</w:t>
        <w:br/>
        <w:t>MAX_SEARCH_CALLS=3</w:t>
        <w:br/>
        <w:t>MAX_FETCH_CALLS=4</w:t>
        <w:br/>
        <w:t>MAX_SOURCES_KEPT=3</w:t>
        <w:br/>
        <w:t>MAX_MODEL_CALLS=10</w:t>
        <w:br/>
        <w:t>MAX_RETRIES=2</w:t>
        <w:br/>
        <w:t>AGENT_MODE=multi                # multi (default, W5-3) | single (W4-5 demo)</w:t>
        <w:br/>
        <w:t>SOURCE_EXCERPT_CHARS=3000       # what the MODEL sees, after passage selection</w:t>
        <w:br/>
        <w:t>SOURCE_EXTRACT_CHARS=20000      # what we extract and cache</w:t>
        <w:br/>
        <w:t>NETWORK_TIMEOUT_S=15</w:t>
        <w:br/>
        <w:t>TOTAL_RUN_TIMEOUT_S=900         # 180 when every role is hosted</w:t>
        <w:br/>
        <w:t>CACHE_TTL_DAYS=7</w:t>
        <w:br/>
        <w:t>MEMORY_RECALL_DAYS=30</w:t>
      </w:r>
    </w:p>
    <w:p>
      <w:r>
        <w:t xml:space="preserve">The $0 guarantee holds in </w:t>
      </w:r>
      <w:r>
        <w:rPr>
          <w:b/>
        </w:rPr>
        <w:t>both</w:t>
      </w:r>
      <w:r>
        <w:t xml:space="preserve"> configurations: local costs nothing, and the hosted tier is free with no card. </w:t>
      </w:r>
      <w:r>
        <w:rPr>
          <w:rFonts w:ascii="Consolas" w:hAnsi="Consolas"/>
          <w:color w:val="A03030"/>
          <w:sz w:val="19"/>
        </w:rPr>
        <w:t>--fully-local</w:t>
      </w:r>
      <w:r>
        <w:t xml:space="preserve"> forces every role to </w:t>
      </w:r>
      <w:r>
        <w:rPr>
          <w:rFonts w:ascii="Consolas" w:hAnsi="Consolas"/>
          <w:color w:val="A03030"/>
          <w:sz w:val="19"/>
        </w:rPr>
        <w:t>local</w:t>
      </w:r>
      <w:r>
        <w:t xml:space="preserve"> and refuses to start otherwise, which makes the local claim checkable at demo time.</w:t>
      </w:r>
    </w:p>
    <w:p>
      <w:r>
        <w:br w:type="page"/>
      </w:r>
    </w:p>
    <w:p>
      <w:pPr>
        <w:pStyle w:val="Heading1"/>
      </w:pPr>
      <w:r>
        <w:t>Appendix B — Sources consulted</w:t>
      </w:r>
    </w:p>
    <w:p>
      <w:r>
        <w:t>Current-state facts were verified against these during preparation (August 2026):</w:t>
      </w:r>
    </w:p>
    <w:p>
      <w:pPr>
        <w:pStyle w:val="ListBullet"/>
      </w:pPr>
      <w:r>
        <w:t xml:space="preserve">Ollama model library — https://ollama.com/library (confirmed </w:t>
      </w:r>
      <w:r>
        <w:rPr>
          <w:rFonts w:ascii="Consolas" w:hAnsi="Consolas"/>
          <w:color w:val="A03030"/>
          <w:sz w:val="19"/>
        </w:rPr>
        <w:t>qwen3</w:t>
      </w:r>
      <w:r>
        <w:t xml:space="preserve"> 0.6b–235b, </w:t>
      </w:r>
      <w:r>
        <w:rPr>
          <w:rFonts w:ascii="Consolas" w:hAnsi="Consolas"/>
          <w:color w:val="A03030"/>
          <w:sz w:val="19"/>
        </w:rPr>
        <w:t>gemma3</w:t>
      </w:r>
      <w:r>
        <w:t xml:space="preserve">, </w:t>
      </w:r>
      <w:r>
        <w:rPr>
          <w:rFonts w:ascii="Consolas" w:hAnsi="Consolas"/>
          <w:color w:val="A03030"/>
          <w:sz w:val="19"/>
        </w:rPr>
        <w:t>llama3.1</w:t>
      </w:r>
      <w:r>
        <w:t xml:space="preserve">, </w:t>
      </w:r>
      <w:r>
        <w:rPr>
          <w:rFonts w:ascii="Consolas" w:hAnsi="Consolas"/>
          <w:color w:val="A03030"/>
          <w:sz w:val="19"/>
        </w:rPr>
        <w:t>granite4.1</w:t>
      </w:r>
      <w:r>
        <w:t xml:space="preserve"> availability)</w:t>
      </w:r>
    </w:p>
    <w:p>
      <w:pPr>
        <w:pStyle w:val="ListBullet"/>
      </w:pPr>
      <w:r>
        <w:t>Ollama structured outputs — https://docs.ollama.com/capabilities/structured-outputs and https://ollama.com/blog/structured-outputs</w:t>
      </w:r>
    </w:p>
    <w:p>
      <w:pPr>
        <w:pStyle w:val="ListBullet"/>
      </w:pPr>
      <w:r>
        <w:t xml:space="preserve">MCP Python SDK — https://pypi.org/project/mcp/ and https://github.com/modelcontextprotocol/python-sdk (2.0.0 released 28 July 2026; server API differs from 1.x </w:t>
      </w:r>
      <w:r>
        <w:rPr>
          <w:rFonts w:ascii="Consolas" w:hAnsi="Consolas"/>
          <w:color w:val="A03030"/>
          <w:sz w:val="19"/>
        </w:rPr>
        <w:t>FastMCP</w:t>
      </w:r>
      <w:r>
        <w:t>)</w:t>
      </w:r>
    </w:p>
    <w:p>
      <w:pPr>
        <w:pStyle w:val="ListBullet"/>
      </w:pPr>
      <w:r>
        <w:t>Model Context Protocol documentation — https://modelcontextprotocol.io/docs/getting-started/intro</w:t>
      </w:r>
    </w:p>
    <w:p>
      <w:pPr>
        <w:pStyle w:val="ListBullet"/>
      </w:pPr>
      <w:r>
        <w:t>SerpAPI pricing and free plan (250 searches/month, forever-free) — https://serpapi.com/pricing</w:t>
      </w:r>
    </w:p>
    <w:p>
      <w:pPr>
        <w:pStyle w:val="ListBullet"/>
      </w:pPr>
      <w:r>
        <w:t>SerpAPI Google Search API response format — https://serpapi.com/search-api</w:t>
      </w:r>
    </w:p>
    <w:p>
      <w:pPr>
        <w:pStyle w:val="ListBullet"/>
      </w:pPr>
      <w:r>
        <w:t>Free search API landscape, including Brave's move to a credit system for new users in February 2026 — https://helloandy.net/free-search-apis/ and https://www.kdnuggets.com/7-free-web-search-apis-for-ai-agents</w:t>
      </w:r>
    </w:p>
    <w:p>
      <w:pPr>
        <w:pStyle w:val="ListBullet"/>
      </w:pPr>
      <w:r>
        <w:t xml:space="preserve">Local-model function-calling behaviour, including the </w:t>
      </w:r>
      <w:r>
        <w:rPr>
          <w:rFonts w:ascii="Consolas" w:hAnsi="Consolas"/>
          <w:color w:val="A03030"/>
          <w:sz w:val="19"/>
        </w:rPr>
        <w:t>num_ctx</w:t>
      </w:r>
      <w:r>
        <w:t>/VRAM tool-call reliability issue — https://insiderllm.com/guides/function-calling-local-llms/</w:t>
      </w:r>
    </w:p>
    <w:p>
      <w:pPr>
        <w:pStyle w:val="ListBullet"/>
      </w:pPr>
      <w:r>
        <w:t>Ollama hardware and GPU support, including experimental Vulkan for Intel/AMD — https://docs.ollama.com/gpu, https://github.com/ollama/ollama/issues/11247, https://www.phoronix.com/news/ollama-Experimental-Vulkan</w:t>
      </w:r>
    </w:p>
    <w:p>
      <w:pPr>
        <w:pStyle w:val="ListBullet"/>
      </w:pPr>
      <w:r>
        <w:t>Intel iGPU + shared-system-RAM inference performance on Windows hybrid graphics — https://github.com/ollama/ollama/issues/16667</w:t>
      </w:r>
    </w:p>
    <w:p>
      <w:pPr>
        <w:pStyle w:val="ListBullet"/>
      </w:pPr>
      <w:r>
        <w:t>CPU inference being memory-bandwidth-bound rather than core-bound — https://dev.to/maximsaplin/llamacpp-cpu-vs-gpu-shared-vram-and-inference-speed-3jpl</w:t>
      </w:r>
    </w:p>
    <w:p>
      <w:pPr>
        <w:pStyle w:val="ListBullet"/>
      </w:pPr>
      <w:r>
        <w:t>OpenRouter and Google AI Studio free tiers (optional fallback only) — https://klymentiev.com/blog/openrouter-free-tier and https://klymentiev.com/blog/gemini-free-credits</w:t>
      </w:r>
    </w:p>
    <w:p>
      <w:pPr>
        <w:pStyle w:val="ListBullet"/>
      </w:pPr>
      <w:r>
        <w:t>FastAPI — https://fastapi.tiangolo.com/</w:t>
      </w:r>
    </w:p>
    <w:p>
      <w:r>
        <w:rPr>
          <w:b/>
        </w:rPr>
        <w:t>Verify model names and SDK APIs against your own installation on Day 1 and Day 6 rather than trusting any document, including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A3E6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3E6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5C8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