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  <w:t>SUPERFICIES DE RIEMANN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sz w:val="30"/>
          <w:szCs w:val="30"/>
        </w:rPr>
      </w:pPr>
      <w:r>
        <w:rPr>
          <w:rFonts w:eastAsia="Times New Roman" w:cs="Times New Roman" w:ascii="Times New Roman" w:hAnsi="Times New Roman"/>
          <w:b/>
          <w:sz w:val="30"/>
          <w:szCs w:val="30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Código: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2019115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Créditos: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4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Tipología: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Disciplinar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Validable: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</w:rPr>
        <w:t>No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Intensidad: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4 horas de clase y 8 horas de trabajo extra clase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Prerrequisitos: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(2015158) Topología General, (2015159) Variable Compleja</w:t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</w:r>
    </w:p>
    <w:p>
      <w:pPr>
        <w:pStyle w:val="Normal"/>
        <w:widowControl w:val="false"/>
        <w:spacing w:lineRule="auto" w:line="360"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Descripción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</w:rPr>
        <w:t>Las superficies de Riemann son un objeto fundamental en las matemáticas moderna. Su estudio está en el cruce entre geometría compleja, geometría algebraica, análisis complejo, geometría hiperbólica, topología algebraica y diferencial y fisíca matemática. Por lo tanto, estudiar las superficies de Riemann permite entender la unidad de las matemáticas, las implicaciones que una técnica de un área tiene en otra y como una visión global se puede utilizar para resolver problemas difíciles. La capacidad de enfrentar un problema desde diferentes perspectivas, con herramientas provenientes de distintas áreas, contribuye a la creación de profesionales matemáticos de gran talante y es de suma importancia en el mundo laboral. La investigación en esta área es muy activa y forma una comunidad internacional y muy diversa.</w:t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Objetivos</w:t>
      </w:r>
    </w:p>
    <w:p>
      <w:pPr>
        <w:pStyle w:val="Normal"/>
        <w:widowControl/>
        <w:numPr>
          <w:ilvl w:val="0"/>
          <w:numId w:val="2"/>
        </w:numPr>
        <w:suppressAutoHyphens w:val="true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Analizar ejemplos elementales de superficies de Riemann.</w:t>
      </w:r>
    </w:p>
    <w:p>
      <w:pPr>
        <w:pStyle w:val="Normal"/>
        <w:widowControl/>
        <w:numPr>
          <w:ilvl w:val="0"/>
          <w:numId w:val="2"/>
        </w:numPr>
        <w:suppressAutoHyphens w:val="true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Calcular el género de ejemplos básicos de superficies de Riemann.</w:t>
      </w:r>
    </w:p>
    <w:p>
      <w:pPr>
        <w:pStyle w:val="Normal"/>
        <w:widowControl/>
        <w:numPr>
          <w:ilvl w:val="0"/>
          <w:numId w:val="2"/>
        </w:numPr>
        <w:suppressAutoHyphens w:val="true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Construir funciones y diferenciales meromorfos en ejemplos clásicos de superficies de Riemann</w:t>
      </w:r>
    </w:p>
    <w:p>
      <w:pPr>
        <w:pStyle w:val="Normal"/>
        <w:widowControl/>
        <w:numPr>
          <w:ilvl w:val="0"/>
          <w:numId w:val="2"/>
        </w:numPr>
        <w:suppressAutoHyphens w:val="true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Utilizar la fórmula de Riemann-Roch</w:t>
      </w:r>
    </w:p>
    <w:p>
      <w:pPr>
        <w:pStyle w:val="Normal"/>
        <w:numPr>
          <w:ilvl w:val="0"/>
          <w:numId w:val="2"/>
        </w:numPr>
        <w:suppressAutoHyphens w:val="true"/>
        <w:spacing w:before="0" w:after="0"/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Explicar resultados fundamentales de las superficies de Riemann</w:t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istParagraph"/>
        <w:spacing w:before="0" w:after="0"/>
        <w:contextualSpacing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Metodología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</w:rPr>
        <w:t xml:space="preserve">Clases magistrales, con explicaciones, ejemplos y ejercicios propuestos. Participación activa de los estudiantes en el desarrollo de la clase. Se dejarán ejercicios que los estudiantes deben realizar fuera de clase para generar luego discusiones en torno a los temas estudiados.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Contenido</w:t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Definiciones de bases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Definición de superficie de Riemann.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Primeros ejemplos.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Curvas proyectivas.</w:t>
      </w:r>
    </w:p>
    <w:p>
      <w:pPr>
        <w:pStyle w:val="Normal"/>
        <w:spacing w:before="0" w:after="0"/>
        <w:ind w:left="72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Funciones y aplicaciones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Funciones en una superficie de Riemann.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Funciones meromorfas.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Aplicaciones holomorfas entre superficies de Riemann.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Propiedades globales de superficies de Riemann</w:t>
      </w:r>
      <w:r>
        <w:rPr>
          <w:rFonts w:eastAsia="Times New Roman" w:cs="Times New Roman" w:ascii="Times New Roman" w:hAnsi="Times New Roman"/>
        </w:rPr>
        <w:t>.</w:t>
      </w:r>
    </w:p>
    <w:p>
      <w:pPr>
        <w:pStyle w:val="Normal"/>
        <w:spacing w:before="0" w:after="0"/>
        <w:ind w:left="108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Más ejemplos de superficies de Riemann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Cónicas y superficies hiperelipticas.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Curvas planas, nudos y género.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Acciones de grupos, teorema de Hurwitz.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Monodromía.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Geometría Proyectiva.</w:t>
      </w:r>
    </w:p>
    <w:p>
      <w:pPr>
        <w:pStyle w:val="Normal"/>
        <w:spacing w:before="0" w:after="0"/>
        <w:ind w:left="108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Integración en superficies de Riemann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Formas diferenciales.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Operaciones sobre formas.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Integración de formas.</w:t>
      </w:r>
    </w:p>
    <w:p>
      <w:pPr>
        <w:pStyle w:val="Normal"/>
        <w:spacing w:before="0" w:after="0"/>
        <w:ind w:left="108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Divisores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Definición y ejemplos.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 xml:space="preserve">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</w:rPr>
        <w:t>Equivalencia lineal de divisores.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Espacios de funciones y formas asociadas a divisores.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Divisores y mapas al espacio proyectivo.</w:t>
      </w:r>
    </w:p>
    <w:p>
      <w:pPr>
        <w:pStyle w:val="Normal"/>
        <w:spacing w:before="0" w:after="0"/>
        <w:ind w:left="1080"/>
        <w:jc w:val="both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Curvas Algebraicas y Riemann-Roch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Curvas algebraicas.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El problema de Mittag-Leffler.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Riemann-Roch y dualidad de Serre.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</w:r>
    </w:p>
    <w:p>
      <w:pPr>
        <w:pStyle w:val="Normal"/>
        <w:numPr>
          <w:ilvl w:val="0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b/>
          <w:color w:val="000000"/>
        </w:rPr>
        <w:t>Aplicaciones de Riemann-Roch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Aplicaciones elementales.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La aplicación canónica,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Grado de una curva proyectiva.</w:t>
      </w:r>
    </w:p>
    <w:p>
      <w:pPr>
        <w:pStyle w:val="Normal"/>
        <w:numPr>
          <w:ilvl w:val="1"/>
          <w:numId w:val="1"/>
        </w:numPr>
        <w:spacing w:before="0" w:after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 </w:t>
      </w:r>
      <w:r>
        <w:rPr>
          <w:rFonts w:eastAsia="Times New Roman" w:cs="Times New Roman" w:ascii="Times New Roman" w:hAnsi="Times New Roman"/>
          <w:color w:val="000000"/>
        </w:rPr>
        <w:t>Puntos de inflexión y de Weierstrass.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sz w:val="24"/>
          <w:szCs w:val="24"/>
        </w:rPr>
        <w:t>Evaluación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Artículo 27 del </w:t>
      </w:r>
      <w:hyperlink r:id="rId2">
        <w:r>
          <w:rPr>
            <w:rStyle w:val="ListLabel28"/>
            <w:rFonts w:eastAsia="Times New Roman" w:cs="Times New Roman" w:ascii="Times New Roman" w:hAnsi="Times New Roman"/>
            <w:b/>
            <w:color w:val="1155CC"/>
            <w:u w:val="single"/>
          </w:rPr>
          <w:t>Acuerdo 008 de 2008 del Consejo Superior Universitario</w:t>
        </w:r>
      </w:hyperlink>
      <w:r>
        <w:rPr>
          <w:rFonts w:eastAsia="Times New Roman" w:cs="Times New Roman" w:ascii="Times New Roman" w:hAnsi="Times New Roman"/>
          <w:b/>
        </w:rPr>
        <w:t>: “</w:t>
      </w:r>
      <w:r>
        <w:rPr>
          <w:rFonts w:eastAsia="Times New Roman" w:cs="Times New Roman" w:ascii="Times New Roman" w:hAnsi="Times New Roman"/>
          <w:highlight w:val="white"/>
        </w:rPr>
        <w:t>Evaluaciones ordinarias. Son las que se realizan en el transcurso de cada período académico y se establecen en el programa-calendario. En el pregrado se debe realizar tres (3) como mínimo en cada asignatura, con excepción de aquellas cuyo programa-asignatura así lo especifique</w:t>
      </w:r>
      <w:r>
        <w:rPr>
          <w:rFonts w:eastAsia="Times New Roman" w:cs="Times New Roman" w:ascii="Times New Roman" w:hAnsi="Times New Roman"/>
          <w:b/>
          <w:highlight w:val="white"/>
        </w:rPr>
        <w:t>”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</w:rPr>
        <w:t xml:space="preserve">Tareas (50%): </w:t>
      </w:r>
      <w:r>
        <w:rPr>
          <w:rFonts w:eastAsia="Times New Roman" w:cs="Times New Roman" w:ascii="Times New Roman" w:hAnsi="Times New Roman"/>
          <w:b w:val="false"/>
          <w:bCs w:val="false"/>
        </w:rPr>
        <w:t xml:space="preserve">cada dos semanas a lo largo del curso. 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  <w:bCs/>
        </w:rPr>
        <w:t xml:space="preserve">Propuesta Proyecto final (20%): </w:t>
      </w:r>
      <w:r>
        <w:rPr>
          <w:rFonts w:eastAsia="Times New Roman" w:cs="Times New Roman" w:ascii="Times New Roman" w:hAnsi="Times New Roman"/>
          <w:b w:val="false"/>
          <w:bCs w:val="false"/>
        </w:rPr>
        <w:t>a la mitad del curso.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</w:rPr>
      </w:pPr>
      <w:r>
        <w:rPr>
          <w:rFonts w:eastAsia="Times New Roman" w:cs="Times New Roman" w:ascii="Times New Roman" w:hAnsi="Times New Roman"/>
          <w:b/>
          <w:bCs/>
        </w:rPr>
        <w:t xml:space="preserve">Presentación final proyecto (30%): </w:t>
      </w:r>
      <w:r>
        <w:rPr>
          <w:rFonts w:eastAsia="Times New Roman" w:cs="Times New Roman" w:ascii="Times New Roman" w:hAnsi="Times New Roman"/>
          <w:b w:val="false"/>
          <w:bCs w:val="false"/>
        </w:rPr>
        <w:t>ultimas semanas del curso.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lang w:val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s-ES"/>
        </w:rPr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  <w:t>Bibliografía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val="en-US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  <w:t xml:space="preserve">[1] </w:t>
      </w:r>
      <w:r>
        <w:rPr>
          <w:rFonts w:eastAsia="Times New Roman" w:cs="Calibri" w:ascii="Times New Roman" w:hAnsi="Times New Roman" w:cstheme="minorHAnsi"/>
          <w:sz w:val="22"/>
          <w:szCs w:val="22"/>
          <w:lang w:val="en-US"/>
        </w:rPr>
        <w:t xml:space="preserve">Miranda, R. (1995). </w:t>
      </w:r>
      <w:r>
        <w:rPr>
          <w:rFonts w:eastAsia="Times New Roman" w:cs="Calibri" w:ascii="Times New Roman" w:hAnsi="Times New Roman" w:cstheme="minorHAnsi"/>
          <w:i/>
          <w:iCs/>
          <w:sz w:val="22"/>
          <w:szCs w:val="22"/>
          <w:lang w:val="en-US"/>
        </w:rPr>
        <w:t>Algebraic curves and Riemann surfaces</w:t>
      </w:r>
      <w:r>
        <w:rPr>
          <w:rFonts w:eastAsia="Times New Roman" w:cs="Calibri" w:ascii="Times New Roman" w:hAnsi="Times New Roman" w:cstheme="minorHAnsi"/>
          <w:sz w:val="22"/>
          <w:szCs w:val="22"/>
          <w:lang w:val="en-US"/>
        </w:rPr>
        <w:t>. Providence, R.I.</w:t>
      </w:r>
    </w:p>
    <w:p>
      <w:pPr>
        <w:pStyle w:val="Normal"/>
        <w:rPr>
          <w:rFonts w:ascii="Calibri" w:hAnsi="Calibri" w:cs="Calibri" w:asciiTheme="minorHAnsi" w:cstheme="minorHAnsi" w:hAnsiTheme="minorHAnsi"/>
          <w:lang w:val="en-US"/>
        </w:rPr>
      </w:pPr>
      <w:r>
        <w:rPr>
          <w:rFonts w:cs="Times New Roman" w:ascii="Times New Roman" w:hAnsi="Times New Roman"/>
          <w:lang w:val="en-US"/>
        </w:rPr>
        <w:t xml:space="preserve">[2] </w:t>
      </w:r>
      <w:r>
        <w:rPr>
          <w:rFonts w:cs="Calibri" w:ascii="Times New Roman" w:hAnsi="Times New Roman" w:cstheme="minorHAnsi"/>
          <w:sz w:val="22"/>
          <w:szCs w:val="22"/>
          <w:lang w:val="en-US"/>
        </w:rPr>
        <w:t xml:space="preserve">Donaldson, S. K. (2011). </w:t>
      </w:r>
      <w:r>
        <w:rPr>
          <w:rFonts w:cs="Calibri" w:ascii="Times New Roman" w:hAnsi="Times New Roman" w:cstheme="minorHAnsi"/>
          <w:i/>
          <w:sz w:val="22"/>
          <w:szCs w:val="22"/>
          <w:lang w:val="en-US"/>
        </w:rPr>
        <w:t>Riemann surfaces</w:t>
      </w:r>
      <w:r>
        <w:rPr>
          <w:rFonts w:cs="Calibri" w:ascii="Times New Roman" w:hAnsi="Times New Roman" w:cstheme="minorHAnsi"/>
          <w:sz w:val="22"/>
          <w:szCs w:val="22"/>
          <w:lang w:val="en-US"/>
        </w:rPr>
        <w:t>. Oxford University Press.</w:t>
      </w:r>
    </w:p>
    <w:p>
      <w:pPr>
        <w:pStyle w:val="Normal"/>
        <w:spacing w:before="0" w:after="0"/>
        <w:jc w:val="both"/>
        <w:rPr>
          <w:rFonts w:ascii="Times New Roman" w:hAnsi="Times New Roman" w:eastAsia="Times New Roman" w:cs="Times New Roman"/>
          <w:lang w:val="en-US"/>
        </w:rPr>
      </w:pPr>
      <w:r>
        <w:rPr>
          <w:rFonts w:eastAsia="Times New Roman" w:cs="Times New Roman" w:ascii="Times New Roman" w:hAnsi="Times New Roman"/>
          <w:lang w:val="en-US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1701" w:right="1134" w:gutter="0" w:header="720" w:top="1134" w:footer="720" w:bottom="2211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Tahoma">
    <w:charset w:val="01"/>
    <w:family w:val="swiss"/>
    <w:pitch w:val="default"/>
  </w:font>
  <w:font w:name="Times New Roman">
    <w:charset w:val="01"/>
    <w:family w:val="swiss"/>
    <w:pitch w:val="default"/>
  </w:font>
  <w:font w:name="Courier">
    <w:altName w:val="Courier New"/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Ancizar Sans Regular">
    <w:charset w:val="01"/>
    <w:family w:val="swiss"/>
    <w:pitch w:val="default"/>
  </w:font>
  <w:font w:name="Ancizar Sans Bold">
    <w:charset w:val="01"/>
    <w:family w:val="swiss"/>
    <w:pitch w:val="default"/>
  </w:font>
  <w:font w:name="Ancizar Sans Regular Italic">
    <w:charset w:val="01"/>
    <w:family w:val="swiss"/>
    <w:pitch w:val="default"/>
  </w:font>
  <w:font w:name="Times Regular">
    <w:charset w:val="01"/>
    <w:family w:val="swiss"/>
    <w:pitch w:val="default"/>
  </w:font>
  <w:font w:name="Georgia">
    <w:charset w:val="01"/>
    <w:family w:val="swiss"/>
    <w:pitch w:val="default"/>
  </w:font>
  <w:font w:name="Ancizar Sans">
    <w:charset w:val="01"/>
    <w:family w:val="swiss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14" wp14:anchorId="6610631C">
              <wp:simplePos x="0" y="0"/>
              <wp:positionH relativeFrom="column">
                <wp:posOffset>1003300</wp:posOffset>
              </wp:positionH>
              <wp:positionV relativeFrom="paragraph">
                <wp:posOffset>-431800</wp:posOffset>
              </wp:positionV>
              <wp:extent cx="3734435" cy="771525"/>
              <wp:effectExtent l="0" t="0" r="0" b="0"/>
              <wp:wrapNone/>
              <wp:docPr id="6" name="Rectangle 32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34280" cy="7714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Av. Carrera 30 # 45-03 - Ciudad Universitaria</w:t>
                          </w:r>
                        </w:p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DIRECCIÓN DEPARTAMENTO</w:t>
                          </w:r>
                        </w:p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Edificio 404 Yu Takeuchi Oficina 209</w:t>
                          </w:r>
                        </w:p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(+57 1) 3165207 - (+57 1) 3165000 EXT: 13153</w:t>
                          </w:r>
                        </w:p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Bogotá, D. C., Colombia</w:t>
                          </w:r>
                        </w:p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deparmate_fcbog@unal.edu.co</w:t>
                          </w:r>
                        </w:p>
                      </w:txbxContent>
                    </wps:txbx>
                    <wps:bodyPr lIns="0" rIns="0" tIns="71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23" path="m0,0l-2147483645,0l-2147483645,-2147483646l0,-2147483646xe" stroked="f" o:allowincell="f" style="position:absolute;margin-left:79pt;margin-top:-34pt;width:294pt;height:60.7pt;mso-wrap-style:square;v-text-anchor:top" wp14:anchorId="6610631C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Av. Carrera 30 # 45-03 - Ciudad Universitaria</w:t>
                    </w:r>
                  </w:p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DIRECCIÓN DEPARTAMENTO</w:t>
                    </w:r>
                  </w:p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Edificio 404 Yu Takeuchi Oficina 209</w:t>
                    </w:r>
                  </w:p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(+57 1) 3165207 - (+57 1) 3165000 EXT: 13153</w:t>
                    </w:r>
                  </w:p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Bogotá, D. C., Colombia</w:t>
                    </w:r>
                  </w:p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deparmate_fcbog@unal.edu.co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8" wp14:anchorId="155AFA42">
              <wp:simplePos x="0" y="0"/>
              <wp:positionH relativeFrom="column">
                <wp:posOffset>4762500</wp:posOffset>
              </wp:positionH>
              <wp:positionV relativeFrom="paragraph">
                <wp:posOffset>-406400</wp:posOffset>
              </wp:positionV>
              <wp:extent cx="1451610" cy="764540"/>
              <wp:effectExtent l="0" t="0" r="0" b="0"/>
              <wp:wrapNone/>
              <wp:docPr id="7" name="Rectangle 32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1520" cy="764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88" w:before="0" w:after="0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smallCaps/>
                              <w:color w:val="000000"/>
                              <w:sz w:val="14"/>
                            </w:rPr>
                            <w:t>proyecto</w:t>
                          </w:r>
                        </w:p>
                        <w:p>
                          <w:pPr>
                            <w:pStyle w:val="FrameContents"/>
                            <w:spacing w:lineRule="auto" w:line="288" w:before="0" w:after="0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b/>
                              <w:smallCaps/>
                              <w:color w:val="000000"/>
                              <w:sz w:val="14"/>
                            </w:rPr>
                            <w:t>cultural,</w:t>
                          </w:r>
                        </w:p>
                        <w:p>
                          <w:pPr>
                            <w:pStyle w:val="FrameContents"/>
                            <w:spacing w:lineRule="auto" w:line="288" w:before="0" w:after="0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b/>
                              <w:smallCaps/>
                              <w:color w:val="000000"/>
                              <w:sz w:val="14"/>
                            </w:rPr>
                            <w:t>científico</w:t>
                          </w:r>
                        </w:p>
                        <w:p>
                          <w:pPr>
                            <w:pStyle w:val="FrameContents"/>
                            <w:spacing w:lineRule="auto" w:line="288" w:before="0" w:after="0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b/>
                              <w:smallCaps/>
                              <w:color w:val="000000"/>
                              <w:sz w:val="14"/>
                            </w:rPr>
                            <w:t>y colectivo</w:t>
                          </w:r>
                        </w:p>
                        <w:p>
                          <w:pPr>
                            <w:pStyle w:val="FrameContents"/>
                            <w:spacing w:lineRule="auto" w:line="288" w:before="0" w:after="0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smallCaps/>
                              <w:color w:val="000000"/>
                              <w:sz w:val="14"/>
                            </w:rPr>
                            <w:t>de nación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26" path="m0,0l-2147483645,0l-2147483645,-2147483646l0,-2147483646xe" fillcolor="white" stroked="f" o:allowincell="f" style="position:absolute;margin-left:375pt;margin-top:-32pt;width:114.25pt;height:60.15pt;mso-wrap-style:square;v-text-anchor:top" wp14:anchorId="155AFA42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88" w:before="0" w:after="0"/>
                      <w:rPr/>
                    </w:pPr>
                    <w:r>
                      <w:rPr>
                        <w:rFonts w:eastAsia="Ancizar Sans" w:cs="Ancizar Sans" w:ascii="Ancizar Sans" w:hAnsi="Ancizar Sans"/>
                        <w:smallCaps/>
                        <w:color w:val="000000"/>
                        <w:sz w:val="14"/>
                      </w:rPr>
                      <w:t>proyecto</w:t>
                    </w:r>
                  </w:p>
                  <w:p>
                    <w:pPr>
                      <w:pStyle w:val="FrameContents"/>
                      <w:spacing w:lineRule="auto" w:line="288" w:before="0" w:after="0"/>
                      <w:rPr/>
                    </w:pPr>
                    <w:r>
                      <w:rPr>
                        <w:rFonts w:eastAsia="Ancizar Sans" w:cs="Ancizar Sans" w:ascii="Ancizar Sans" w:hAnsi="Ancizar Sans"/>
                        <w:b/>
                        <w:smallCaps/>
                        <w:color w:val="000000"/>
                        <w:sz w:val="14"/>
                      </w:rPr>
                      <w:t>cultural,</w:t>
                    </w:r>
                  </w:p>
                  <w:p>
                    <w:pPr>
                      <w:pStyle w:val="FrameContents"/>
                      <w:spacing w:lineRule="auto" w:line="288" w:before="0" w:after="0"/>
                      <w:rPr/>
                    </w:pPr>
                    <w:r>
                      <w:rPr>
                        <w:rFonts w:eastAsia="Ancizar Sans" w:cs="Ancizar Sans" w:ascii="Ancizar Sans" w:hAnsi="Ancizar Sans"/>
                        <w:b/>
                        <w:smallCaps/>
                        <w:color w:val="000000"/>
                        <w:sz w:val="14"/>
                      </w:rPr>
                      <w:t>científico</w:t>
                    </w:r>
                  </w:p>
                  <w:p>
                    <w:pPr>
                      <w:pStyle w:val="FrameContents"/>
                      <w:spacing w:lineRule="auto" w:line="288" w:before="0" w:after="0"/>
                      <w:rPr/>
                    </w:pPr>
                    <w:r>
                      <w:rPr>
                        <w:rFonts w:eastAsia="Ancizar Sans" w:cs="Ancizar Sans" w:ascii="Ancizar Sans" w:hAnsi="Ancizar Sans"/>
                        <w:b/>
                        <w:smallCaps/>
                        <w:color w:val="000000"/>
                        <w:sz w:val="14"/>
                      </w:rPr>
                      <w:t>y colectivo</w:t>
                    </w:r>
                  </w:p>
                  <w:p>
                    <w:pPr>
                      <w:pStyle w:val="FrameContents"/>
                      <w:spacing w:lineRule="auto" w:line="288" w:before="0" w:after="0"/>
                      <w:rPr/>
                    </w:pPr>
                    <w:r>
                      <w:rPr>
                        <w:rFonts w:eastAsia="Ancizar Sans" w:cs="Ancizar Sans" w:ascii="Ancizar Sans" w:hAnsi="Ancizar Sans"/>
                        <w:smallCaps/>
                        <w:color w:val="000000"/>
                        <w:sz w:val="14"/>
                      </w:rPr>
                      <w:t>de nación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color w:val="000000"/>
      </w:rPr>
      <w:t xml:space="preserve"> 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20" wp14:anchorId="6B8EA297">
              <wp:simplePos x="0" y="0"/>
              <wp:positionH relativeFrom="column">
                <wp:posOffset>1003300</wp:posOffset>
              </wp:positionH>
              <wp:positionV relativeFrom="paragraph">
                <wp:posOffset>-431800</wp:posOffset>
              </wp:positionV>
              <wp:extent cx="3733800" cy="770890"/>
              <wp:effectExtent l="0" t="0" r="0" b="0"/>
              <wp:wrapNone/>
              <wp:docPr id="8" name="Rectangle 32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33920" cy="770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Av. Carrera 30 # 45-03 - Ciudad Universitaria</w:t>
                          </w:r>
                        </w:p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DIRECCIÓN DEPARTAMENTO</w:t>
                          </w:r>
                        </w:p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Edificio 404 Yu Takeuchi Oficina 209</w:t>
                          </w:r>
                        </w:p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(+57 1) 3165207 - (+57 1) 3165000 EXT: 13153</w:t>
                          </w:r>
                        </w:p>
                        <w:p>
                          <w:pPr>
                            <w:pStyle w:val="FrameContents"/>
                            <w:spacing w:lineRule="auto" w:line="180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Bogotá, D. C., Colombia</w:t>
                          </w:r>
                        </w:p>
                        <w:p>
                          <w:pPr>
                            <w:pStyle w:val="FrameContents"/>
                            <w:spacing w:lineRule="auto" w:line="196" w:before="0" w:after="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color w:val="000000"/>
                              <w:sz w:val="16"/>
                            </w:rPr>
                            <w:t>deparmate_fcbog@unal.edu.co</w:t>
                          </w:r>
                        </w:p>
                        <w:p>
                          <w:pPr>
                            <w:pStyle w:val="FrameContents"/>
                            <w:spacing w:lineRule="auto" w:line="196" w:before="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lIns="0" rIns="0" tIns="716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24" path="m0,0l-2147483645,0l-2147483645,-2147483646l0,-2147483646xe" stroked="f" o:allowincell="f" style="position:absolute;margin-left:79pt;margin-top:-34pt;width:293.95pt;height:60.65pt;mso-wrap-style:square;v-text-anchor:top" wp14:anchorId="6B8EA297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Av. Carrera 30 # 45-03 - Ciudad Universitaria</w:t>
                    </w:r>
                  </w:p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DIRECCIÓN DEPARTAMENTO</w:t>
                    </w:r>
                  </w:p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Edificio 404 Yu Takeuchi Oficina 209</w:t>
                    </w:r>
                  </w:p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(+57 1) 3165207 - (+57 1) 3165000 EXT: 13153</w:t>
                    </w:r>
                  </w:p>
                  <w:p>
                    <w:pPr>
                      <w:pStyle w:val="FrameContents"/>
                      <w:spacing w:lineRule="auto" w:line="180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Bogotá, D. C., Colombia</w:t>
                    </w:r>
                  </w:p>
                  <w:p>
                    <w:pPr>
                      <w:pStyle w:val="FrameContents"/>
                      <w:spacing w:lineRule="auto" w:line="196" w:before="0" w:after="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color w:val="000000"/>
                        <w:sz w:val="16"/>
                      </w:rPr>
                      <w:t>deparmate_fcbog@unal.edu.co</w:t>
                    </w:r>
                  </w:p>
                  <w:p>
                    <w:pPr>
                      <w:pStyle w:val="FrameContents"/>
                      <w:spacing w:lineRule="auto" w:line="196" w:before="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2" wp14:anchorId="5E38EEE2">
              <wp:simplePos x="0" y="0"/>
              <wp:positionH relativeFrom="column">
                <wp:posOffset>4762500</wp:posOffset>
              </wp:positionH>
              <wp:positionV relativeFrom="paragraph">
                <wp:posOffset>-406400</wp:posOffset>
              </wp:positionV>
              <wp:extent cx="1451610" cy="764540"/>
              <wp:effectExtent l="0" t="0" r="0" b="0"/>
              <wp:wrapNone/>
              <wp:docPr id="9" name="Rectangle 32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51520" cy="7646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88" w:before="0" w:after="0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smallCaps/>
                              <w:color w:val="000000"/>
                              <w:sz w:val="14"/>
                            </w:rPr>
                            <w:t>proyecto</w:t>
                          </w:r>
                        </w:p>
                        <w:p>
                          <w:pPr>
                            <w:pStyle w:val="FrameContents"/>
                            <w:spacing w:lineRule="auto" w:line="288" w:before="0" w:after="0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b/>
                              <w:smallCaps/>
                              <w:color w:val="000000"/>
                              <w:sz w:val="14"/>
                            </w:rPr>
                            <w:t>cultural,</w:t>
                          </w:r>
                        </w:p>
                        <w:p>
                          <w:pPr>
                            <w:pStyle w:val="FrameContents"/>
                            <w:spacing w:lineRule="auto" w:line="288" w:before="0" w:after="0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b/>
                              <w:smallCaps/>
                              <w:color w:val="000000"/>
                              <w:sz w:val="14"/>
                            </w:rPr>
                            <w:t>científico</w:t>
                          </w:r>
                        </w:p>
                        <w:p>
                          <w:pPr>
                            <w:pStyle w:val="FrameContents"/>
                            <w:spacing w:lineRule="auto" w:line="288" w:before="0" w:after="0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b/>
                              <w:smallCaps/>
                              <w:color w:val="000000"/>
                              <w:sz w:val="14"/>
                            </w:rPr>
                            <w:t>y colectivo</w:t>
                          </w:r>
                        </w:p>
                        <w:p>
                          <w:pPr>
                            <w:pStyle w:val="FrameContents"/>
                            <w:spacing w:lineRule="auto" w:line="288" w:before="0" w:after="0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smallCaps/>
                              <w:color w:val="000000"/>
                              <w:sz w:val="14"/>
                            </w:rPr>
                            <w:t>de nación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27" path="m0,0l-2147483645,0l-2147483645,-2147483646l0,-2147483646xe" fillcolor="white" stroked="f" o:allowincell="f" style="position:absolute;margin-left:375pt;margin-top:-32pt;width:114.25pt;height:60.15pt;mso-wrap-style:square;v-text-anchor:top" wp14:anchorId="5E38EEE2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88" w:before="0" w:after="0"/>
                      <w:rPr/>
                    </w:pPr>
                    <w:r>
                      <w:rPr>
                        <w:rFonts w:eastAsia="Ancizar Sans" w:cs="Ancizar Sans" w:ascii="Ancizar Sans" w:hAnsi="Ancizar Sans"/>
                        <w:smallCaps/>
                        <w:color w:val="000000"/>
                        <w:sz w:val="14"/>
                      </w:rPr>
                      <w:t>proyecto</w:t>
                    </w:r>
                  </w:p>
                  <w:p>
                    <w:pPr>
                      <w:pStyle w:val="FrameContents"/>
                      <w:spacing w:lineRule="auto" w:line="288" w:before="0" w:after="0"/>
                      <w:rPr/>
                    </w:pPr>
                    <w:r>
                      <w:rPr>
                        <w:rFonts w:eastAsia="Ancizar Sans" w:cs="Ancizar Sans" w:ascii="Ancizar Sans" w:hAnsi="Ancizar Sans"/>
                        <w:b/>
                        <w:smallCaps/>
                        <w:color w:val="000000"/>
                        <w:sz w:val="14"/>
                      </w:rPr>
                      <w:t>cultural,</w:t>
                    </w:r>
                  </w:p>
                  <w:p>
                    <w:pPr>
                      <w:pStyle w:val="FrameContents"/>
                      <w:spacing w:lineRule="auto" w:line="288" w:before="0" w:after="0"/>
                      <w:rPr/>
                    </w:pPr>
                    <w:r>
                      <w:rPr>
                        <w:rFonts w:eastAsia="Ancizar Sans" w:cs="Ancizar Sans" w:ascii="Ancizar Sans" w:hAnsi="Ancizar Sans"/>
                        <w:b/>
                        <w:smallCaps/>
                        <w:color w:val="000000"/>
                        <w:sz w:val="14"/>
                      </w:rPr>
                      <w:t>científico</w:t>
                    </w:r>
                  </w:p>
                  <w:p>
                    <w:pPr>
                      <w:pStyle w:val="FrameContents"/>
                      <w:spacing w:lineRule="auto" w:line="288" w:before="0" w:after="0"/>
                      <w:rPr/>
                    </w:pPr>
                    <w:r>
                      <w:rPr>
                        <w:rFonts w:eastAsia="Ancizar Sans" w:cs="Ancizar Sans" w:ascii="Ancizar Sans" w:hAnsi="Ancizar Sans"/>
                        <w:b/>
                        <w:smallCaps/>
                        <w:color w:val="000000"/>
                        <w:sz w:val="14"/>
                      </w:rPr>
                      <w:t>y colectivo</w:t>
                    </w:r>
                  </w:p>
                  <w:p>
                    <w:pPr>
                      <w:pStyle w:val="FrameContents"/>
                      <w:spacing w:lineRule="auto" w:line="288" w:before="0" w:after="0"/>
                      <w:rPr/>
                    </w:pPr>
                    <w:r>
                      <w:rPr>
                        <w:rFonts w:eastAsia="Ancizar Sans" w:cs="Ancizar Sans" w:ascii="Ancizar Sans" w:hAnsi="Ancizar Sans"/>
                        <w:smallCaps/>
                        <w:color w:val="000000"/>
                        <w:sz w:val="14"/>
                      </w:rPr>
                      <w:t>de nación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color w:val="000000"/>
      </w:rPr>
      <w:t xml:space="preserve">    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rPr>
        <w:color w:val="000000"/>
      </w:rPr>
    </w:pPr>
    <w:r>
      <w:rPr>
        <w:color w:val="000000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5026025</wp:posOffset>
          </wp:positionH>
          <wp:positionV relativeFrom="paragraph">
            <wp:posOffset>635</wp:posOffset>
          </wp:positionV>
          <wp:extent cx="676910" cy="446405"/>
          <wp:effectExtent l="0" t="0" r="0" b="0"/>
          <wp:wrapNone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76910" cy="4464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5080" distB="5715" distL="5080" distR="5715" simplePos="0" locked="0" layoutInCell="1" allowOverlap="1" relativeHeight="6" wp14:anchorId="0368A071">
              <wp:simplePos x="0" y="0"/>
              <wp:positionH relativeFrom="column">
                <wp:posOffset>-1384300</wp:posOffset>
              </wp:positionH>
              <wp:positionV relativeFrom="paragraph">
                <wp:posOffset>3035300</wp:posOffset>
              </wp:positionV>
              <wp:extent cx="635" cy="12700"/>
              <wp:effectExtent l="5080" t="5080" r="5715" b="5715"/>
              <wp:wrapNone/>
              <wp:docPr id="2" name="Straight Arrow Connector 3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26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path="m,l21600,21600nfe">
              <v:stroke joinstyle="miter"/>
              <v:path gradientshapeok="t" o:connecttype="rect" textboxrect="0,0,21600,21600"/>
            </v:shapetype>
            <v:shape id="shape_0" ID="Straight Arrow Connector 319" path="m0,0l-2147483648,-2147483647e" stroked="t" o:allowincell="f" style="position:absolute;margin-left:-109pt;margin-top:239pt;width:0pt;height:0.95pt;mso-wrap-style:none;v-text-anchor:middle" wp14:anchorId="0368A071" type="_x0000_t32">
              <v:fill o:detectmouseclick="t" on="false"/>
              <v:stroke color="black" weight="9360" joinstyle="round" endcap="flat"/>
              <w10:wrap type="none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2824F079">
              <wp:simplePos x="0" y="0"/>
              <wp:positionH relativeFrom="column">
                <wp:posOffset>-1231900</wp:posOffset>
              </wp:positionH>
              <wp:positionV relativeFrom="paragraph">
                <wp:posOffset>-25400</wp:posOffset>
              </wp:positionV>
              <wp:extent cx="6228715" cy="368935"/>
              <wp:effectExtent l="0" t="0" r="0" b="0"/>
              <wp:wrapNone/>
              <wp:docPr id="3" name="Rectangle 3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228720" cy="3690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71" w:before="0" w:after="200"/>
                            <w:jc w:val="right"/>
                            <w:rPr/>
                          </w:pPr>
                          <w:r>
                            <w:rPr>
                              <w:rFonts w:eastAsia="Ancizar Sans" w:cs="Ancizar Sans" w:ascii="Ancizar Sans" w:hAnsi="Ancizar Sans"/>
                              <w:b/>
                              <w:i/>
                              <w:color w:val="000000"/>
                              <w:sz w:val="20"/>
                            </w:rPr>
                            <w:t>Departamento de Matemáticas | Facultad de Ciencias | Sede Bogotá</w:t>
                          </w:r>
                        </w:p>
                      </w:txbxContent>
                    </wps:txbx>
                    <wps:bodyPr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25" path="m0,0l-2147483645,0l-2147483645,-2147483646l0,-2147483646xe" fillcolor="white" stroked="f" o:allowincell="f" style="position:absolute;margin-left:-97pt;margin-top:-2pt;width:490.4pt;height:29pt;mso-wrap-style:square;v-text-anchor:top" wp14:anchorId="2824F079">
              <v:fill o:detectmouseclick="t" type="solid" color2="black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71" w:before="0" w:after="200"/>
                      <w:jc w:val="right"/>
                      <w:rPr/>
                    </w:pPr>
                    <w:r>
                      <w:rPr>
                        <w:rFonts w:eastAsia="Ancizar Sans" w:cs="Ancizar Sans" w:ascii="Ancizar Sans" w:hAnsi="Ancizar Sans"/>
                        <w:b/>
                        <w:i/>
                        <w:color w:val="000000"/>
                        <w:sz w:val="20"/>
                      </w:rPr>
                      <w:t>Departamento de Matemáticas | Facultad de Ciencias | Sede Bogotá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left" w:pos="510" w:leader="none"/>
        <w:tab w:val="left" w:pos="705" w:leader="none"/>
        <w:tab w:val="left" w:pos="915" w:leader="none"/>
        <w:tab w:val="left" w:pos="1565" w:leader="none"/>
        <w:tab w:val="left" w:pos="4032" w:leader="none"/>
        <w:tab w:val="center" w:pos="4419" w:leader="none"/>
        <w:tab w:val="left" w:pos="4755" w:leader="none"/>
        <w:tab w:val="left" w:pos="6750" w:leader="none"/>
        <w:tab w:val="right" w:pos="8838" w:leader="none"/>
      </w:tabs>
      <w:spacing w:lineRule="auto" w:line="240" w:before="0" w:after="940"/>
      <w:rPr>
        <w:color w:val="000000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1146175</wp:posOffset>
          </wp:positionH>
          <wp:positionV relativeFrom="paragraph">
            <wp:posOffset>635</wp:posOffset>
          </wp:positionV>
          <wp:extent cx="4719320" cy="766445"/>
          <wp:effectExtent l="0" t="0" r="0" b="0"/>
          <wp:wrapNone/>
          <wp:docPr id="4" name="image6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6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719320" cy="766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5080" distB="5715" distL="5080" distR="5715" simplePos="0" locked="0" layoutInCell="1" allowOverlap="1" relativeHeight="11" wp14:anchorId="6AD5286E">
              <wp:simplePos x="0" y="0"/>
              <wp:positionH relativeFrom="column">
                <wp:posOffset>-1358900</wp:posOffset>
              </wp:positionH>
              <wp:positionV relativeFrom="paragraph">
                <wp:posOffset>2260600</wp:posOffset>
              </wp:positionV>
              <wp:extent cx="635" cy="12700"/>
              <wp:effectExtent l="5080" t="5080" r="5715" b="5715"/>
              <wp:wrapNone/>
              <wp:docPr id="5" name="Straight Arrow Connector 3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" cy="1260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bfbfb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traight Arrow Connector 322" path="m0,0l-2147483648,-2147483647e" stroked="t" o:allowincell="f" style="position:absolute;margin-left:-107pt;margin-top:178pt;width:0pt;height:0.95pt;mso-wrap-style:none;v-text-anchor:middle" wp14:anchorId="6AD5286E" type="_x0000_t32">
              <v:fill o:detectmouseclick="t" on="false"/>
              <v:stroke color="#bfbfbf" weight="9360" joinstyle="round" endcap="flat"/>
              <w10:wrap type="none"/>
            </v:shape>
          </w:pict>
        </mc:Fallback>
      </mc:AlternateContent>
    </w:r>
    <w:r>
      <w:rPr>
        <w:color w:val="000000"/>
      </w:rPr>
      <w:tab/>
      <w:tab/>
      <w:t xml:space="preserve"> </w:t>
      <w:tab/>
      <w:tab/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36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72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5e16cb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e16c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e16cb"/>
    <w:rPr>
      <w:rFonts w:ascii="Tahoma" w:hAnsi="Tahoma" w:cs="Tahoma"/>
      <w:sz w:val="16"/>
      <w:szCs w:val="16"/>
    </w:rPr>
  </w:style>
  <w:style w:type="character" w:styleId="apple-converted-space" w:customStyle="1">
    <w:name w:val="apple-converted-space"/>
    <w:basedOn w:val="DefaultParagraphFont"/>
    <w:qFormat/>
    <w:rsid w:val="00d62d15"/>
    <w:rPr/>
  </w:style>
  <w:style w:type="character" w:styleId="PlaceholderText">
    <w:name w:val="Placeholder Text"/>
    <w:basedOn w:val="DefaultParagraphFont"/>
    <w:uiPriority w:val="99"/>
    <w:semiHidden/>
    <w:qFormat/>
    <w:rsid w:val="00d6619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91120f"/>
    <w:rPr>
      <w:color w:themeColor="hyperlink" w:val="0000FF"/>
      <w:u w:val="single"/>
    </w:rPr>
  </w:style>
  <w:style w:type="character" w:styleId="BodyTextChar" w:customStyle="1">
    <w:name w:val="Body Text Char"/>
    <w:basedOn w:val="DefaultParagraphFont"/>
    <w:qFormat/>
    <w:rsid w:val="00867a36"/>
    <w:rPr>
      <w:rFonts w:ascii="Times New Roman" w:hAnsi="Times New Roman" w:eastAsia="Times New Roman" w:cs="Times New Roman"/>
      <w:sz w:val="24"/>
      <w:szCs w:val="20"/>
      <w:lang w:val="es-MX" w:eastAsia="es-ES"/>
    </w:rPr>
  </w:style>
  <w:style w:type="character" w:styleId="PlainTextChar" w:customStyle="1">
    <w:name w:val="Plain Text Char"/>
    <w:basedOn w:val="DefaultParagraphFont"/>
    <w:link w:val="PlainText"/>
    <w:uiPriority w:val="99"/>
    <w:qFormat/>
    <w:rsid w:val="00867a36"/>
    <w:rPr>
      <w:rFonts w:ascii="Courier" w:hAnsi="Courier" w:eastAsia="Cambria" w:cs="Times New Roman"/>
      <w:sz w:val="21"/>
      <w:szCs w:val="21"/>
      <w:lang w:val="en-US" w:eastAsia="en-US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 PL UMing CN" w:cs="FreeSans"/>
      <w:sz w:val="28"/>
      <w:szCs w:val="28"/>
    </w:rPr>
  </w:style>
  <w:style w:type="paragraph" w:styleId="BodyText">
    <w:name w:val="Body Text"/>
    <w:basedOn w:val="Normal"/>
    <w:link w:val="BodyTextChar"/>
    <w:rsid w:val="00867a36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0"/>
      <w:lang w:val="es-MX" w:eastAsia="es-ES"/>
    </w:rPr>
  </w:style>
  <w:style w:type="paragraph" w:styleId="List">
    <w:name w:val="List"/>
    <w:basedOn w:val="BodyText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textocarta" w:customStyle="1">
    <w:name w:val="texto carta"/>
    <w:basedOn w:val="Normal"/>
    <w:uiPriority w:val="99"/>
    <w:qFormat/>
    <w:rsid w:val="001715ae"/>
    <w:pPr>
      <w:spacing w:lineRule="atLeast" w:line="300" w:before="0" w:after="0"/>
      <w:ind w:firstLine="300"/>
      <w:jc w:val="both"/>
      <w:textAlignment w:val="center"/>
    </w:pPr>
    <w:rPr>
      <w:rFonts w:ascii="Ancizar Sans Regular" w:hAnsi="Ancizar Sans Regular" w:cs="Ancizar Sans Regular"/>
      <w:color w:val="000000"/>
      <w:lang w:val="es-ES_tradnl"/>
    </w:rPr>
  </w:style>
  <w:style w:type="paragraph" w:styleId="nombrefirmante" w:customStyle="1">
    <w:name w:val="nombre firmante"/>
    <w:basedOn w:val="Normal"/>
    <w:uiPriority w:val="99"/>
    <w:qFormat/>
    <w:rsid w:val="001715ae"/>
    <w:pPr>
      <w:spacing w:lineRule="atLeast" w:line="300" w:before="0" w:after="0"/>
      <w:ind w:firstLine="300"/>
      <w:jc w:val="both"/>
      <w:textAlignment w:val="center"/>
    </w:pPr>
    <w:rPr>
      <w:rFonts w:ascii="Ancizar Sans Bold" w:hAnsi="Ancizar Sans Bold" w:cs="Ancizar Sans Bold"/>
      <w:b/>
      <w:bCs/>
      <w:smallCaps/>
      <w:color w:val="000000"/>
      <w:spacing w:val="22"/>
      <w:lang w:val="es-ES_tradnl"/>
    </w:rPr>
  </w:style>
  <w:style w:type="paragraph" w:styleId="cargofirmante" w:customStyle="1">
    <w:name w:val="cargo firmante"/>
    <w:basedOn w:val="textocarta"/>
    <w:uiPriority w:val="99"/>
    <w:qFormat/>
    <w:rsid w:val="001715ae"/>
    <w:pPr/>
    <w:rPr>
      <w:rFonts w:ascii="Ancizar Sans Regular Italic" w:hAnsi="Ancizar Sans Regular Italic" w:cs="Ancizar Sans Regular Italic"/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e16cb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e16cb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e16c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Prrafobsico" w:customStyle="1">
    <w:name w:val="[Párrafo básico]"/>
    <w:basedOn w:val="Normal"/>
    <w:uiPriority w:val="99"/>
    <w:qFormat/>
    <w:rsid w:val="002d60f0"/>
    <w:pPr>
      <w:spacing w:lineRule="auto" w:line="288" w:before="0" w:after="0"/>
      <w:textAlignment w:val="center"/>
    </w:pPr>
    <w:rPr>
      <w:rFonts w:ascii="Times Regular" w:hAnsi="Times Regular" w:cs="Times Regular"/>
      <w:color w:val="000000"/>
      <w:sz w:val="24"/>
      <w:szCs w:val="24"/>
      <w:lang w:val="es-ES_tradnl"/>
    </w:rPr>
  </w:style>
  <w:style w:type="paragraph" w:styleId="NormalWeb">
    <w:name w:val="Normal (Web)"/>
    <w:basedOn w:val="Normal"/>
    <w:uiPriority w:val="99"/>
    <w:semiHidden/>
    <w:unhideWhenUsed/>
    <w:qFormat/>
    <w:rsid w:val="00a81d8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61aff"/>
    <w:pPr>
      <w:spacing w:before="0" w:after="200"/>
      <w:ind w:left="720"/>
      <w:contextualSpacing/>
    </w:pPr>
    <w:rPr/>
  </w:style>
  <w:style w:type="paragraph" w:styleId="PlainText">
    <w:name w:val="Plain Text"/>
    <w:basedOn w:val="Normal"/>
    <w:link w:val="PlainTextChar"/>
    <w:uiPriority w:val="99"/>
    <w:unhideWhenUsed/>
    <w:qFormat/>
    <w:rsid w:val="00867a36"/>
    <w:pPr>
      <w:spacing w:lineRule="auto" w:line="240" w:before="0" w:after="0"/>
    </w:pPr>
    <w:rPr>
      <w:rFonts w:ascii="Courier" w:hAnsi="Courier" w:eastAsia="Cambria" w:cs="Times New Roman"/>
      <w:sz w:val="21"/>
      <w:szCs w:val="21"/>
      <w:lang w:val="en-US"/>
    </w:rPr>
  </w:style>
  <w:style w:type="paragraph" w:styleId="Default" w:customStyle="1">
    <w:name w:val="Default"/>
    <w:qFormat/>
    <w:rsid w:val="005712b3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Calibri" w:eastAsiaTheme="minorHAnsi"/>
      <w:color w:val="000000"/>
      <w:kern w:val="0"/>
      <w:sz w:val="24"/>
      <w:szCs w:val="24"/>
      <w:lang w:val="es-CO" w:eastAsia="en-US" w:bidi="ar-SA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AnnotationText">
    <w:name w:val="Annotation Text"/>
    <w:basedOn w:val="Normal"/>
    <w:link w:val="CommentTextChar"/>
    <w:uiPriority w:val="99"/>
    <w:semiHidden/>
    <w:unhideWhenUsed/>
    <w:pPr>
      <w:spacing w:lineRule="auto" w:line="240"/>
    </w:pPr>
    <w:rPr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9112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egal.unal.edu.co/rlunal/home/doc.jsp?d_i=34983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QY04ajEosUr1Zme9jvn1P35prPA==">CgMxLjAaJQoBMBIgCh4IB0IaCg9UaW1lcyBOZXcgUm9tYW4SB0d1bmdzdWg4AHIhMTBZalJKODJxc3hGS3dlemlPNHNuT3FocmxjVFRQOVBI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LibreOffice/24.2.7.2$Linux_X86_64 LibreOffice_project/420$Build-2</Application>
  <AppVersion>15.0000</AppVersion>
  <Pages>3</Pages>
  <Words>591</Words>
  <Characters>3531</Characters>
  <CharactersWithSpaces>4043</CharactersWithSpaces>
  <Paragraphs>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2024-06-17T23:35:00Z</dcterms:created>
  <dc:creator>Jakeline</dc:creator>
  <dc:description/>
  <dc:language>en-US</dc:language>
  <cp:lastModifiedBy>Mauro Artigiani</cp:lastModifiedBy>
  <dcterms:modified xsi:type="dcterms:W3CDTF">2025-03-20T09:28:15Z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