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A7" w:rsidRDefault="00E85BAC">
      <w:r>
        <w:rPr>
          <w:rFonts w:ascii="Sylfaen" w:hAnsi="Sylfaen"/>
          <w:b/>
          <w:bCs/>
          <w:color w:val="000099"/>
        </w:rPr>
        <w:t>Objective</w:t>
      </w:r>
    </w:p>
    <w:p w:rsidR="003F6CA7" w:rsidRPr="00BE4379" w:rsidRDefault="003F6CA7">
      <w:pPr>
        <w:rPr>
          <w:b/>
          <w:bCs/>
          <w:color w:val="000099"/>
          <w:sz w:val="8"/>
          <w:szCs w:val="8"/>
        </w:rPr>
      </w:pPr>
      <w:bookmarkStart w:id="0" w:name="_GoBack"/>
      <w:bookmarkEnd w:id="0"/>
    </w:p>
    <w:p w:rsidR="003F6CA7" w:rsidRDefault="00E85BAC">
      <w:r>
        <w:rPr>
          <w:rFonts w:ascii="Trebuchet MS" w:hAnsi="Trebuchet MS"/>
          <w:sz w:val="22"/>
          <w:szCs w:val="22"/>
        </w:rPr>
        <w:t>To obtain a job that allows me to leverage my skills and passion for statistical analysis and programming in a challenging, multidisciplinary environment</w:t>
      </w:r>
    </w:p>
    <w:p w:rsidR="003F6CA7" w:rsidRPr="00BE4379" w:rsidRDefault="003F6CA7">
      <w:pPr>
        <w:rPr>
          <w:rFonts w:ascii="Trebuchet MS" w:hAnsi="Trebuchet MS"/>
          <w:sz w:val="8"/>
          <w:szCs w:val="8"/>
        </w:rPr>
      </w:pPr>
    </w:p>
    <w:p w:rsidR="003F6CA7" w:rsidRDefault="00E85BAC">
      <w:r>
        <w:rPr>
          <w:rFonts w:ascii="Sylfaen" w:hAnsi="Sylfaen"/>
          <w:b/>
          <w:bCs/>
          <w:color w:val="000099"/>
        </w:rPr>
        <w:t>Education</w:t>
      </w:r>
    </w:p>
    <w:p w:rsidR="003F6CA7" w:rsidRPr="00BE4379" w:rsidRDefault="003F6CA7">
      <w:pPr>
        <w:rPr>
          <w:color w:val="000099"/>
          <w:sz w:val="8"/>
          <w:szCs w:val="8"/>
        </w:rPr>
      </w:pPr>
    </w:p>
    <w:p w:rsidR="003F6CA7" w:rsidRDefault="00E85BAC">
      <w:pPr>
        <w:rPr>
          <w:rFonts w:ascii="Sylfaen" w:hAnsi="Sylfaen"/>
          <w:b/>
          <w:bCs/>
          <w:i/>
          <w:iCs/>
          <w:color w:val="666666"/>
          <w:sz w:val="22"/>
          <w:szCs w:val="22"/>
        </w:rPr>
      </w:pPr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University of Minnesota Twin Cities</w:t>
      </w:r>
      <w:r>
        <w:rPr>
          <w:rFonts w:ascii="Sylfaen" w:hAnsi="Sylfaen"/>
          <w:b/>
          <w:bCs/>
          <w:color w:val="666666"/>
          <w:sz w:val="22"/>
          <w:szCs w:val="22"/>
        </w:rPr>
        <w:t xml:space="preserve"> | </w:t>
      </w:r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May 2016</w:t>
      </w:r>
    </w:p>
    <w:p w:rsidR="003F6CA7" w:rsidRDefault="00E85BAC">
      <w:r>
        <w:rPr>
          <w:rFonts w:ascii="Trebuchet MS" w:hAnsi="Trebuchet MS"/>
          <w:sz w:val="22"/>
          <w:szCs w:val="22"/>
        </w:rPr>
        <w:t xml:space="preserve">    B.S. Statistics, minors in </w:t>
      </w:r>
      <w:r>
        <w:rPr>
          <w:rFonts w:ascii="Trebuchet MS" w:hAnsi="Trebuchet MS"/>
          <w:sz w:val="22"/>
          <w:szCs w:val="22"/>
        </w:rPr>
        <w:t>Computer Science and Mathematics</w:t>
      </w:r>
    </w:p>
    <w:p w:rsidR="003F6CA7" w:rsidRDefault="00E85BAC">
      <w:r>
        <w:rPr>
          <w:rFonts w:ascii="Trebuchet MS" w:hAnsi="Trebuchet MS"/>
          <w:sz w:val="22"/>
          <w:szCs w:val="22"/>
        </w:rPr>
        <w:t xml:space="preserve">    Additional coursework in Engineering, Finance, and Science</w:t>
      </w:r>
    </w:p>
    <w:p w:rsidR="003F6CA7" w:rsidRPr="00BE4379" w:rsidRDefault="003F6CA7">
      <w:pPr>
        <w:rPr>
          <w:rFonts w:ascii="Trebuchet MS" w:hAnsi="Trebuchet MS"/>
          <w:sz w:val="8"/>
          <w:szCs w:val="8"/>
        </w:rPr>
      </w:pPr>
    </w:p>
    <w:p w:rsidR="003F6CA7" w:rsidRDefault="00E85BAC">
      <w:r>
        <w:rPr>
          <w:rFonts w:ascii="Sylfaen" w:hAnsi="Sylfaen"/>
          <w:b/>
          <w:bCs/>
          <w:color w:val="000099"/>
        </w:rPr>
        <w:t>Strengths</w:t>
      </w:r>
    </w:p>
    <w:p w:rsidR="003F6CA7" w:rsidRDefault="003F6CA7">
      <w:pPr>
        <w:rPr>
          <w:sz w:val="4"/>
          <w:szCs w:val="4"/>
        </w:rPr>
      </w:pPr>
    </w:p>
    <w:p w:rsidR="003F6CA7" w:rsidRDefault="00E85BAC">
      <w:pPr>
        <w:numPr>
          <w:ilvl w:val="0"/>
          <w:numId w:val="2"/>
        </w:numPr>
      </w:pPr>
      <w:r>
        <w:rPr>
          <w:rFonts w:ascii="Trebuchet MS" w:hAnsi="Trebuchet MS"/>
          <w:sz w:val="22"/>
          <w:szCs w:val="22"/>
        </w:rPr>
        <w:t>Demonstrated ability to self-improve and pick up new skills as needed</w:t>
      </w:r>
    </w:p>
    <w:p w:rsidR="003F6CA7" w:rsidRDefault="00E85BAC">
      <w:pPr>
        <w:numPr>
          <w:ilvl w:val="0"/>
          <w:numId w:val="2"/>
        </w:numPr>
      </w:pPr>
      <w:r>
        <w:rPr>
          <w:rFonts w:ascii="Trebuchet MS" w:hAnsi="Trebuchet MS"/>
          <w:sz w:val="22"/>
          <w:szCs w:val="22"/>
        </w:rPr>
        <w:t>Experienced leader, quick to look for places to contribute and things to deleg</w:t>
      </w:r>
      <w:r>
        <w:rPr>
          <w:rFonts w:ascii="Trebuchet MS" w:hAnsi="Trebuchet MS"/>
          <w:sz w:val="22"/>
          <w:szCs w:val="22"/>
        </w:rPr>
        <w:t>ate</w:t>
      </w:r>
    </w:p>
    <w:p w:rsidR="003F6CA7" w:rsidRDefault="00E85BAC">
      <w:pPr>
        <w:numPr>
          <w:ilvl w:val="0"/>
          <w:numId w:val="2"/>
        </w:numPr>
      </w:pPr>
      <w:r>
        <w:rPr>
          <w:rFonts w:ascii="Trebuchet MS" w:hAnsi="Trebuchet MS"/>
          <w:sz w:val="22"/>
          <w:szCs w:val="22"/>
        </w:rPr>
        <w:t>Proficient communicator through writing and verbally</w:t>
      </w:r>
    </w:p>
    <w:p w:rsidR="003F6CA7" w:rsidRPr="00BE4379" w:rsidRDefault="003F6CA7">
      <w:pPr>
        <w:rPr>
          <w:rFonts w:ascii="Trebuchet MS" w:hAnsi="Trebuchet MS"/>
          <w:sz w:val="8"/>
          <w:szCs w:val="8"/>
        </w:rPr>
      </w:pPr>
    </w:p>
    <w:p w:rsidR="003F6CA7" w:rsidRDefault="00E85BAC">
      <w:pPr>
        <w:rPr>
          <w:color w:val="000099"/>
        </w:rPr>
      </w:pPr>
      <w:r>
        <w:rPr>
          <w:rFonts w:ascii="Sylfaen" w:hAnsi="Sylfaen"/>
          <w:b/>
          <w:bCs/>
          <w:color w:val="000099"/>
        </w:rPr>
        <w:t>Technical Skills</w:t>
      </w:r>
    </w:p>
    <w:p w:rsidR="003F6CA7" w:rsidRDefault="00E85BAC"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Programming</w:t>
      </w:r>
    </w:p>
    <w:p w:rsidR="003F6CA7" w:rsidRDefault="00E85BA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>C++, Git, Java, MATLAB, Python, R, MySQL, VBA</w:t>
      </w:r>
    </w:p>
    <w:p w:rsidR="003F6CA7" w:rsidRDefault="00E85BA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>OS: Ubuntu, Windows</w:t>
      </w:r>
    </w:p>
    <w:p w:rsidR="003F6CA7" w:rsidRDefault="00E85BAC">
      <w:pPr>
        <w:rPr>
          <w:rFonts w:ascii="Sylfaen" w:hAnsi="Sylfaen"/>
          <w:b/>
          <w:bCs/>
          <w:i/>
          <w:iCs/>
          <w:color w:val="666666"/>
          <w:sz w:val="22"/>
          <w:szCs w:val="22"/>
        </w:rPr>
      </w:pPr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Visualization</w:t>
      </w:r>
    </w:p>
    <w:p w:rsidR="003F6CA7" w:rsidRDefault="00E85BA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>Stand-alone: Mathematica, Photoshop, SolidWorks, Tableau</w:t>
      </w:r>
    </w:p>
    <w:p w:rsidR="003F6CA7" w:rsidRDefault="00E85BA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 xml:space="preserve">In-language: R (base, </w:t>
      </w:r>
      <w:r>
        <w:rPr>
          <w:rFonts w:ascii="Trebuchet MS" w:hAnsi="Trebuchet MS"/>
          <w:sz w:val="22"/>
          <w:szCs w:val="22"/>
        </w:rPr>
        <w:t>ggplot2, lattice), Python (matplotlib)</w:t>
      </w:r>
    </w:p>
    <w:p w:rsidR="003F6CA7" w:rsidRDefault="00E85BAC">
      <w:pPr>
        <w:rPr>
          <w:rFonts w:ascii="Sylfaen" w:hAnsi="Sylfaen"/>
          <w:b/>
          <w:bCs/>
          <w:i/>
          <w:iCs/>
          <w:color w:val="666666"/>
          <w:sz w:val="22"/>
          <w:szCs w:val="22"/>
        </w:rPr>
      </w:pPr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Miscellaneous</w:t>
      </w:r>
    </w:p>
    <w:p w:rsidR="003F6CA7" w:rsidRDefault="00E85BAC">
      <w:r>
        <w:rPr>
          <w:rFonts w:ascii="Trebuchet MS" w:hAnsi="Trebuchet MS"/>
          <w:sz w:val="22"/>
          <w:szCs w:val="22"/>
        </w:rPr>
        <w:tab/>
        <w:t>Google Apps, LaTeX, Microsoft Office, Markdown</w:t>
      </w:r>
    </w:p>
    <w:p w:rsidR="003F6CA7" w:rsidRPr="00BE4379" w:rsidRDefault="003F6CA7">
      <w:pPr>
        <w:rPr>
          <w:rFonts w:ascii="Trebuchet MS" w:hAnsi="Trebuchet MS"/>
          <w:sz w:val="8"/>
          <w:szCs w:val="8"/>
        </w:rPr>
      </w:pPr>
    </w:p>
    <w:p w:rsidR="003F6CA7" w:rsidRDefault="00E85BAC">
      <w:pPr>
        <w:rPr>
          <w:color w:val="000099"/>
        </w:rPr>
      </w:pPr>
      <w:r>
        <w:rPr>
          <w:rFonts w:ascii="Sylfaen" w:hAnsi="Sylfaen"/>
          <w:b/>
          <w:bCs/>
          <w:color w:val="000099"/>
        </w:rPr>
        <w:t>Work Experience</w:t>
      </w:r>
    </w:p>
    <w:p w:rsidR="003F6CA7" w:rsidRDefault="00E85BAC">
      <w:pPr>
        <w:rPr>
          <w:rFonts w:ascii="Sylfaen" w:hAnsi="Sylfaen"/>
          <w:b/>
          <w:bCs/>
          <w:i/>
          <w:iCs/>
          <w:color w:val="666666"/>
          <w:sz w:val="22"/>
          <w:szCs w:val="22"/>
        </w:rPr>
      </w:pPr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Assistant Client Services Specialist</w:t>
      </w:r>
    </w:p>
    <w:p w:rsidR="003F6CA7" w:rsidRDefault="00E85BAC">
      <w:r>
        <w:rPr>
          <w:rFonts w:ascii="Sylfaen" w:hAnsi="Sylfaen"/>
          <w:i/>
          <w:iCs/>
          <w:color w:val="333333"/>
          <w:sz w:val="22"/>
          <w:szCs w:val="22"/>
        </w:rPr>
        <w:t>Willis of Minnesota, Inc.  (May 2014 – August 2014)</w:t>
      </w:r>
    </w:p>
    <w:p w:rsidR="003F6CA7" w:rsidRDefault="00E85BAC">
      <w:pPr>
        <w:numPr>
          <w:ilvl w:val="0"/>
          <w:numId w:val="3"/>
        </w:numPr>
      </w:pPr>
      <w:r>
        <w:rPr>
          <w:rFonts w:ascii="Trebuchet MS" w:hAnsi="Trebuchet MS"/>
          <w:sz w:val="22"/>
          <w:szCs w:val="22"/>
        </w:rPr>
        <w:t xml:space="preserve">Leveraged technical experience in data analysis </w:t>
      </w:r>
      <w:r>
        <w:rPr>
          <w:rFonts w:ascii="Trebuchet MS" w:hAnsi="Trebuchet MS"/>
          <w:sz w:val="22"/>
          <w:szCs w:val="22"/>
        </w:rPr>
        <w:t>and statistics to improve the analytical capacity of Client Service Specialists and Producers to clients</w:t>
      </w:r>
    </w:p>
    <w:p w:rsidR="003F6CA7" w:rsidRDefault="00E85BAC">
      <w:pPr>
        <w:numPr>
          <w:ilvl w:val="0"/>
          <w:numId w:val="3"/>
        </w:numPr>
      </w:pPr>
      <w:r>
        <w:rPr>
          <w:rFonts w:ascii="Trebuchet MS" w:hAnsi="Trebuchet MS"/>
          <w:sz w:val="22"/>
          <w:szCs w:val="22"/>
        </w:rPr>
        <w:t>Reviewed available in-house software for new or updated utilization</w:t>
      </w:r>
    </w:p>
    <w:p w:rsidR="003F6CA7" w:rsidRPr="00BE4379" w:rsidRDefault="003F6CA7">
      <w:pPr>
        <w:rPr>
          <w:rFonts w:ascii="Trebuchet MS" w:hAnsi="Trebuchet MS"/>
          <w:sz w:val="8"/>
          <w:szCs w:val="8"/>
        </w:rPr>
      </w:pPr>
    </w:p>
    <w:p w:rsidR="003F6CA7" w:rsidRDefault="00E85BAC">
      <w:pPr>
        <w:rPr>
          <w:rFonts w:ascii="Trebuchet MS" w:hAnsi="Trebuchet MS"/>
          <w:sz w:val="22"/>
          <w:szCs w:val="22"/>
        </w:rPr>
      </w:pPr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Projects Committee Chairman</w:t>
      </w:r>
    </w:p>
    <w:p w:rsidR="003F6CA7" w:rsidRDefault="00E85BAC">
      <w:r>
        <w:rPr>
          <w:rFonts w:ascii="Sylfaen" w:hAnsi="Sylfaen"/>
          <w:i/>
          <w:iCs/>
          <w:color w:val="333333"/>
          <w:sz w:val="22"/>
          <w:szCs w:val="22"/>
        </w:rPr>
        <w:t>CSE Expo (September 2014 – May 2016)</w:t>
      </w:r>
    </w:p>
    <w:p w:rsidR="003F6CA7" w:rsidRDefault="00E85BAC">
      <w:pPr>
        <w:numPr>
          <w:ilvl w:val="0"/>
          <w:numId w:val="6"/>
        </w:numPr>
      </w:pPr>
      <w:r>
        <w:rPr>
          <w:rFonts w:ascii="Trebuchet MS" w:hAnsi="Trebuchet MS"/>
          <w:sz w:val="22"/>
          <w:szCs w:val="22"/>
        </w:rPr>
        <w:t>Coordinated commu</w:t>
      </w:r>
      <w:r>
        <w:rPr>
          <w:rFonts w:ascii="Trebuchet MS" w:hAnsi="Trebuchet MS"/>
          <w:sz w:val="22"/>
          <w:szCs w:val="22"/>
        </w:rPr>
        <w:t>nication between Advisory and Officer boards with Project Managers</w:t>
      </w:r>
    </w:p>
    <w:p w:rsidR="003F6CA7" w:rsidRDefault="00E85BAC">
      <w:pPr>
        <w:numPr>
          <w:ilvl w:val="0"/>
          <w:numId w:val="4"/>
        </w:numPr>
      </w:pPr>
      <w:r>
        <w:rPr>
          <w:rFonts w:ascii="Trebuchet MS" w:hAnsi="Trebuchet MS"/>
          <w:sz w:val="22"/>
          <w:szCs w:val="22"/>
        </w:rPr>
        <w:t>Evaluated feasibility and safety measures of STEM project applications</w:t>
      </w:r>
    </w:p>
    <w:p w:rsidR="003F6CA7" w:rsidRPr="00BE4379" w:rsidRDefault="003F6CA7">
      <w:pPr>
        <w:rPr>
          <w:rFonts w:ascii="Trebuchet MS" w:hAnsi="Trebuchet MS"/>
          <w:sz w:val="8"/>
          <w:szCs w:val="8"/>
        </w:rPr>
      </w:pPr>
    </w:p>
    <w:p w:rsidR="003F6CA7" w:rsidRDefault="00E85BAC">
      <w:pPr>
        <w:rPr>
          <w:rFonts w:ascii="Trebuchet MS" w:hAnsi="Trebuchet MS"/>
          <w:sz w:val="22"/>
          <w:szCs w:val="22"/>
        </w:rPr>
      </w:pPr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Purchasing Manager</w:t>
      </w:r>
    </w:p>
    <w:p w:rsidR="003F6CA7" w:rsidRDefault="00E85BAC">
      <w:r>
        <w:rPr>
          <w:rFonts w:ascii="Sylfaen" w:hAnsi="Sylfaen"/>
          <w:i/>
          <w:iCs/>
          <w:color w:val="333333"/>
          <w:sz w:val="22"/>
          <w:szCs w:val="22"/>
        </w:rPr>
        <w:t>Tesla Works (April 2013 – May 2014)</w:t>
      </w:r>
    </w:p>
    <w:p w:rsidR="003F6CA7" w:rsidRDefault="00E85BAC">
      <w:pPr>
        <w:numPr>
          <w:ilvl w:val="0"/>
          <w:numId w:val="5"/>
        </w:numPr>
      </w:pPr>
      <w:r>
        <w:rPr>
          <w:rFonts w:ascii="Trebuchet MS" w:hAnsi="Trebuchet MS"/>
          <w:sz w:val="22"/>
          <w:szCs w:val="22"/>
        </w:rPr>
        <w:t xml:space="preserve">Created the position of Purchasing Manager for directly </w:t>
      </w:r>
      <w:r>
        <w:rPr>
          <w:rFonts w:ascii="Trebuchet MS" w:hAnsi="Trebuchet MS"/>
          <w:sz w:val="22"/>
          <w:szCs w:val="22"/>
        </w:rPr>
        <w:t>advising STEM projects in budgeting and material procurement</w:t>
      </w:r>
    </w:p>
    <w:p w:rsidR="003F6CA7" w:rsidRDefault="00E85BAC">
      <w:pPr>
        <w:numPr>
          <w:ilvl w:val="0"/>
          <w:numId w:val="5"/>
        </w:numPr>
      </w:pPr>
      <w:r>
        <w:rPr>
          <w:rFonts w:ascii="Trebuchet MS" w:hAnsi="Trebuchet MS"/>
          <w:sz w:val="22"/>
          <w:szCs w:val="22"/>
        </w:rPr>
        <w:t>Assisted in tracking and managing budget of over $45,000</w:t>
      </w:r>
    </w:p>
    <w:p w:rsidR="003F6CA7" w:rsidRPr="00BE4379" w:rsidRDefault="003F6CA7">
      <w:pPr>
        <w:rPr>
          <w:rFonts w:ascii="Trebuchet MS" w:hAnsi="Trebuchet MS"/>
          <w:sz w:val="8"/>
          <w:szCs w:val="8"/>
        </w:rPr>
      </w:pPr>
    </w:p>
    <w:p w:rsidR="003F6CA7" w:rsidRDefault="00E85BAC">
      <w:pPr>
        <w:rPr>
          <w:rFonts w:ascii="Trebuchet MS" w:hAnsi="Trebuchet MS"/>
          <w:sz w:val="22"/>
          <w:szCs w:val="22"/>
        </w:rPr>
      </w:pPr>
      <w:r>
        <w:rPr>
          <w:rFonts w:ascii="Sylfaen" w:hAnsi="Sylfaen"/>
          <w:b/>
          <w:bCs/>
          <w:i/>
          <w:iCs/>
          <w:color w:val="666666"/>
          <w:sz w:val="22"/>
          <w:szCs w:val="22"/>
        </w:rPr>
        <w:t>Teaching Assistant</w:t>
      </w:r>
    </w:p>
    <w:p w:rsidR="003F6CA7" w:rsidRDefault="00E85BAC">
      <w:pPr>
        <w:rPr>
          <w:rFonts w:ascii="Trebuchet MS" w:hAnsi="Trebuchet MS"/>
          <w:sz w:val="22"/>
          <w:szCs w:val="22"/>
        </w:rPr>
      </w:pPr>
      <w:r>
        <w:rPr>
          <w:rFonts w:ascii="Sylfaen" w:hAnsi="Sylfaen"/>
          <w:i/>
          <w:iCs/>
          <w:color w:val="333333"/>
          <w:sz w:val="22"/>
          <w:szCs w:val="22"/>
        </w:rPr>
        <w:t>University of Minnesota: Twin Cities – Carlson School of Management (September 2014 – June 2015)</w:t>
      </w:r>
    </w:p>
    <w:p w:rsidR="003F6CA7" w:rsidRDefault="00E85BAC">
      <w:pPr>
        <w:numPr>
          <w:ilvl w:val="0"/>
          <w:numId w:val="1"/>
        </w:numPr>
      </w:pPr>
      <w:r>
        <w:rPr>
          <w:rFonts w:ascii="Trebuchet MS" w:hAnsi="Trebuchet MS"/>
          <w:sz w:val="22"/>
          <w:szCs w:val="22"/>
        </w:rPr>
        <w:t>Writing and grading c</w:t>
      </w:r>
      <w:r>
        <w:rPr>
          <w:rFonts w:ascii="Trebuchet MS" w:hAnsi="Trebuchet MS"/>
          <w:sz w:val="22"/>
          <w:szCs w:val="22"/>
        </w:rPr>
        <w:t>lass assignments and tests for multiple upper-division course</w:t>
      </w:r>
    </w:p>
    <w:p w:rsidR="003F6CA7" w:rsidRDefault="00E85BAC">
      <w:pPr>
        <w:numPr>
          <w:ilvl w:val="0"/>
          <w:numId w:val="1"/>
        </w:numPr>
      </w:pPr>
      <w:r>
        <w:rPr>
          <w:rFonts w:ascii="Trebuchet MS" w:hAnsi="Trebuchet MS"/>
          <w:sz w:val="22"/>
          <w:szCs w:val="22"/>
        </w:rPr>
        <w:t>Holding office hours and review sessions directly with students</w:t>
      </w:r>
    </w:p>
    <w:p w:rsidR="003F6CA7" w:rsidRPr="00BE4379" w:rsidRDefault="003F6CA7">
      <w:pPr>
        <w:ind w:left="720"/>
        <w:rPr>
          <w:rFonts w:ascii="Trebuchet MS" w:hAnsi="Trebuchet MS"/>
          <w:sz w:val="8"/>
          <w:szCs w:val="8"/>
        </w:rPr>
      </w:pPr>
    </w:p>
    <w:p w:rsidR="003F6CA7" w:rsidRDefault="00E85BAC">
      <w:pPr>
        <w:rPr>
          <w:rFonts w:ascii="Sylfaen" w:hAnsi="Sylfaen"/>
          <w:b/>
          <w:bCs/>
          <w:color w:val="000099"/>
        </w:rPr>
      </w:pPr>
      <w:r>
        <w:rPr>
          <w:rFonts w:ascii="Sylfaen" w:hAnsi="Sylfaen"/>
          <w:b/>
          <w:bCs/>
          <w:color w:val="000099"/>
        </w:rPr>
        <w:t>Publications</w:t>
      </w:r>
    </w:p>
    <w:p w:rsidR="003F6CA7" w:rsidRDefault="003F6CA7">
      <w:pPr>
        <w:rPr>
          <w:rFonts w:ascii="Trebuchet MS" w:hAnsi="Trebuchet MS"/>
          <w:b/>
          <w:bCs/>
          <w:sz w:val="4"/>
          <w:szCs w:val="4"/>
        </w:rPr>
      </w:pPr>
    </w:p>
    <w:p w:rsidR="003F6CA7" w:rsidRDefault="00E85BAC">
      <w:proofErr w:type="spellStart"/>
      <w:r>
        <w:rPr>
          <w:rFonts w:ascii="Trebuchet MS" w:hAnsi="Trebuchet MS"/>
          <w:sz w:val="20"/>
          <w:szCs w:val="20"/>
        </w:rPr>
        <w:t>Tabet</w:t>
      </w:r>
      <w:proofErr w:type="spellEnd"/>
      <w:r>
        <w:rPr>
          <w:rFonts w:ascii="Trebuchet MS" w:hAnsi="Trebuchet MS"/>
          <w:sz w:val="20"/>
          <w:szCs w:val="20"/>
        </w:rPr>
        <w:t xml:space="preserve"> A, Gardner M, Swanson S </w:t>
      </w:r>
      <w:r>
        <w:rPr>
          <w:rStyle w:val="Emphasis"/>
          <w:rFonts w:ascii="Trebuchet MS" w:hAnsi="Trebuchet MS"/>
          <w:sz w:val="20"/>
          <w:szCs w:val="20"/>
        </w:rPr>
        <w:t>et al.</w:t>
      </w:r>
      <w:r>
        <w:rPr>
          <w:rFonts w:ascii="Trebuchet MS" w:hAnsi="Trebuchet MS"/>
          <w:sz w:val="20"/>
          <w:szCs w:val="20"/>
        </w:rPr>
        <w:t xml:space="preserve"> Low-cost, rapidly-developed, 3D printed </w:t>
      </w:r>
      <w:r>
        <w:rPr>
          <w:rFonts w:ascii="Trebuchet MS" w:hAnsi="Trebuchet MS"/>
          <w:i/>
          <w:sz w:val="20"/>
          <w:szCs w:val="20"/>
        </w:rPr>
        <w:t>in vitro</w:t>
      </w:r>
      <w:r>
        <w:rPr>
          <w:rFonts w:ascii="Trebuchet MS" w:hAnsi="Trebuchet MS"/>
          <w:sz w:val="20"/>
          <w:szCs w:val="20"/>
        </w:rPr>
        <w:t xml:space="preserve"> corpus callosum model for </w:t>
      </w:r>
      <w:proofErr w:type="spellStart"/>
      <w:r>
        <w:rPr>
          <w:rFonts w:ascii="Trebuchet MS" w:hAnsi="Trebuchet MS"/>
          <w:sz w:val="20"/>
          <w:szCs w:val="20"/>
        </w:rPr>
        <w:t>muc</w:t>
      </w:r>
      <w:r>
        <w:rPr>
          <w:rFonts w:ascii="Trebuchet MS" w:hAnsi="Trebuchet MS"/>
          <w:sz w:val="20"/>
          <w:szCs w:val="20"/>
        </w:rPr>
        <w:t>opolysaccharidosis</w:t>
      </w:r>
      <w:proofErr w:type="spellEnd"/>
      <w:r>
        <w:rPr>
          <w:rFonts w:ascii="Trebuchet MS" w:hAnsi="Trebuchet MS"/>
          <w:sz w:val="20"/>
          <w:szCs w:val="20"/>
        </w:rPr>
        <w:t xml:space="preserve"> type I [version 1; referees: awaiting peer review]. </w:t>
      </w:r>
      <w:r>
        <w:rPr>
          <w:rFonts w:ascii="Trebuchet MS" w:hAnsi="Trebuchet MS"/>
          <w:i/>
          <w:sz w:val="20"/>
          <w:szCs w:val="20"/>
        </w:rPr>
        <w:t>F1000Research</w:t>
      </w:r>
      <w:r>
        <w:rPr>
          <w:rFonts w:ascii="Trebuchet MS" w:hAnsi="Trebuchet MS"/>
          <w:sz w:val="20"/>
          <w:szCs w:val="20"/>
        </w:rPr>
        <w:t xml:space="preserve"> 2016, </w:t>
      </w:r>
      <w:r>
        <w:rPr>
          <w:rFonts w:ascii="Trebuchet MS" w:hAnsi="Trebuchet MS"/>
          <w:b/>
          <w:sz w:val="20"/>
          <w:szCs w:val="20"/>
        </w:rPr>
        <w:t>5</w:t>
      </w:r>
      <w:r>
        <w:rPr>
          <w:rFonts w:ascii="Trebuchet MS" w:hAnsi="Trebuchet MS"/>
          <w:sz w:val="20"/>
          <w:szCs w:val="20"/>
        </w:rPr>
        <w:t xml:space="preserve">:2811 </w:t>
      </w:r>
      <w:r>
        <w:rPr>
          <w:rFonts w:ascii="Trebuchet MS" w:hAnsi="Trebuchet MS"/>
          <w:sz w:val="20"/>
          <w:szCs w:val="20"/>
        </w:rPr>
        <w:br/>
        <w:t>(</w:t>
      </w:r>
      <w:proofErr w:type="spellStart"/>
      <w:r>
        <w:rPr>
          <w:rFonts w:ascii="Trebuchet MS" w:hAnsi="Trebuchet MS"/>
          <w:sz w:val="20"/>
          <w:szCs w:val="20"/>
        </w:rPr>
        <w:t>doi</w:t>
      </w:r>
      <w:proofErr w:type="spellEnd"/>
      <w:r>
        <w:rPr>
          <w:rFonts w:ascii="Trebuchet MS" w:hAnsi="Trebuchet MS"/>
          <w:sz w:val="20"/>
          <w:szCs w:val="20"/>
        </w:rPr>
        <w:t xml:space="preserve">: </w:t>
      </w:r>
      <w:hyperlink r:id="rId7" w:tgtFrame="_blank">
        <w:r>
          <w:rPr>
            <w:rStyle w:val="InternetLink"/>
            <w:rFonts w:ascii="Trebuchet MS" w:hAnsi="Trebuchet MS"/>
            <w:sz w:val="20"/>
            <w:szCs w:val="20"/>
          </w:rPr>
          <w:t>10.12688/f1000research.9861.1</w:t>
        </w:r>
      </w:hyperlink>
      <w:r>
        <w:rPr>
          <w:rFonts w:ascii="Trebuchet MS" w:hAnsi="Trebuchet MS"/>
          <w:sz w:val="20"/>
          <w:szCs w:val="20"/>
        </w:rPr>
        <w:t>)</w:t>
      </w:r>
    </w:p>
    <w:sectPr w:rsidR="003F6CA7">
      <w:headerReference w:type="default" r:id="rId8"/>
      <w:pgSz w:w="12240" w:h="15840"/>
      <w:pgMar w:top="1346" w:right="1080" w:bottom="720" w:left="108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BAC" w:rsidRDefault="00E85BAC">
      <w:r>
        <w:separator/>
      </w:r>
    </w:p>
  </w:endnote>
  <w:endnote w:type="continuationSeparator" w:id="0">
    <w:p w:rsidR="00E85BAC" w:rsidRDefault="00E8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BAC" w:rsidRDefault="00E85BAC">
      <w:r>
        <w:separator/>
      </w:r>
    </w:p>
  </w:footnote>
  <w:footnote w:type="continuationSeparator" w:id="0">
    <w:p w:rsidR="00E85BAC" w:rsidRDefault="00E85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A7" w:rsidRDefault="00E85BAC">
    <w:pPr>
      <w:pStyle w:val="Header"/>
    </w:pPr>
    <w:r>
      <w:rPr>
        <w:rFonts w:ascii="Sylfaen" w:hAnsi="Sylfaen"/>
        <w:b/>
        <w:bCs/>
        <w:color w:val="000099"/>
        <w:sz w:val="30"/>
        <w:szCs w:val="30"/>
      </w:rPr>
      <w:t>Matthew Gardner</w:t>
    </w:r>
    <w:r>
      <w:rPr>
        <w:rFonts w:ascii="Sylfaen" w:hAnsi="Sylfaen"/>
        <w:b/>
        <w:bCs/>
        <w:color w:val="000099"/>
        <w:sz w:val="30"/>
        <w:szCs w:val="30"/>
      </w:rPr>
      <w:t xml:space="preserve">  </w:t>
    </w:r>
    <w:r>
      <w:rPr>
        <w:rFonts w:ascii="Sylfaen" w:hAnsi="Sylfaen"/>
        <w:b/>
        <w:bCs/>
        <w:sz w:val="28"/>
        <w:szCs w:val="28"/>
      </w:rPr>
      <w:t xml:space="preserve"> </w:t>
    </w:r>
    <w:r>
      <w:rPr>
        <w:rFonts w:ascii="Sylfaen" w:hAnsi="Sylfaen"/>
        <w:b/>
        <w:bCs/>
        <w:sz w:val="26"/>
        <w:szCs w:val="26"/>
      </w:rPr>
      <w:t xml:space="preserve">            </w:t>
    </w:r>
    <w:r w:rsidR="00AD64EC">
      <w:rPr>
        <w:rFonts w:ascii="Sylfaen" w:hAnsi="Sylfaen"/>
        <w:b/>
        <w:bCs/>
        <w:sz w:val="26"/>
        <w:szCs w:val="26"/>
      </w:rPr>
      <w:t xml:space="preserve">                              </w:t>
    </w:r>
    <w:r>
      <w:rPr>
        <w:rFonts w:ascii="Sylfaen" w:hAnsi="Sylfaen"/>
        <w:b/>
        <w:bCs/>
        <w:color w:val="666666"/>
        <w:sz w:val="22"/>
        <w:szCs w:val="22"/>
      </w:rPr>
      <w:t>(651) 769-4973 | matthew.brian.gardner@gmail.com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4422"/>
    <w:multiLevelType w:val="multilevel"/>
    <w:tmpl w:val="2A3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85D4C"/>
    <w:multiLevelType w:val="multilevel"/>
    <w:tmpl w:val="EE6A0F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664038"/>
    <w:multiLevelType w:val="multilevel"/>
    <w:tmpl w:val="E36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33213487"/>
    <w:multiLevelType w:val="multilevel"/>
    <w:tmpl w:val="A17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808E6"/>
    <w:multiLevelType w:val="multilevel"/>
    <w:tmpl w:val="05F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926283"/>
    <w:multiLevelType w:val="multilevel"/>
    <w:tmpl w:val="01D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EE7045"/>
    <w:multiLevelType w:val="multilevel"/>
    <w:tmpl w:val="C5D4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6CA7"/>
    <w:rsid w:val="00043F0A"/>
    <w:rsid w:val="002F5B3E"/>
    <w:rsid w:val="003F6CA7"/>
    <w:rsid w:val="00A00693"/>
    <w:rsid w:val="00A05305"/>
    <w:rsid w:val="00AD64EC"/>
    <w:rsid w:val="00BE4379"/>
    <w:rsid w:val="00E8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8F81"/>
  <w15:docId w15:val="{A052C27A-6D51-47A9-BFC9-CAC5F64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rebuchet MS" w:hAnsi="Trebuchet MS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rebuchet MS" w:hAnsi="Trebuchet MS" w:cs="OpenSymbol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rebuchet MS" w:hAnsi="Trebuchet MS" w:cs="OpenSymbol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rebuchet MS" w:hAnsi="Trebuchet MS"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unhideWhenUsed/>
    <w:rsid w:val="00AD64E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D64EC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x.doi.org/10.12688/f1000research.986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Matthew Gardner</cp:lastModifiedBy>
  <cp:revision>17</cp:revision>
  <dcterms:created xsi:type="dcterms:W3CDTF">2016-11-04T16:38:00Z</dcterms:created>
  <dcterms:modified xsi:type="dcterms:W3CDTF">2016-12-08T23:08:00Z</dcterms:modified>
  <dc:language>en-US</dc:language>
</cp:coreProperties>
</file>