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3DCA9" w14:textId="3C705611" w:rsidR="000509FE" w:rsidRDefault="00164E02">
      <w:r w:rsidRPr="00164E02">
        <w:drawing>
          <wp:anchor distT="0" distB="0" distL="114300" distR="114300" simplePos="0" relativeHeight="251664384" behindDoc="0" locked="0" layoutInCell="1" allowOverlap="1" wp14:anchorId="683307DA" wp14:editId="19BB5177">
            <wp:simplePos x="0" y="0"/>
            <wp:positionH relativeFrom="margin">
              <wp:align>left</wp:align>
            </wp:positionH>
            <wp:positionV relativeFrom="paragraph">
              <wp:posOffset>2098363</wp:posOffset>
            </wp:positionV>
            <wp:extent cx="214223" cy="219449"/>
            <wp:effectExtent l="0" t="0" r="0" b="9525"/>
            <wp:wrapNone/>
            <wp:docPr id="101709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9315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23" cy="219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4E02">
        <w:drawing>
          <wp:anchor distT="0" distB="0" distL="114300" distR="114300" simplePos="0" relativeHeight="251663360" behindDoc="0" locked="0" layoutInCell="1" allowOverlap="1" wp14:anchorId="0C1614CC" wp14:editId="044F2DC5">
            <wp:simplePos x="0" y="0"/>
            <wp:positionH relativeFrom="column">
              <wp:posOffset>3308754</wp:posOffset>
            </wp:positionH>
            <wp:positionV relativeFrom="paragraph">
              <wp:posOffset>-98763</wp:posOffset>
            </wp:positionV>
            <wp:extent cx="184785" cy="221615"/>
            <wp:effectExtent l="0" t="0" r="5715" b="6985"/>
            <wp:wrapNone/>
            <wp:docPr id="183306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6045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64E02">
        <w:drawing>
          <wp:anchor distT="0" distB="0" distL="114300" distR="114300" simplePos="0" relativeHeight="251662336" behindDoc="0" locked="0" layoutInCell="1" allowOverlap="1" wp14:anchorId="481E48D3" wp14:editId="1791AF8C">
            <wp:simplePos x="0" y="0"/>
            <wp:positionH relativeFrom="column">
              <wp:posOffset>36999</wp:posOffset>
            </wp:positionH>
            <wp:positionV relativeFrom="paragraph">
              <wp:posOffset>-73998</wp:posOffset>
            </wp:positionV>
            <wp:extent cx="156631" cy="197052"/>
            <wp:effectExtent l="0" t="0" r="0" b="0"/>
            <wp:wrapNone/>
            <wp:docPr id="139670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0823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06" cy="2033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09FE">
        <w:rPr>
          <w:noProof/>
        </w:rPr>
        <w:drawing>
          <wp:inline distT="0" distB="0" distL="0" distR="0" wp14:anchorId="5D0DCDCE" wp14:editId="4838BBE2">
            <wp:extent cx="5934075" cy="4314825"/>
            <wp:effectExtent l="0" t="0" r="9525" b="9525"/>
            <wp:docPr id="20921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EA465" w14:textId="711C5416" w:rsidR="00DA5B56" w:rsidRPr="00DA5B56" w:rsidRDefault="00DA5B56" w:rsidP="00DA5B56">
      <w:r w:rsidRPr="00DA5B56">
        <w:rPr>
          <w:b/>
          <w:bCs/>
        </w:rPr>
        <w:t>Figure 1</w:t>
      </w:r>
      <w:r w:rsidRPr="00DA5B56">
        <w:t xml:space="preserve">: Alpha diversity and community composition of fish prey detected by </w:t>
      </w:r>
      <w:r>
        <w:t>16S</w:t>
      </w:r>
      <w:r w:rsidRPr="00DA5B56">
        <w:t xml:space="preserve"> metabarcoding</w:t>
      </w:r>
      <w:r>
        <w:t xml:space="preserve">. </w:t>
      </w:r>
      <w:r w:rsidRPr="00DA5B56">
        <w:rPr>
          <w:b/>
          <w:bCs/>
        </w:rPr>
        <w:t xml:space="preserve">(A) </w:t>
      </w:r>
      <w:r w:rsidRPr="00DA5B56">
        <w:t xml:space="preserve">Alpha diversity (Shannon and Simpson indices) of gut contents is shown by year </w:t>
      </w:r>
      <w:r>
        <w:t xml:space="preserve">by </w:t>
      </w:r>
      <w:r>
        <w:t>Southern resident killer whale pod</w:t>
      </w:r>
      <w:r w:rsidRPr="00DA5B56">
        <w:t xml:space="preserve">; points represent individual samples and boxplots summarize </w:t>
      </w:r>
      <w:r>
        <w:t>pod</w:t>
      </w:r>
      <w:r w:rsidRPr="00DA5B56">
        <w:t>–year distributions.</w:t>
      </w:r>
      <w:r w:rsidRPr="00DA5B56">
        <w:rPr>
          <w:b/>
          <w:bCs/>
        </w:rPr>
        <w:t xml:space="preserve"> (B) </w:t>
      </w:r>
      <w:r w:rsidRPr="00DA5B56">
        <w:t>Non-metric multidimensional scaling (NMDS) ordination based on Bray–</w:t>
      </w:r>
      <w:proofErr w:type="gramStart"/>
      <w:r w:rsidRPr="00DA5B56">
        <w:t>Curtis</w:t>
      </w:r>
      <w:proofErr w:type="gramEnd"/>
      <w:r w:rsidRPr="00DA5B56">
        <w:t xml:space="preserve"> dissimilarities of relative read abundance </w:t>
      </w:r>
      <w:proofErr w:type="gramStart"/>
      <w:r w:rsidRPr="00DA5B56">
        <w:t>illustrates</w:t>
      </w:r>
      <w:proofErr w:type="gramEnd"/>
      <w:r w:rsidRPr="00DA5B56">
        <w:t xml:space="preserve"> differences in overall prey community composition among p</w:t>
      </w:r>
      <w:r>
        <w:t>ods</w:t>
      </w:r>
      <w:r w:rsidRPr="00DA5B56">
        <w:t>; points are individual samples, colored by p</w:t>
      </w:r>
      <w:r>
        <w:t>od</w:t>
      </w:r>
      <w:r w:rsidRPr="00DA5B56">
        <w:t xml:space="preserve">, and shaded ellipses represent 95% confidence regions. </w:t>
      </w:r>
      <w:r w:rsidRPr="00DA5B56">
        <w:rPr>
          <w:b/>
          <w:bCs/>
        </w:rPr>
        <w:t xml:space="preserve">(C) </w:t>
      </w:r>
      <w:r w:rsidRPr="00DA5B56">
        <w:t xml:space="preserve">Stacked bar plots of relative read abundance at </w:t>
      </w:r>
      <w:r>
        <w:t>species</w:t>
      </w:r>
      <w:r w:rsidRPr="00DA5B56">
        <w:t xml:space="preserve"> level display prey taxonomic composition of individual samples, </w:t>
      </w:r>
      <w:proofErr w:type="gramStart"/>
      <w:r w:rsidRPr="00DA5B56">
        <w:t>faceted</w:t>
      </w:r>
      <w:proofErr w:type="gramEnd"/>
      <w:r w:rsidRPr="00DA5B56">
        <w:t xml:space="preserve"> by p</w:t>
      </w:r>
      <w:r>
        <w:t>od</w:t>
      </w:r>
      <w:r w:rsidRPr="00DA5B56">
        <w:t>; bars are samples and colors denote f</w:t>
      </w:r>
      <w:r>
        <w:t>ish species</w:t>
      </w:r>
      <w:r w:rsidRPr="00DA5B56">
        <w:t xml:space="preserve">. </w:t>
      </w:r>
    </w:p>
    <w:p w14:paraId="618C5124" w14:textId="73CA8C2B" w:rsidR="000509FE" w:rsidRDefault="000509FE"/>
    <w:p w14:paraId="48FF2E5D" w14:textId="001399BA" w:rsidR="000509FE" w:rsidRDefault="00164E02">
      <w:r w:rsidRPr="00164E02">
        <w:lastRenderedPageBreak/>
        <w:drawing>
          <wp:anchor distT="0" distB="0" distL="114300" distR="114300" simplePos="0" relativeHeight="251668480" behindDoc="0" locked="0" layoutInCell="1" allowOverlap="1" wp14:anchorId="4F6103C4" wp14:editId="757D475D">
            <wp:simplePos x="0" y="0"/>
            <wp:positionH relativeFrom="margin">
              <wp:posOffset>-36999</wp:posOffset>
            </wp:positionH>
            <wp:positionV relativeFrom="paragraph">
              <wp:posOffset>3935315</wp:posOffset>
            </wp:positionV>
            <wp:extent cx="214223" cy="219449"/>
            <wp:effectExtent l="0" t="0" r="0" b="9525"/>
            <wp:wrapNone/>
            <wp:docPr id="56661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09315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23" cy="219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4E02">
        <w:drawing>
          <wp:anchor distT="0" distB="0" distL="114300" distR="114300" simplePos="0" relativeHeight="251666432" behindDoc="0" locked="0" layoutInCell="1" allowOverlap="1" wp14:anchorId="017AAC08" wp14:editId="5A266E38">
            <wp:simplePos x="0" y="0"/>
            <wp:positionH relativeFrom="column">
              <wp:posOffset>36999</wp:posOffset>
            </wp:positionH>
            <wp:positionV relativeFrom="paragraph">
              <wp:posOffset>124853</wp:posOffset>
            </wp:positionV>
            <wp:extent cx="156631" cy="197052"/>
            <wp:effectExtent l="0" t="0" r="0" b="0"/>
            <wp:wrapNone/>
            <wp:docPr id="166453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0823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06" cy="2033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4E02">
        <w:drawing>
          <wp:anchor distT="0" distB="0" distL="114300" distR="114300" simplePos="0" relativeHeight="251667456" behindDoc="0" locked="0" layoutInCell="1" allowOverlap="1" wp14:anchorId="0F5F46D8" wp14:editId="03FD85EA">
            <wp:simplePos x="0" y="0"/>
            <wp:positionH relativeFrom="column">
              <wp:posOffset>3308754</wp:posOffset>
            </wp:positionH>
            <wp:positionV relativeFrom="paragraph">
              <wp:posOffset>98425</wp:posOffset>
            </wp:positionV>
            <wp:extent cx="184785" cy="221615"/>
            <wp:effectExtent l="0" t="0" r="5715" b="6985"/>
            <wp:wrapNone/>
            <wp:docPr id="725667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6045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5047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38A7FC4" wp14:editId="3DC0BF6E">
                <wp:simplePos x="0" y="0"/>
                <wp:positionH relativeFrom="column">
                  <wp:posOffset>4740091</wp:posOffset>
                </wp:positionH>
                <wp:positionV relativeFrom="paragraph">
                  <wp:posOffset>4180507</wp:posOffset>
                </wp:positionV>
                <wp:extent cx="360" cy="360"/>
                <wp:effectExtent l="76200" t="95250" r="76200" b="95250"/>
                <wp:wrapNone/>
                <wp:docPr id="195300772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16B130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370.4pt;margin-top:326.3pt;width:5.7pt;height:5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">
                <v:imagedata r:id="rId9" o:title=""/>
              </v:shape>
            </w:pict>
          </mc:Fallback>
        </mc:AlternateContent>
      </w:r>
      <w:r w:rsidR="00886EA6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55B9D77" wp14:editId="395FE65E">
                <wp:simplePos x="0" y="0"/>
                <wp:positionH relativeFrom="column">
                  <wp:posOffset>2829824</wp:posOffset>
                </wp:positionH>
                <wp:positionV relativeFrom="paragraph">
                  <wp:posOffset>4167018</wp:posOffset>
                </wp:positionV>
                <wp:extent cx="360" cy="360"/>
                <wp:effectExtent l="76200" t="95250" r="76200" b="95250"/>
                <wp:wrapNone/>
                <wp:docPr id="119745928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CAC7E" id="Ink 2" o:spid="_x0000_s1026" type="#_x0000_t75" style="position:absolute;margin-left:220pt;margin-top:325.3pt;width:5.7pt;height: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">
                <v:imagedata r:id="rId11" o:title=""/>
              </v:shape>
            </w:pict>
          </mc:Fallback>
        </mc:AlternateContent>
      </w:r>
      <w:r w:rsidR="00886EA6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96B4B0D" wp14:editId="55BC1CFB">
                <wp:simplePos x="0" y="0"/>
                <wp:positionH relativeFrom="column">
                  <wp:posOffset>965384</wp:posOffset>
                </wp:positionH>
                <wp:positionV relativeFrom="paragraph">
                  <wp:posOffset>4164138</wp:posOffset>
                </wp:positionV>
                <wp:extent cx="360" cy="360"/>
                <wp:effectExtent l="76200" t="95250" r="76200" b="95250"/>
                <wp:wrapNone/>
                <wp:docPr id="168827731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4CC5B3" id="Ink 1" o:spid="_x0000_s1026" type="#_x0000_t75" style="position:absolute;margin-left:73.15pt;margin-top:325.05pt;width:5.7pt;height: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">
                <v:imagedata r:id="rId13" o:title=""/>
              </v:shape>
            </w:pict>
          </mc:Fallback>
        </mc:AlternateContent>
      </w:r>
      <w:r w:rsidR="000509FE">
        <w:rPr>
          <w:noProof/>
        </w:rPr>
        <w:drawing>
          <wp:inline distT="0" distB="0" distL="0" distR="0" wp14:anchorId="3DEEE8F2" wp14:editId="05311D2B">
            <wp:extent cx="5934075" cy="5396230"/>
            <wp:effectExtent l="0" t="0" r="9525" b="0"/>
            <wp:docPr id="420733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39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8E43A" w14:textId="32A7F837" w:rsidR="00DA5B56" w:rsidRPr="00DA5B56" w:rsidRDefault="00DA5B56" w:rsidP="00DA5B56">
      <w:r w:rsidRPr="00DA5B56">
        <w:rPr>
          <w:b/>
          <w:bCs/>
        </w:rPr>
        <w:t xml:space="preserve">Figure </w:t>
      </w:r>
      <w:r>
        <w:rPr>
          <w:b/>
          <w:bCs/>
        </w:rPr>
        <w:t>2</w:t>
      </w:r>
      <w:r w:rsidRPr="00DA5B56">
        <w:t>: Alpha diversity and community composition of fish prey detected by 12S metabarcoding</w:t>
      </w:r>
      <w:r>
        <w:t xml:space="preserve">. </w:t>
      </w:r>
      <w:r w:rsidRPr="00DA5B56">
        <w:rPr>
          <w:b/>
          <w:bCs/>
        </w:rPr>
        <w:t xml:space="preserve">(A) </w:t>
      </w:r>
      <w:r w:rsidRPr="00DA5B56">
        <w:t xml:space="preserve">Alpha diversity (Shannon and Simpson indices) of gut contents is shown by year </w:t>
      </w:r>
      <w:r>
        <w:t>by predator</w:t>
      </w:r>
      <w:r w:rsidRPr="00DA5B56">
        <w:t>; points represent individual samples and boxplots summarize predator–year distributions.</w:t>
      </w:r>
      <w:r w:rsidRPr="00DA5B56">
        <w:rPr>
          <w:b/>
          <w:bCs/>
        </w:rPr>
        <w:t xml:space="preserve"> (B) </w:t>
      </w:r>
      <w:r w:rsidRPr="00DA5B56">
        <w:t>Non-metric multidimensional scaling (NMDS) ordination based on Bray–</w:t>
      </w:r>
      <w:proofErr w:type="gramStart"/>
      <w:r w:rsidRPr="00DA5B56">
        <w:t>Curtis</w:t>
      </w:r>
      <w:proofErr w:type="gramEnd"/>
      <w:r w:rsidRPr="00DA5B56">
        <w:t xml:space="preserve"> dissimilarities of relative read abundance </w:t>
      </w:r>
      <w:proofErr w:type="gramStart"/>
      <w:r w:rsidRPr="00DA5B56">
        <w:t>illustrates</w:t>
      </w:r>
      <w:proofErr w:type="gramEnd"/>
      <w:r w:rsidRPr="00DA5B56">
        <w:t xml:space="preserve"> differences in overall prey community composition among predators; points are individual samples, colored by predator, and shaded ellipses represent 95% confidence regions. </w:t>
      </w:r>
      <w:r w:rsidRPr="00DA5B56">
        <w:rPr>
          <w:b/>
          <w:bCs/>
        </w:rPr>
        <w:t xml:space="preserve">(C) </w:t>
      </w:r>
      <w:r w:rsidRPr="00DA5B56">
        <w:t>Stacked bar plots of relative read abundance at the family level display prey taxonomic composition of individual samples, faceted by predator; bars are samples and colors denote fish families. Together, panels indicate that predators differ in both prey diversity and taxonomic composition, with partially overlapping but distinct multivariate prey assemblages.</w:t>
      </w:r>
    </w:p>
    <w:p w14:paraId="5289A638" w14:textId="3410A0A9" w:rsidR="000509FE" w:rsidRDefault="000509FE"/>
    <w:p w14:paraId="682920DD" w14:textId="77777777" w:rsidR="000509FE" w:rsidRDefault="000509FE"/>
    <w:p w14:paraId="5BCF1E49" w14:textId="12D7109C" w:rsidR="000509FE" w:rsidRDefault="000509FE">
      <w:r>
        <w:rPr>
          <w:noProof/>
        </w:rPr>
        <w:drawing>
          <wp:inline distT="0" distB="0" distL="0" distR="0" wp14:anchorId="30E8D2CF" wp14:editId="36C6D6F4">
            <wp:extent cx="5943600" cy="2081530"/>
            <wp:effectExtent l="0" t="0" r="0" b="0"/>
            <wp:docPr id="14967814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A07D1" w14:textId="093D562F" w:rsidR="000509FE" w:rsidRDefault="000509FE">
      <w:r>
        <w:t xml:space="preserve">Fig 3. </w:t>
      </w:r>
      <w:r w:rsidR="00164E02">
        <w:t xml:space="preserve">Heatmap of log(biomass) by year, </w:t>
      </w:r>
      <w:proofErr w:type="spellStart"/>
      <w:r w:rsidR="00164E02">
        <w:t>fauceted</w:t>
      </w:r>
      <w:proofErr w:type="spellEnd"/>
      <w:r w:rsidR="00164E02">
        <w:t xml:space="preserve"> by year and subregion. </w:t>
      </w:r>
    </w:p>
    <w:p w14:paraId="70DCFD25" w14:textId="5AD38254" w:rsidR="000509FE" w:rsidRDefault="000509FE">
      <w:r>
        <w:br w:type="page"/>
      </w:r>
    </w:p>
    <w:p w14:paraId="2F954D49" w14:textId="32189808" w:rsidR="000509FE" w:rsidRDefault="000509FE">
      <w:r>
        <w:rPr>
          <w:noProof/>
        </w:rPr>
        <w:lastRenderedPageBreak/>
        <w:drawing>
          <wp:inline distT="0" distB="0" distL="0" distR="0" wp14:anchorId="5C0B3ED0" wp14:editId="311CBE8C">
            <wp:extent cx="5934075" cy="4948555"/>
            <wp:effectExtent l="0" t="0" r="9525" b="4445"/>
            <wp:docPr id="179193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94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9CA97" w14:textId="75050810" w:rsidR="000509FE" w:rsidRDefault="000509FE">
      <w:r>
        <w:t>Fig 4</w:t>
      </w:r>
      <w:r w:rsidR="00886EA6">
        <w:t xml:space="preserve">. Series of bar plots representing exploratory one-way ANOVAs. Letters indicate Tukey Post-Hoc test results from each ANOVA. </w:t>
      </w:r>
    </w:p>
    <w:p w14:paraId="7D05EF2B" w14:textId="77777777" w:rsidR="00364E9E" w:rsidRDefault="00364E9E"/>
    <w:p w14:paraId="300CE52D" w14:textId="77777777" w:rsidR="00364E9E" w:rsidRDefault="00364E9E"/>
    <w:p w14:paraId="72E1F464" w14:textId="50FB98D6" w:rsidR="00364E9E" w:rsidRPr="00E86F40" w:rsidRDefault="00364E9E">
      <w:pPr>
        <w:rPr>
          <w:b/>
          <w:bCs/>
        </w:rPr>
      </w:pPr>
      <w:r w:rsidRPr="00E86F40">
        <w:rPr>
          <w:b/>
          <w:bCs/>
        </w:rPr>
        <w:t xml:space="preserve">I know my first two plots are </w:t>
      </w:r>
      <w:proofErr w:type="gramStart"/>
      <w:r w:rsidRPr="00E86F40">
        <w:rPr>
          <w:b/>
          <w:bCs/>
        </w:rPr>
        <w:t>really similar</w:t>
      </w:r>
      <w:proofErr w:type="gramEnd"/>
      <w:r w:rsidRPr="00E86F40">
        <w:rPr>
          <w:b/>
          <w:bCs/>
        </w:rPr>
        <w:t>, so I wanted to also show that I have been working hard on learning maps as well too!</w:t>
      </w:r>
    </w:p>
    <w:p w14:paraId="4960B7FA" w14:textId="0B12FC77" w:rsidR="00364E9E" w:rsidRDefault="00164E02" w:rsidP="00164E02">
      <w:r w:rsidRPr="00164E02">
        <w:lastRenderedPageBreak/>
        <w:drawing>
          <wp:anchor distT="0" distB="0" distL="114300" distR="114300" simplePos="0" relativeHeight="251671552" behindDoc="0" locked="0" layoutInCell="1" allowOverlap="1" wp14:anchorId="203E5F08" wp14:editId="726C14EE">
            <wp:simplePos x="0" y="0"/>
            <wp:positionH relativeFrom="margin">
              <wp:align>left</wp:align>
            </wp:positionH>
            <wp:positionV relativeFrom="paragraph">
              <wp:posOffset>4178869</wp:posOffset>
            </wp:positionV>
            <wp:extent cx="184785" cy="221615"/>
            <wp:effectExtent l="0" t="0" r="5715" b="6985"/>
            <wp:wrapNone/>
            <wp:docPr id="166183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6045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64E02">
        <w:drawing>
          <wp:anchor distT="0" distB="0" distL="114300" distR="114300" simplePos="0" relativeHeight="251670528" behindDoc="0" locked="0" layoutInCell="1" allowOverlap="1" wp14:anchorId="2F54AABF" wp14:editId="3D56CAA6">
            <wp:simplePos x="0" y="0"/>
            <wp:positionH relativeFrom="column">
              <wp:posOffset>36999</wp:posOffset>
            </wp:positionH>
            <wp:positionV relativeFrom="paragraph">
              <wp:posOffset>124853</wp:posOffset>
            </wp:positionV>
            <wp:extent cx="156631" cy="197052"/>
            <wp:effectExtent l="0" t="0" r="0" b="0"/>
            <wp:wrapNone/>
            <wp:docPr id="136569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0823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06" cy="2033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E9E" w:rsidRPr="00364E9E">
        <w:drawing>
          <wp:inline distT="0" distB="0" distL="0" distR="0" wp14:anchorId="16229FFF" wp14:editId="0DB59A76">
            <wp:extent cx="4608999" cy="7568339"/>
            <wp:effectExtent l="0" t="0" r="1270" b="0"/>
            <wp:docPr id="721693961" name="Picture 7" descr="A map of the united sta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93961" name="Picture 7" descr="A map of the united stat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24" cy="7579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B8F98" w14:textId="15E6B960" w:rsidR="00364E9E" w:rsidRDefault="00364E9E" w:rsidP="00164E02">
      <w:r>
        <w:t>Fig 5.</w:t>
      </w:r>
      <w:r w:rsidR="00164E02">
        <w:t xml:space="preserve"> </w:t>
      </w:r>
      <w:r w:rsidR="00164E02">
        <w:rPr>
          <w:b/>
          <w:bCs/>
        </w:rPr>
        <w:t>(A)</w:t>
      </w:r>
      <w:r>
        <w:t xml:space="preserve"> </w:t>
      </w:r>
      <w:r w:rsidR="00164E02">
        <w:t xml:space="preserve">Map of Alaska; points indicate samples, colored by predator. </w:t>
      </w:r>
      <w:r w:rsidR="00E86F40" w:rsidRPr="00E86F40">
        <w:rPr>
          <w:b/>
          <w:bCs/>
        </w:rPr>
        <w:t xml:space="preserve">(B) </w:t>
      </w:r>
      <w:r w:rsidR="00164E02" w:rsidRPr="00DA5B56">
        <w:t>Non-metric multidimensional scaling (NMDS) ordination based on Bray–</w:t>
      </w:r>
      <w:proofErr w:type="gramStart"/>
      <w:r w:rsidR="00164E02" w:rsidRPr="00DA5B56">
        <w:t>Curtis</w:t>
      </w:r>
      <w:proofErr w:type="gramEnd"/>
      <w:r w:rsidR="00164E02" w:rsidRPr="00DA5B56">
        <w:t xml:space="preserve"> dissimilarities of </w:t>
      </w:r>
      <w:r w:rsidR="00164E02" w:rsidRPr="00DA5B56">
        <w:lastRenderedPageBreak/>
        <w:t xml:space="preserve">relative read abundance </w:t>
      </w:r>
      <w:proofErr w:type="gramStart"/>
      <w:r w:rsidR="00164E02" w:rsidRPr="00DA5B56">
        <w:t>illustrates</w:t>
      </w:r>
      <w:proofErr w:type="gramEnd"/>
      <w:r w:rsidR="00164E02" w:rsidRPr="00DA5B56">
        <w:t xml:space="preserve"> differences in overall prey community composition among predators; points are individual samples, colored by predator</w:t>
      </w:r>
      <w:r w:rsidR="00164E02">
        <w:t>. Shapes indicate location.</w:t>
      </w:r>
      <w:r w:rsidR="00164E02" w:rsidRPr="00DA5B56">
        <w:t xml:space="preserve"> </w:t>
      </w:r>
    </w:p>
    <w:p w14:paraId="5F7A017D" w14:textId="77777777" w:rsidR="00364E9E" w:rsidRPr="00364E9E" w:rsidRDefault="00364E9E" w:rsidP="00364E9E">
      <w:pPr>
        <w:jc w:val="center"/>
      </w:pPr>
    </w:p>
    <w:p w14:paraId="67893B5F" w14:textId="2692C3AD" w:rsidR="00364E9E" w:rsidRPr="00364E9E" w:rsidRDefault="00364E9E" w:rsidP="00364E9E"/>
    <w:p w14:paraId="61D99FA5" w14:textId="441A0FBA" w:rsidR="00364E9E" w:rsidRDefault="00364E9E" w:rsidP="00364E9E"/>
    <w:sectPr w:rsidR="00364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9FE"/>
    <w:rsid w:val="000509FE"/>
    <w:rsid w:val="000C2E8F"/>
    <w:rsid w:val="00164E02"/>
    <w:rsid w:val="00364E9E"/>
    <w:rsid w:val="003E2E14"/>
    <w:rsid w:val="00886EA6"/>
    <w:rsid w:val="00BA5047"/>
    <w:rsid w:val="00DA5B56"/>
    <w:rsid w:val="00E86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9335"/>
  <w15:chartTrackingRefBased/>
  <w15:docId w15:val="{85C58448-F742-4EDA-B928-18DE27FB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9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9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9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9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9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9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9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9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9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9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9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9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9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9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9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9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9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9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9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9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customXml" Target="ink/ink3.xml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10" Type="http://schemas.openxmlformats.org/officeDocument/2006/relationships/customXml" Target="ink/ink2.xml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5T19:33:00.181"/>
    </inkml:context>
    <inkml:brush xml:id="br0">
      <inkml:brushProperty name="width" value="0.2" units="cm"/>
      <inkml:brushProperty name="height" value="0.2" units="cm"/>
      <inkml:brushProperty name="color" value="#A6A59F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5T19:24:38.480"/>
    </inkml:context>
    <inkml:brush xml:id="br0">
      <inkml:brushProperty name="width" value="0.2" units="cm"/>
      <inkml:brushProperty name="height" value="0.2" units="cm"/>
      <inkml:brushProperty name="color" value="#367588"/>
    </inkml:brush>
  </inkml:definitions>
  <inkml:trace contextRef="#ctx0" brushRef="#br0">1 1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5T19:24:13.312"/>
    </inkml:context>
    <inkml:brush xml:id="br0">
      <inkml:brushProperty name="width" value="0.2" units="cm"/>
      <inkml:brushProperty name="height" value="0.2" units="cm"/>
      <inkml:brushProperty name="color" value="#54463A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Mollie E Ball</dc:creator>
  <cp:keywords/>
  <dc:description/>
  <cp:lastModifiedBy>Mollie E Ball</cp:lastModifiedBy>
  <cp:revision>5</cp:revision>
  <dcterms:created xsi:type="dcterms:W3CDTF">2025-12-05T08:16:00Z</dcterms:created>
  <dcterms:modified xsi:type="dcterms:W3CDTF">2025-12-05T21:25:00Z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62a77e71-3883-4897-9e52-d0742dfe9e5d</vt:lpwstr>
  </property>
</Properties>
</file>