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3.png" ContentType="image/png"/>
  <Override PartName="/word/media/rId57.png" ContentType="image/png"/>
  <Override PartName="/word/media/rId53.png" ContentType="image/png"/>
  <Override PartName="/word/media/rId65.png" ContentType="image/png"/>
  <Override PartName="/word/media/rId61.png" ContentType="image/png"/>
  <Override PartName="/word/media/rId81.png" ContentType="image/png"/>
  <Override PartName="/word/media/rId7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Recreation (Recreation from Home and Recreation from Lodging)</w:t>
      </w:r>
    </w:p>
    <w:p>
      <w:pPr>
        <w:pStyle w:val="Author"/>
      </w:pPr>
      <w:r>
        <w:t xml:space="preserve">Matt Braaksma</w:t>
      </w:r>
    </w:p>
    <w:p>
      <w:pPr>
        <w:pStyle w:val="Author"/>
      </w:pPr>
      <w:r>
        <w:t xml:space="preserve">Spencer Wood</w:t>
      </w:r>
    </w:p>
    <w:p>
      <w:pPr>
        <w:pStyle w:val="Author"/>
      </w:pPr>
      <w:r>
        <w:t xml:space="preserve">Lifeng Ren</w:t>
      </w:r>
    </w:p>
    <w:p>
      <w:pPr>
        <w:pStyle w:val="Author"/>
      </w:pPr>
      <w:r>
        <w:t xml:space="preserve">Ryan McWay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cosystem-service-description"/>
    <w:p>
      <w:pPr>
        <w:pStyle w:val="Heading1"/>
      </w:pPr>
      <w:r>
        <w:t xml:space="preserve">1. Ecosystem Service Description</w:t>
      </w:r>
    </w:p>
    <w:p>
      <w:pPr>
        <w:pStyle w:val="FirstParagraph"/>
      </w:pPr>
      <w:r>
        <w:t xml:space="preserve">Recreation ecosystem services encompass the benefits people derive from engaging with natural environments for leisure, exercise, and tourism activities. We distinguish between two types of nature-based recreation:</w:t>
      </w:r>
      <w:r>
        <w:t xml:space="preserve"> </w:t>
      </w:r>
      <w:r>
        <w:rPr>
          <w:b/>
          <w:bCs/>
        </w:rPr>
        <w:t xml:space="preserve">Recreation from Home</w:t>
      </w:r>
      <w:r>
        <w:t xml:space="preserve"> </w:t>
      </w:r>
      <w:r>
        <w:t xml:space="preserve">represents visits to natural areas by local residents traveling from their homes, while</w:t>
      </w:r>
      <w:r>
        <w:t xml:space="preserve"> </w:t>
      </w:r>
      <w:r>
        <w:rPr>
          <w:b/>
          <w:bCs/>
        </w:rPr>
        <w:t xml:space="preserve">Recreation from Lodging</w:t>
      </w:r>
      <w:r>
        <w:t xml:space="preserve"> </w:t>
      </w:r>
      <w:r>
        <w:t xml:space="preserve">captures visits by tourists staying at accommodation facilities. Both forms of recreation depend critically on the quality and accessibility of natural ecosystems, generating substantial economic and social value through improved physical and mental health, cultural connections to nature, and tourism-related economic activity.</w:t>
      </w:r>
    </w:p>
    <w:p>
      <w:pPr>
        <w:pStyle w:val="BodyText"/>
      </w:pPr>
      <w:r>
        <w:t xml:space="preserve">The valuation approach recognizes that high-quality natural environments, including forests, grasslands, protected areas, and water bodies, in combination with appropriate accessibility infrastructure create opportunities for meaningful human-nature interactions. These recreation opportunities generate measurable economic value through the travel costs people incur to visit natural areas, reflecting revealed demand for ecosystem-based recreation experiences.</w:t>
      </w:r>
    </w:p>
    <w:p>
      <w:pPr>
        <w:pStyle w:val="BodyText"/>
      </w:pPr>
      <w:r>
        <w:t xml:space="preserve">Within the SEEA EA framework, this service corresponds to the final non-material recreation-related ecosystem services. It captures the direct contributions of ecosystems that enable individuals to experience, enjoy, and benefit from their natural surroundings. These benefits are realized through activities such as walking, wildlife observation, and nature-based tourism, in which ecosystems provide the setting and biophysical qualities essential for the experience itself. As a final ecosystem service, recreation represents the end point of ecosystem contributions before human use or enjoyment, linking ecological conditions directly to cultural, social, and economic well-being.</w:t>
      </w:r>
    </w:p>
    <w:p>
      <w:pPr>
        <w:pStyle w:val="BlockText"/>
      </w:pPr>
      <w:r>
        <w:t xml:space="preserve">“Recreation-related services are contributions of ecosystems, in particular through their biophysical characteristics and qualities, that enable people to use and enjoy the environment through direct, in situ, physical and experiential interactions with the environment. These include services both to locals and to non-locals (i.e. visitors, including tourists). Recreation-related services may also be supplied to those engaging in recreational fishing or hunting. These are final ecosystem services.”</w:t>
      </w:r>
      <w:r>
        <w:t xml:space="preserve"> </w:t>
      </w:r>
      <w:r>
        <w:t xml:space="preserve">(United Nations and others 2021)</w:t>
      </w:r>
    </w:p>
    <w:bookmarkEnd w:id="20"/>
    <w:bookmarkStart w:id="48" w:name="methods"/>
    <w:p>
      <w:pPr>
        <w:pStyle w:val="Heading1"/>
      </w:pPr>
      <w:r>
        <w:t xml:space="preserve">2. Methods</w:t>
      </w:r>
    </w:p>
    <w:bookmarkStart w:id="25" w:name="overview"/>
    <w:p>
      <w:pPr>
        <w:pStyle w:val="Heading2"/>
      </w:pPr>
      <w:r>
        <w:t xml:space="preserve">2.1 Overview</w:t>
      </w:r>
    </w:p>
    <w:p>
      <w:pPr>
        <w:pStyle w:val="FirstParagraph"/>
      </w:pPr>
      <w:r>
        <w:t xml:space="preserve">The recreation valuation framework consists of four main steps, shown in</w:t>
      </w:r>
      <w:r>
        <w:t xml:space="preserve"> </w:t>
      </w:r>
      <w:hyperlink w:anchor="fig-overview">
        <w:r>
          <w:rPr>
            <w:rStyle w:val="Hyperlink"/>
          </w:rPr>
          <w:t xml:space="preserve">Figure 1</w:t>
        </w:r>
      </w:hyperlink>
      <w:r>
        <w:t xml:space="preserve">. First, we map high-quality recreation areas using geospatial suitability analysis that combines environmental attractiveness with accessibility factors, and dissolve contiguous high-quality pixels into discrete recreation sites. Second, we allocate each population pixel’s expected annual trips across reachable sites using a distance-banded demand model, in which allocation shares are conserved so that a population pixel near several nearby sites does not generate more total trips than an otherwise-identical pixel near a single site. Trip demand that cannot be allocated to any reachable site is tracked explicitly as unmet demand rather than discarded. Third, realized visits are priced using each traveler’s round-trip travel cost, calculated as a capital-account (price times quantity) measure rather than a consumer-surplus estimate. Finally, site-level results are aggregated to countries. The approach builds on the European Commission’s Integrated Natural Capital Accounting (INCA) framework</w:t>
      </w:r>
      <w:r>
        <w:t xml:space="preserve"> </w:t>
      </w:r>
      <w:r>
        <w:t xml:space="preserve">(Zulian et al. 2024)</w:t>
      </w:r>
      <w:r>
        <w:t xml:space="preserve"> </w:t>
      </w:r>
      <w:r>
        <w:t xml:space="preserve">and on scaling-law approaches to human mobility</w:t>
      </w:r>
      <w:r>
        <w:t xml:space="preserve"> </w:t>
      </w:r>
      <w:r>
        <w:t xml:space="preserve">(Hooftman et al. 2023)</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fig-overview"/>
          <w:p>
            <w:pPr>
              <w:jc w:val="center"/>
            </w:pPr>
          </w:p>
          <w:p>
            <w:pPr>
              <w:jc w:val="center"/>
            </w:pPr>
            <w:r>
              <w:drawing>
                <wp:inline>
                  <wp:extent cx="5943600" cy="2439811"/>
                  <wp:effectExtent b="0" l="0" r="0" t="0"/>
                  <wp:docPr descr="" title="" id="22" name="Picture"/>
                  <a:graphic>
                    <a:graphicData uri="http://schemas.openxmlformats.org/drawingml/2006/picture">
                      <pic:pic>
                        <pic:nvPicPr>
                          <pic:cNvPr descr="recreation_methods_files/figure-docx/mermaid-figure-1.png" id="23" name="Picture"/>
                          <pic:cNvPicPr>
                            <a:picLocks noChangeArrowheads="1" noChangeAspect="1"/>
                          </pic:cNvPicPr>
                        </pic:nvPicPr>
                        <pic:blipFill>
                          <a:blip r:embed="rId21"/>
                          <a:stretch>
                            <a:fillRect/>
                          </a:stretch>
                        </pic:blipFill>
                        <pic:spPr bwMode="auto">
                          <a:xfrm>
                            <a:off x="0" y="0"/>
                            <a:ext cx="5943600" cy="2439811"/>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1: Workflow Overview</w:t>
            </w:r>
          </w:p>
          <w:bookmarkEnd w:id="24"/>
        </w:tc>
      </w:tr>
    </w:tbl>
    <w:bookmarkEnd w:id="25"/>
    <w:bookmarkStart w:id="34" w:name="estimating-recreation-opportunity"/>
    <w:p>
      <w:pPr>
        <w:pStyle w:val="Heading2"/>
      </w:pPr>
      <w:r>
        <w:t xml:space="preserve">2.2 Estimating Recreation Opportunity</w:t>
      </w:r>
    </w:p>
    <w:p>
      <w:pPr>
        <w:pStyle w:val="FirstParagraph"/>
      </w:pPr>
      <w:r>
        <w:t xml:space="preserve">The identification of recreation opportunities requires filtering observations to focus on areas that combine high natural quality with appropriate accessibility for recreational activities.</w:t>
      </w:r>
    </w:p>
    <w:bookmarkStart w:id="27" w:name="environmental-index"/>
    <w:p>
      <w:pPr>
        <w:pStyle w:val="Heading3"/>
      </w:pPr>
      <w:r>
        <w:t xml:space="preserve">2.2.1 Environmental Index</w:t>
      </w:r>
    </w:p>
    <w:p>
      <w:pPr>
        <w:pStyle w:val="FirstParagraph"/>
      </w:pPr>
      <w:r>
        <w:t xml:space="preserve">We quantify the intrinsic recreational attractiveness of different landscapes by assigning scores to land use/land cover (LULC) types based on their natural recreation appeal (ESA-CCI)</w:t>
      </w:r>
      <w:r>
        <w:t xml:space="preserve"> </w:t>
      </w:r>
      <w:r>
        <w:t xml:space="preserve">(ESA 2017)</w:t>
      </w:r>
      <w:r>
        <w:t xml:space="preserve">. The environmental index combines weighted LULC shares with protected area status to create a composite measure of ecosystem-based recreation potential. Scores are adapted from the European CORINE Land Cover Data to fit the ESA-CCI Land Cover data</w:t>
      </w:r>
      <w:r>
        <w:t xml:space="preserve"> </w:t>
      </w:r>
      <w:r>
        <w:t xml:space="preserve">(Vallecillo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26" w:name="tbl-environmental"/>
          <w:p>
            <w:pPr>
              <w:jc w:val="center"/>
            </w:pPr>
            <w:pPr>
              <w:jc w:val="left"/>
              <w:spacing w:before="200"/>
              <w:pStyle w:val="ImageCaption"/>
            </w:pPr>
            <w:r>
              <w:t xml:space="preserve">Table 1: Environmental Index Scores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LULC Class</w:t>
                  </w:r>
                </w:p>
              </w:tc>
              <w:tc>
                <w:tcPr/>
                <w:p>
                  <w:pPr>
                    <w:pStyle w:val="Compact"/>
                    <w:jc w:val="center"/>
                  </w:pPr>
                  <w:r>
                    <w:t xml:space="preserve">Score</w:t>
                  </w:r>
                </w:p>
              </w:tc>
            </w:tr>
            <w:tr>
              <w:tc>
                <w:tcPr/>
                <w:p>
                  <w:pPr>
                    <w:pStyle w:val="Compact"/>
                    <w:jc w:val="center"/>
                  </w:pPr>
                  <w:r>
                    <w:t xml:space="preserve">Cropland</w:t>
                  </w:r>
                </w:p>
              </w:tc>
              <w:tc>
                <w:tcPr/>
                <w:p>
                  <w:pPr>
                    <w:pStyle w:val="Compact"/>
                    <w:jc w:val="center"/>
                  </w:pPr>
                  <w:r>
                    <w:t xml:space="preserve">0.4</w:t>
                  </w:r>
                </w:p>
              </w:tc>
            </w:tr>
            <w:tr>
              <w:tc>
                <w:tcPr/>
                <w:p>
                  <w:pPr>
                    <w:pStyle w:val="Compact"/>
                    <w:jc w:val="center"/>
                  </w:pPr>
                  <w:r>
                    <w:t xml:space="preserve">Forest</w:t>
                  </w:r>
                </w:p>
              </w:tc>
              <w:tc>
                <w:tcPr/>
                <w:p>
                  <w:pPr>
                    <w:pStyle w:val="Compact"/>
                    <w:jc w:val="center"/>
                  </w:pPr>
                  <w:r>
                    <w:t xml:space="preserve">1.0</w:t>
                  </w:r>
                </w:p>
              </w:tc>
            </w:tr>
            <w:tr>
              <w:tc>
                <w:tcPr/>
                <w:p>
                  <w:pPr>
                    <w:pStyle w:val="Compact"/>
                    <w:jc w:val="center"/>
                  </w:pPr>
                  <w:r>
                    <w:t xml:space="preserve">Grassland</w:t>
                  </w:r>
                </w:p>
              </w:tc>
              <w:tc>
                <w:tcPr/>
                <w:p>
                  <w:pPr>
                    <w:pStyle w:val="Compact"/>
                    <w:jc w:val="center"/>
                  </w:pPr>
                  <w:r>
                    <w:t xml:space="preserve">0.7</w:t>
                  </w:r>
                </w:p>
              </w:tc>
            </w:tr>
            <w:tr>
              <w:tc>
                <w:tcPr/>
                <w:p>
                  <w:pPr>
                    <w:pStyle w:val="Compact"/>
                    <w:jc w:val="center"/>
                  </w:pPr>
                  <w:r>
                    <w:t xml:space="preserve">Other Natural</w:t>
                  </w:r>
                </w:p>
              </w:tc>
              <w:tc>
                <w:tcPr/>
                <w:p>
                  <w:pPr>
                    <w:pStyle w:val="Compact"/>
                    <w:jc w:val="center"/>
                  </w:pPr>
                  <w:r>
                    <w:t xml:space="preserve">0.85</w:t>
                  </w:r>
                </w:p>
              </w:tc>
            </w:tr>
            <w:tr>
              <w:tc>
                <w:tcPr/>
                <w:p>
                  <w:pPr>
                    <w:pStyle w:val="Compact"/>
                    <w:jc w:val="center"/>
                  </w:pPr>
                  <w:r>
                    <w:t xml:space="preserve">Water</w:t>
                  </w:r>
                </w:p>
              </w:tc>
              <w:tc>
                <w:tcPr/>
                <w:p>
                  <w:pPr>
                    <w:pStyle w:val="Compact"/>
                    <w:jc w:val="center"/>
                  </w:pPr>
                  <w:r>
                    <w:t xml:space="preserve">1.0</w:t>
                  </w:r>
                </w:p>
              </w:tc>
            </w:tr>
            <w:tr>
              <w:tc>
                <w:tcPr/>
                <w:p>
                  <w:pPr>
                    <w:pStyle w:val="Compact"/>
                    <w:jc w:val="center"/>
                  </w:pPr>
                  <w:r>
                    <w:t xml:space="preserve">Urban</w:t>
                  </w:r>
                </w:p>
              </w:tc>
              <w:tc>
                <w:tcPr/>
                <w:p>
                  <w:pPr>
                    <w:pStyle w:val="Compact"/>
                    <w:jc w:val="center"/>
                  </w:pPr>
                  <w:r>
                    <w:t xml:space="preserve">0.05</w:t>
                  </w:r>
                </w:p>
              </w:tc>
            </w:tr>
            <w:tr>
              <w:tc>
                <w:tcPr/>
                <w:p>
                  <w:pPr>
                    <w:pStyle w:val="Compact"/>
                    <w:jc w:val="center"/>
                  </w:pPr>
                  <w:r>
                    <w:t xml:space="preserve">Other</w:t>
                  </w:r>
                </w:p>
              </w:tc>
              <w:tc>
                <w:tcPr/>
                <w:p>
                  <w:pPr>
                    <w:pStyle w:val="Compact"/>
                    <w:jc w:val="center"/>
                  </w:pPr>
                  <w:r>
                    <w:t xml:space="preserve">0.0</w:t>
                  </w:r>
                </w:p>
              </w:tc>
            </w:tr>
            <w:tr>
              <w:tc>
                <w:tcPr/>
                <w:p>
                  <w:pPr>
                    <w:pStyle w:val="Compact"/>
                    <w:jc w:val="center"/>
                  </w:pPr>
                  <w:r>
                    <w:t xml:space="preserve">Protected Areas</w:t>
                  </w:r>
                </w:p>
              </w:tc>
              <w:tc>
                <w:tcPr/>
                <w:p>
                  <w:pPr>
                    <w:pStyle w:val="Compact"/>
                    <w:jc w:val="center"/>
                  </w:pPr>
                  <w:r>
                    <w:t xml:space="preserve">1.0</w:t>
                  </w:r>
                </w:p>
              </w:tc>
            </w:tr>
          </w:tbl>
          <w:bookmarkEnd w:id="26"/>
          <w:p/>
        </w:tc>
      </w:tr>
    </w:tbl>
    <w:p>
      <w:pPr>
        <w:pStyle w:val="BodyText"/>
      </w:pPr>
      <w:r>
        <w:t xml:space="preserve">The environmental index is calculated as:</w:t>
      </w:r>
    </w:p>
    <w:p>
      <w:pPr>
        <w:pStyle w:val="BodyText"/>
      </w:pPr>
      <m:oMathPara>
        <m:oMathParaPr>
          <m:jc m:val="center"/>
        </m:oMathParaPr>
        <m:oMath>
          <m:r>
            <m:rPr>
              <m:nor/>
              <m:sty m:val="p"/>
            </m:rPr>
            <m:t>Environmental Score</m:t>
          </m:r>
          <m:r>
            <m:rPr>
              <m:sty m:val="p"/>
            </m:rPr>
            <m:t>=</m:t>
          </m:r>
          <m:r>
            <m:rPr>
              <m:sty m:val="p"/>
            </m:rPr>
            <m:t>∑</m:t>
          </m:r>
          <m:d>
            <m:dPr>
              <m:begChr m:val="("/>
              <m:sepChr m:val=""/>
              <m:endChr m:val=")"/>
              <m:grow/>
            </m:dPr>
            <m:e>
              <m:r>
                <m:rPr>
                  <m:nor/>
                  <m:sty m:val="p"/>
                </m:rPr>
                <m:t>LULC share</m:t>
              </m:r>
              <m:r>
                <m:rPr>
                  <m:sty m:val="p"/>
                </m:rPr>
                <m:t>×</m:t>
              </m:r>
              <m:r>
                <m:rPr>
                  <m:nor/>
                  <m:sty m:val="p"/>
                </m:rPr>
                <m:t>LULC score</m:t>
              </m:r>
            </m:e>
          </m:d>
          <m:r>
            <m:rPr>
              <m:sty m:val="p"/>
            </m:rPr>
            <m:t>+</m:t>
          </m:r>
          <m:d>
            <m:dPr>
              <m:begChr m:val="("/>
              <m:sepChr m:val=""/>
              <m:endChr m:val=")"/>
              <m:grow/>
            </m:dPr>
            <m:e>
              <m:r>
                <m:rPr>
                  <m:nor/>
                  <m:sty m:val="p"/>
                </m:rPr>
                <m:t>Protected Area share</m:t>
              </m:r>
              <m:r>
                <m:rPr>
                  <m:sty m:val="p"/>
                </m:rPr>
                <m:t>×</m:t>
              </m:r>
              <m:r>
                <m:t>1.0</m:t>
              </m:r>
            </m:e>
          </m:d>
        </m:oMath>
      </m:oMathPara>
    </w:p>
    <w:p>
      <w:pPr>
        <w:pStyle w:val="FirstParagraph"/>
      </w:pPr>
      <w:r>
        <w:t xml:space="preserve">Areas are then classified into four environmental quality categories (0-3) based on combined scores, where higher values indicate greater natural recreation potential.</w:t>
      </w:r>
    </w:p>
    <w:bookmarkEnd w:id="27"/>
    <w:bookmarkStart w:id="30" w:name="accessibility-index"/>
    <w:p>
      <w:pPr>
        <w:pStyle w:val="Heading3"/>
      </w:pPr>
      <w:r>
        <w:t xml:space="preserve">2.2.2 Accessibility Index</w:t>
      </w:r>
    </w:p>
    <w:p>
      <w:pPr>
        <w:pStyle w:val="FirstParagraph"/>
      </w:pPr>
      <w:r>
        <w:t xml:space="preserve">We measure accessibility to recreational opportunities by combining road network density (GRIP4)</w:t>
      </w:r>
      <w:r>
        <w:t xml:space="preserve"> </w:t>
      </w:r>
      <w:r>
        <w:t xml:space="preserve">(Meijer et al. 2018)</w:t>
      </w:r>
      <w:r>
        <w:t xml:space="preserve"> </w:t>
      </w:r>
      <w:r>
        <w:t xml:space="preserve">and urban development levels (urban share ESA-CCI LULC)</w:t>
      </w:r>
      <w:r>
        <w:t xml:space="preserve"> </w:t>
      </w:r>
      <w:r>
        <w:t xml:space="preserve">(ESA 2017)</w:t>
      </w:r>
      <w:r>
        <w:t xml:space="preserve">. This index captures how built infrastructure enables recreation access, recognizing that both roads and urban services are essential for facilitating nature-based recreation.</w:t>
      </w:r>
    </w:p>
    <w:tbl>
      <w:tblPr>
        <w:tblStyle w:val="Table"/>
        <w:tblW w:type="pct" w:w="5000"/>
        <w:tblLayout w:type="fixed"/>
        <w:tblLook w:firstRow="0" w:lastRow="0" w:firstColumn="0" w:lastColumn="0" w:noHBand="0" w:noVBand="0" w:val="0000"/>
      </w:tblPr>
      <w:tblGrid>
        <w:gridCol w:w="7920"/>
      </w:tblGrid>
      <w:tr>
        <w:tc>
          <w:tcPr/>
          <w:bookmarkStart w:id="28" w:name="tbl-accessibility"/>
          <w:p>
            <w:pPr>
              <w:jc w:val="center"/>
            </w:pPr>
            <w:pPr>
              <w:jc w:val="left"/>
              <w:spacing w:before="200"/>
              <w:pStyle w:val="ImageCaption"/>
            </w:pPr>
            <w:r>
              <w:t xml:space="preserve">Table 2: Accessibility Index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Category</w:t>
                  </w:r>
                </w:p>
              </w:tc>
              <w:tc>
                <w:tcPr/>
                <w:p>
                  <w:pPr>
                    <w:pStyle w:val="Compact"/>
                    <w:jc w:val="center"/>
                  </w:pPr>
                  <w:r>
                    <w:t xml:space="preserve">Share of Urban</w:t>
                  </w:r>
                </w:p>
              </w:tc>
              <w:tc>
                <w:tcPr/>
                <w:p>
                  <w:pPr>
                    <w:pStyle w:val="Compact"/>
                    <w:jc w:val="center"/>
                  </w:pPr>
                  <w:r>
                    <w:t xml:space="preserve">Road Density (m/km²)</w:t>
                  </w:r>
                </w:p>
              </w:tc>
            </w:tr>
            <w:tr>
              <w:tc>
                <w:tcPr/>
                <w:p>
                  <w:pPr>
                    <w:pStyle w:val="Compact"/>
                    <w:jc w:val="center"/>
                  </w:pPr>
                  <w:r>
                    <w:t xml:space="preserve">High</w:t>
                  </w:r>
                </w:p>
              </w:tc>
              <w:tc>
                <w:tcPr/>
                <w:p>
                  <w:pPr>
                    <w:pStyle w:val="Compact"/>
                    <w:jc w:val="center"/>
                  </w:pPr>
                  <w:r>
                    <w:t xml:space="preserve">(0.9, 1)</w:t>
                  </w:r>
                </w:p>
              </w:tc>
              <w:tc>
                <w:tcPr/>
                <w:p>
                  <w:pPr>
                    <w:pStyle w:val="Compact"/>
                    <w:jc w:val="center"/>
                  </w:pPr>
                  <w:r>
                    <w:t xml:space="preserve">(100000, ∞)</w:t>
                  </w:r>
                </w:p>
              </w:tc>
            </w:tr>
            <w:tr>
              <w:tc>
                <w:tcPr/>
                <w:p>
                  <w:pPr>
                    <w:pStyle w:val="Compact"/>
                    <w:jc w:val="center"/>
                  </w:pPr>
                  <w:r>
                    <w:t xml:space="preserve">Medium-High</w:t>
                  </w:r>
                </w:p>
              </w:tc>
              <w:tc>
                <w:tcPr/>
                <w:p>
                  <w:pPr>
                    <w:pStyle w:val="Compact"/>
                    <w:jc w:val="center"/>
                  </w:pPr>
                  <w:r>
                    <w:t xml:space="preserve">(0.5, 0.9]</w:t>
                  </w:r>
                </w:p>
              </w:tc>
              <w:tc>
                <w:tcPr/>
                <w:p>
                  <w:pPr>
                    <w:pStyle w:val="Compact"/>
                    <w:jc w:val="center"/>
                  </w:pPr>
                  <w:r>
                    <w:t xml:space="preserve">(33819, 100000]</w:t>
                  </w:r>
                </w:p>
              </w:tc>
            </w:tr>
            <w:tr>
              <w:tc>
                <w:tcPr/>
                <w:p>
                  <w:pPr>
                    <w:pStyle w:val="Compact"/>
                    <w:jc w:val="center"/>
                  </w:pPr>
                  <w:r>
                    <w:t xml:space="preserve">Medium</w:t>
                  </w:r>
                </w:p>
              </w:tc>
              <w:tc>
                <w:tcPr/>
                <w:p>
                  <w:pPr>
                    <w:pStyle w:val="Compact"/>
                    <w:jc w:val="center"/>
                  </w:pPr>
                  <w:r>
                    <w:t xml:space="preserve">(0.1, 0.5]</w:t>
                  </w:r>
                </w:p>
              </w:tc>
              <w:tc>
                <w:tcPr/>
                <w:p>
                  <w:pPr>
                    <w:pStyle w:val="Compact"/>
                    <w:jc w:val="center"/>
                  </w:pPr>
                  <w:r>
                    <w:t xml:space="preserve">(13326, 33819]</w:t>
                  </w:r>
                </w:p>
              </w:tc>
            </w:tr>
            <w:tr>
              <w:tc>
                <w:tcPr/>
                <w:p>
                  <w:pPr>
                    <w:pStyle w:val="Compact"/>
                    <w:jc w:val="center"/>
                  </w:pPr>
                  <w:r>
                    <w:t xml:space="preserve">Medium-Low</w:t>
                  </w:r>
                </w:p>
              </w:tc>
              <w:tc>
                <w:tcPr/>
                <w:p>
                  <w:pPr>
                    <w:pStyle w:val="Compact"/>
                    <w:jc w:val="center"/>
                  </w:pPr>
                  <w:r>
                    <w:t xml:space="preserve">(0.001, 0.1]</w:t>
                  </w:r>
                </w:p>
              </w:tc>
              <w:tc>
                <w:tcPr/>
                <w:p>
                  <w:pPr>
                    <w:pStyle w:val="Compact"/>
                    <w:jc w:val="center"/>
                  </w:pPr>
                  <w:r>
                    <w:t xml:space="preserve">(5453, 13326]</w:t>
                  </w:r>
                </w:p>
              </w:tc>
            </w:tr>
            <w:tr>
              <w:tc>
                <w:tcPr/>
                <w:p>
                  <w:pPr>
                    <w:pStyle w:val="Compact"/>
                    <w:jc w:val="center"/>
                  </w:pPr>
                  <w:r>
                    <w:t xml:space="preserve">Low</w:t>
                  </w:r>
                </w:p>
              </w:tc>
              <w:tc>
                <w:tcPr/>
                <w:p>
                  <w:pPr>
                    <w:pStyle w:val="Compact"/>
                    <w:jc w:val="center"/>
                  </w:pPr>
                  <w:r>
                    <w:t xml:space="preserve">[0, 0.001)</w:t>
                  </w:r>
                </w:p>
              </w:tc>
              <w:tc>
                <w:tcPr/>
                <w:p>
                  <w:pPr>
                    <w:pStyle w:val="Compact"/>
                    <w:jc w:val="center"/>
                  </w:pPr>
                  <w:r>
                    <w:t xml:space="preserve">[0, 5453)</w:t>
                  </w:r>
                </w:p>
              </w:tc>
            </w:tr>
          </w:tbl>
          <w:bookmarkEnd w:id="2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tbl-urban-road"/>
          <w:p>
            <w:pPr>
              <w:jc w:val="center"/>
            </w:pPr>
            <w:pPr>
              <w:jc w:val="left"/>
              <w:spacing w:before="200"/>
              <w:pStyle w:val="ImageCaption"/>
            </w:pPr>
            <w:r>
              <w:t xml:space="preserve">Table 3: Urban-Road Accessibility Matrix (columns represent Road Score)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Urban Score</w:t>
                  </w:r>
                </w:p>
              </w:tc>
              <w:tc>
                <w:tcPr/>
                <w:p>
                  <w:pPr>
                    <w:pStyle w:val="Compact"/>
                    <w:jc w:val="center"/>
                  </w:pPr>
                  <w:r>
                    <w:t xml:space="preserve">Low</w:t>
                  </w:r>
                </w:p>
              </w:tc>
              <w:tc>
                <w:tcPr/>
                <w:p>
                  <w:pPr>
                    <w:pStyle w:val="Compact"/>
                    <w:jc w:val="center"/>
                  </w:pPr>
                  <w:r>
                    <w:t xml:space="preserve">Medium-Low</w:t>
                  </w:r>
                </w:p>
              </w:tc>
              <w:tc>
                <w:tcPr/>
                <w:p>
                  <w:pPr>
                    <w:pStyle w:val="Compact"/>
                    <w:jc w:val="center"/>
                  </w:pPr>
                  <w:r>
                    <w:t xml:space="preserve">Medium</w:t>
                  </w:r>
                </w:p>
              </w:tc>
              <w:tc>
                <w:tcPr/>
                <w:p>
                  <w:pPr>
                    <w:pStyle w:val="Compact"/>
                    <w:jc w:val="center"/>
                  </w:pPr>
                  <w:r>
                    <w:t xml:space="preserve">Medium-High</w:t>
                  </w:r>
                </w:p>
              </w:tc>
              <w:tc>
                <w:tcPr/>
                <w:p>
                  <w:pPr>
                    <w:pStyle w:val="Compact"/>
                    <w:jc w:val="center"/>
                  </w:pPr>
                  <w:r>
                    <w:t xml:space="preserve">High</w:t>
                  </w:r>
                </w:p>
              </w:tc>
            </w:tr>
            <w:tr>
              <w:tc>
                <w:tcPr/>
                <w:p>
                  <w:pPr>
                    <w:pStyle w:val="Compact"/>
                    <w:jc w:val="center"/>
                  </w:pPr>
                  <w:r>
                    <w:rPr>
                      <w:b/>
                      <w:bCs/>
                    </w:rPr>
                    <w:t xml:space="preserve">Low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rPr>
                      <w:b/>
                      <w:bCs/>
                    </w:rPr>
                    <w:t xml:space="preserve">Medium-Low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r>
            <w:tr>
              <w:tc>
                <w:tcPr/>
                <w:p>
                  <w:pPr>
                    <w:pStyle w:val="Compact"/>
                    <w:jc w:val="center"/>
                  </w:pPr>
                  <w:r>
                    <w:rPr>
                      <w:b/>
                      <w:bCs/>
                    </w:rPr>
                    <w:t xml:space="preserve">Medium</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5</w:t>
                  </w:r>
                </w:p>
              </w:tc>
            </w:tr>
            <w:tr>
              <w:tc>
                <w:tcPr/>
                <w:p>
                  <w:pPr>
                    <w:pStyle w:val="Compact"/>
                    <w:jc w:val="center"/>
                  </w:pPr>
                  <w:r>
                    <w:rPr>
                      <w:b/>
                      <w:bCs/>
                    </w:rPr>
                    <w:t xml:space="preserve">Medium-High</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r>
              <w:tc>
                <w:tcPr/>
                <w:p>
                  <w:pPr>
                    <w:pStyle w:val="Compact"/>
                    <w:jc w:val="center"/>
                  </w:pPr>
                  <w:r>
                    <w:rPr>
                      <w:b/>
                      <w:bCs/>
                    </w:rPr>
                    <w:t xml:space="preserve">High</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bl>
          <w:bookmarkEnd w:id="29"/>
          <w:p/>
        </w:tc>
      </w:tr>
    </w:tbl>
    <w:bookmarkEnd w:id="30"/>
    <w:bookmarkStart w:id="32" w:name="high-quality-area-identification"/>
    <w:p>
      <w:pPr>
        <w:pStyle w:val="Heading3"/>
      </w:pPr>
      <w:r>
        <w:t xml:space="preserve">2.2.3 High-Quality Area Identification</w:t>
      </w:r>
    </w:p>
    <w:p>
      <w:pPr>
        <w:pStyle w:val="FirstParagraph"/>
      </w:pPr>
      <w:r>
        <w:t xml:space="preserve">We combine environmental and accessibility indices using a matrix approach to create a comprehensive ranking of recreation areas. This classification system balances natural attractiveness with accessibility needs to identify areas with different recreation potential.</w:t>
      </w:r>
    </w:p>
    <w:tbl>
      <w:tblPr>
        <w:tblStyle w:val="Table"/>
        <w:tblW w:type="pct" w:w="5000"/>
        <w:tblLayout w:type="fixed"/>
        <w:tblLook w:firstRow="0" w:lastRow="0" w:firstColumn="0" w:lastColumn="0" w:noHBand="0" w:noVBand="0" w:val="0000"/>
      </w:tblPr>
      <w:tblGrid>
        <w:gridCol w:w="7920"/>
      </w:tblGrid>
      <w:tr>
        <w:tc>
          <w:tcPr/>
          <w:bookmarkStart w:id="31" w:name="tbl-ranking"/>
          <w:p>
            <w:pPr>
              <w:jc w:val="center"/>
            </w:pPr>
            <w:pPr>
              <w:jc w:val="left"/>
              <w:spacing w:before="200"/>
              <w:pStyle w:val="ImageCaption"/>
            </w:pPr>
            <w:r>
              <w:t xml:space="preserve">Table 4: Recreation Area Ranking (columns represent Accessibility Score)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Environmental Score</w:t>
                  </w:r>
                </w:p>
              </w:tc>
              <w:tc>
                <w:tcPr/>
                <w:p>
                  <w:pPr>
                    <w:pStyle w:val="Compact"/>
                    <w:jc w:val="center"/>
                  </w:pPr>
                  <w:r>
                    <w:t xml:space="preserve">Low</w:t>
                  </w:r>
                </w:p>
              </w:tc>
              <w:tc>
                <w:tcPr/>
                <w:p>
                  <w:pPr>
                    <w:pStyle w:val="Compact"/>
                    <w:jc w:val="center"/>
                  </w:pPr>
                  <w:r>
                    <w:t xml:space="preserve">Medium-Low</w:t>
                  </w:r>
                </w:p>
              </w:tc>
              <w:tc>
                <w:tcPr/>
                <w:p>
                  <w:pPr>
                    <w:pStyle w:val="Compact"/>
                    <w:jc w:val="center"/>
                  </w:pPr>
                  <w:r>
                    <w:t xml:space="preserve">Medium-High</w:t>
                  </w:r>
                </w:p>
              </w:tc>
              <w:tc>
                <w:tcPr/>
                <w:p>
                  <w:pPr>
                    <w:pStyle w:val="Compact"/>
                    <w:jc w:val="center"/>
                  </w:pPr>
                  <w:r>
                    <w:t xml:space="preserve">High</w:t>
                  </w:r>
                </w:p>
              </w:tc>
            </w:tr>
            <w:tr>
              <w:tc>
                <w:tcPr/>
                <w:p>
                  <w:pPr>
                    <w:pStyle w:val="Compact"/>
                    <w:jc w:val="center"/>
                  </w:pPr>
                  <w:r>
                    <w:rPr>
                      <w:b/>
                      <w:bCs/>
                    </w:rPr>
                    <w:t xml:space="preserve">Low</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7</w:t>
                  </w:r>
                </w:p>
              </w:tc>
            </w:tr>
            <w:tr>
              <w:tc>
                <w:tcPr/>
                <w:p>
                  <w:pPr>
                    <w:pStyle w:val="Compact"/>
                    <w:jc w:val="center"/>
                  </w:pPr>
                  <w:r>
                    <w:rPr>
                      <w:b/>
                      <w:bCs/>
                    </w:rPr>
                    <w:t xml:space="preserve">Medium-Low</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7</w:t>
                  </w:r>
                </w:p>
              </w:tc>
            </w:tr>
            <w:tr>
              <w:tc>
                <w:tcPr/>
                <w:p>
                  <w:pPr>
                    <w:pStyle w:val="Compact"/>
                    <w:jc w:val="center"/>
                  </w:pPr>
                  <w:r>
                    <w:rPr>
                      <w:b/>
                      <w:bCs/>
                    </w:rPr>
                    <w:t xml:space="preserve">Medium</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8</w:t>
                  </w:r>
                </w:p>
              </w:tc>
              <w:tc>
                <w:tcPr/>
                <w:p>
                  <w:pPr>
                    <w:pStyle w:val="Compact"/>
                    <w:jc w:val="center"/>
                  </w:pPr>
                  <w:r>
                    <w:t xml:space="preserve">8</w:t>
                  </w:r>
                </w:p>
              </w:tc>
            </w:tr>
            <w:tr>
              <w:tc>
                <w:tcPr/>
                <w:p>
                  <w:pPr>
                    <w:pStyle w:val="Compact"/>
                    <w:jc w:val="center"/>
                  </w:pPr>
                  <w:r>
                    <w:rPr>
                      <w:b/>
                      <w:bCs/>
                    </w:rPr>
                    <w:t xml:space="preserve">Medium-High</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9</w:t>
                  </w:r>
                </w:p>
              </w:tc>
            </w:tr>
            <w:tr>
              <w:tc>
                <w:tcPr/>
                <w:p>
                  <w:pPr>
                    <w:pStyle w:val="Compact"/>
                    <w:jc w:val="center"/>
                  </w:pPr>
                  <w:r>
                    <w:rPr>
                      <w:b/>
                      <w:bCs/>
                    </w:rPr>
                    <w:t xml:space="preserve">High</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9</w:t>
                  </w:r>
                </w:p>
              </w:tc>
            </w:tr>
          </w:tbl>
          <w:bookmarkEnd w:id="31"/>
          <w:p/>
        </w:tc>
      </w:tr>
    </w:tbl>
    <w:p>
      <w:pPr>
        <w:pStyle w:val="BodyText"/>
      </w:pPr>
      <w:r>
        <w:t xml:space="preserve">Areas scoring 9 in the ranking are identified as high-quality recreation sites, representing locations that combine high natural value with appropriate accessibility for recreation activities.</w:t>
      </w:r>
    </w:p>
    <w:bookmarkEnd w:id="32"/>
    <w:bookmarkStart w:id="33" w:name="site-dissolution"/>
    <w:p>
      <w:pPr>
        <w:pStyle w:val="Heading3"/>
      </w:pPr>
      <w:r>
        <w:t xml:space="preserve">2.2.4 Site Dissolution</w:t>
      </w:r>
    </w:p>
    <w:p>
      <w:pPr>
        <w:pStyle w:val="FirstParagraph"/>
      </w:pPr>
      <w:r>
        <w:t xml:space="preserve">Individual high-quality pixels rarely correspond to a single, independent recreation destination; a large natural area (e.g., a national park) typically spans many contiguous 1km pixels. Treating each pixel as an independent destination would overstate visitation to large sites, since a population pixel near a large contiguous area would have many</w:t>
      </w:r>
      <w:r>
        <w:t xml:space="preserve"> </w:t>
      </w:r>
      <w:r>
        <w:t xml:space="preserve">“destinations”</w:t>
      </w:r>
      <w:r>
        <w:t xml:space="preserve"> </w:t>
      </w:r>
      <w:r>
        <w:t xml:space="preserve">available at effectively the same distance. We therefore dissolve contiguous high-quality pixels (8-connected) into discrete sites prior to demand allocation, so that a single large natural area is treated as one destination regardless of how many 1km pixels it spans.</w:t>
      </w:r>
    </w:p>
    <w:bookmarkEnd w:id="33"/>
    <w:bookmarkEnd w:id="34"/>
    <w:bookmarkStart w:id="39" w:name="demand-allocation"/>
    <w:p>
      <w:pPr>
        <w:pStyle w:val="Heading2"/>
      </w:pPr>
      <w:r>
        <w:t xml:space="preserve">2.3 Demand Allocation</w:t>
      </w:r>
    </w:p>
    <w:bookmarkStart w:id="35" w:name="X77b457348903428aab90c4789bd7b4197c2a6c5"/>
    <w:p>
      <w:pPr>
        <w:pStyle w:val="Heading3"/>
      </w:pPr>
      <w:r>
        <w:t xml:space="preserve">2.3.1 Distance-Banded Conserved Allocation Model</w:t>
      </w:r>
    </w:p>
    <w:p>
      <w:pPr>
        <w:pStyle w:val="FirstParagraph"/>
      </w:pPr>
      <w:r>
        <w:t xml:space="preserve">Recreation from home visits are estimated using a distance-banded demand model in which each population pixel’s expected annual trips are allocated across reachable recreation sites, conserving the total number of trips regardless of how many sites are nearby.</w:t>
      </w:r>
      <w:r>
        <w:t xml:space="preserve"> </w:t>
      </w:r>
    </w:p>
    <w:p>
      <w:pPr>
        <w:pStyle w:val="BodyText"/>
      </w:pPr>
      <w:r>
        <w:t xml:space="preserve">For each parameter group</w:t>
      </w:r>
      <w:r>
        <w:t xml:space="preserve"> </w:t>
      </w:r>
      <m:oMath>
        <m:r>
          <m:t>g</m:t>
        </m:r>
      </m:oMath>
      <w:r>
        <w:t xml:space="preserve"> </w:t>
      </w:r>
      <w:r>
        <w:t xml:space="preserve">(see</w:t>
      </w:r>
      <w:r>
        <w:t xml:space="preserve"> </w:t>
      </w:r>
      <w:hyperlink w:anchor="sec-parameters">
        <w:r>
          <w:rPr>
            <w:rStyle w:val="Hyperlink"/>
          </w:rPr>
          <w:t xml:space="preserve">Section 2.3.2</w:t>
        </w:r>
      </w:hyperlink>
      <w:r>
        <w:t xml:space="preserve">), demand follows a two-parameter exponential distance-decay density:</w:t>
      </w:r>
    </w:p>
    <w:p>
      <w:pPr>
        <w:pStyle w:val="BodyText"/>
      </w:pPr>
      <m:oMathPara>
        <m:oMathParaPr>
          <m:jc m:val="center"/>
        </m:oMathParaPr>
        <m:oMath>
          <m:r>
            <m:t>f</m:t>
          </m:r>
          <m:d>
            <m:dPr>
              <m:begChr m:val="("/>
              <m:sepChr m:val=""/>
              <m:endChr m:val=")"/>
              <m:grow/>
            </m:dPr>
            <m:e>
              <m:r>
                <m:t>d</m:t>
              </m:r>
            </m:e>
          </m:d>
          <m:r>
            <m:rPr>
              <m:sty m:val="p"/>
            </m:rPr>
            <m:t>=</m:t>
          </m:r>
          <m:sSub>
            <m:e>
              <m:r>
                <m:t>b</m:t>
              </m:r>
            </m:e>
            <m:sub>
              <m:r>
                <m:t>g</m:t>
              </m:r>
            </m:sub>
          </m:sSub>
          <m:r>
            <m:rPr>
              <m:sty m:val="p"/>
            </m:rPr>
            <m:t>⋅</m:t>
          </m:r>
          <m:sSup>
            <m:e>
              <m:r>
                <m:t>e</m:t>
              </m:r>
            </m:e>
            <m:sup>
              <m:r>
                <m:rPr>
                  <m:sty m:val="p"/>
                </m:rPr>
                <m:t>−</m:t>
              </m:r>
              <m:sSub>
                <m:e>
                  <m:r>
                    <m:t>b</m:t>
                  </m:r>
                </m:e>
                <m:sub>
                  <m:r>
                    <m:t>g</m:t>
                  </m:r>
                </m:sub>
              </m:sSub>
              <m:r>
                <m:t>d</m:t>
              </m:r>
            </m:sup>
          </m:sSup>
        </m:oMath>
      </m:oMathPara>
    </w:p>
    <w:p>
      <w:pPr>
        <w:pStyle w:val="FirstParagraph"/>
      </w:pPr>
      <w:r>
        <w:t xml:space="preserve">where</w:t>
      </w:r>
      <w:r>
        <w:t xml:space="preserve"> </w:t>
      </w:r>
      <m:oMath>
        <m:r>
          <m:t>d</m:t>
        </m:r>
      </m:oMath>
      <w:r>
        <w:t xml:space="preserve"> </w:t>
      </w:r>
      <w:r>
        <w:t xml:space="preserve">is distance in kilometers and</w:t>
      </w:r>
      <w:r>
        <w:t xml:space="preserve"> </w:t>
      </w:r>
      <m:oMath>
        <m:sSub>
          <m:e>
            <m:r>
              <m:t>b</m:t>
            </m:r>
          </m:e>
          <m:sub>
            <m:r>
              <m:t>g</m:t>
            </m:r>
          </m:sub>
        </m:sSub>
      </m:oMath>
      <w:r>
        <w:t xml:space="preserve"> </w:t>
      </w:r>
      <w:r>
        <w:t xml:space="preserve">is the group’s fitted distance-decay rate. This is a normalized probability density (</w:t>
      </w:r>
      <m:oMath>
        <m:nary>
          <m:naryPr>
            <m:chr m:val="∫"/>
            <m:limLoc m:val="subSup"/>
            <m:subHide m:val="off"/>
            <m:supHide m:val="off"/>
          </m:naryPr>
          <m:sub>
            <m:r>
              <m:t>0</m:t>
            </m:r>
          </m:sub>
          <m:sup>
            <m:r>
              <m:rPr>
                <m:sty m:val="p"/>
              </m:rPr>
              <m:t>∞</m:t>
            </m:r>
          </m:sup>
          <m:e>
            <m:r>
              <m:t>f</m:t>
            </m:r>
          </m:e>
        </m:nary>
        <m:d>
          <m:dPr>
            <m:begChr m:val="("/>
            <m:sepChr m:val=""/>
            <m:endChr m:val=")"/>
            <m:grow/>
          </m:dPr>
          <m:e>
            <m:r>
              <m:t>d</m:t>
            </m:r>
          </m:e>
        </m:d>
        <m:r>
          <m:t> </m:t>
        </m:r>
        <m:r>
          <m:t>d</m:t>
        </m:r>
        <m:r>
          <m:t>d</m:t>
        </m:r>
        <m:r>
          <m:rPr>
            <m:sty m:val="p"/>
          </m:rPr>
          <m:t>=</m:t>
        </m:r>
        <m:r>
          <m:t>1</m:t>
        </m:r>
      </m:oMath>
      <w:r>
        <w:t xml:space="preserve">), so it fully describes the</w:t>
      </w:r>
      <w:r>
        <w:t xml:space="preserve"> </w:t>
      </w:r>
      <w:r>
        <w:rPr>
          <w:i/>
          <w:iCs/>
        </w:rPr>
        <w:t xml:space="preserve">shape</w:t>
      </w:r>
      <w:r>
        <w:t xml:space="preserve"> </w:t>
      </w:r>
      <w:r>
        <w:t xml:space="preserve">of how trips are distributed across distance, independent of the</w:t>
      </w:r>
      <w:r>
        <w:t xml:space="preserve"> </w:t>
      </w:r>
      <w:r>
        <w:rPr>
          <w:i/>
          <w:iCs/>
        </w:rPr>
        <w:t xml:space="preserve">overall level</w:t>
      </w:r>
      <w:r>
        <w:t xml:space="preserve"> </w:t>
      </w:r>
      <w:r>
        <w:t xml:space="preserve">of demand, which is governed separately by a participation parameter</w:t>
      </w:r>
      <w:r>
        <w:t xml:space="preserve"> </w:t>
      </w:r>
      <m:oMath>
        <m:sSub>
          <m:e>
            <m:r>
              <m:t>a</m:t>
            </m:r>
          </m:e>
          <m:sub>
            <m:r>
              <m:t>g</m:t>
            </m:r>
          </m:sub>
        </m:sSub>
      </m:oMath>
      <w:r>
        <w:t xml:space="preserve"> </w:t>
      </w:r>
      <w:r>
        <w:t xml:space="preserve">(expected annual trips per capita at zero travel distance).</w:t>
      </w:r>
    </w:p>
    <w:p>
      <w:pPr>
        <w:pStyle w:val="BodyText"/>
      </w:pPr>
      <w:r>
        <w:rPr>
          <w:b/>
          <w:bCs/>
        </w:rPr>
        <w:t xml:space="preserve">Fixed maximum travel distance.</w:t>
      </w:r>
      <w:r>
        <w:t xml:space="preserve"> </w:t>
      </w:r>
      <w:r>
        <w:t xml:space="preserve">All parameter groups share a single maximum travel distance,</w:t>
      </w:r>
      <w:r>
        <w:t xml:space="preserve"> </w:t>
      </w:r>
      <m:oMath>
        <m:sSup>
          <m:e>
            <m:r>
              <m:t>d</m:t>
            </m:r>
          </m:e>
          <m:sup>
            <m:r>
              <m:rPr>
                <m:nor/>
                <m:sty m:val="p"/>
              </m:rPr>
              <m:t>cutoff</m:t>
            </m:r>
          </m:sup>
        </m:sSup>
        <m:r>
          <m:rPr>
            <m:sty m:val="p"/>
          </m:rPr>
          <m:t>=</m:t>
        </m:r>
        <m:r>
          <m:t>50</m:t>
        </m:r>
      </m:oMath>
      <w:r>
        <w:t xml:space="preserve"> </w:t>
      </w:r>
      <w:r>
        <w:t xml:space="preserve">km, applied uniformly worldwide. We chose a fixed cutoff, rather than deriving it from each group’s own decay rate</w:t>
      </w:r>
      <w:r>
        <w:t xml:space="preserve"> </w:t>
      </w:r>
      <m:oMath>
        <m:sSub>
          <m:e>
            <m:r>
              <m:t>b</m:t>
            </m:r>
          </m:e>
          <m:sub>
            <m:r>
              <m:t>g</m:t>
            </m:r>
          </m:sub>
        </m:sSub>
      </m:oMath>
      <w:r>
        <w:t xml:space="preserve"> </w:t>
      </w:r>
      <w:r>
        <w:t xml:space="preserve">(e.g., as a multiple of the typical trip distance</w:t>
      </w:r>
      <w:r>
        <w:t xml:space="preserve"> </w:t>
      </w:r>
      <m:oMath>
        <m:r>
          <m:t>1</m:t>
        </m:r>
        <m:r>
          <m:rPr>
            <m:sty m:val="p"/>
          </m:rPr>
          <m:t>/</m:t>
        </m:r>
        <m:sSub>
          <m:e>
            <m:r>
              <m:t>b</m:t>
            </m:r>
          </m:e>
          <m:sub>
            <m:r>
              <m:t>g</m:t>
            </m:r>
          </m:sub>
        </m:sSub>
      </m:oMath>
      <w:r>
        <w:t xml:space="preserve">), because a distance-decay-derived cutoff has no necessary relationship to how far someone would plausibly travel and return the same day:</w:t>
      </w:r>
      <w:r>
        <w:t xml:space="preserve"> </w:t>
      </w:r>
      <m:oMath>
        <m:sSub>
          <m:e>
            <m:r>
              <m:t>b</m:t>
            </m:r>
          </m:e>
          <m:sub>
            <m:r>
              <m:t>g</m:t>
            </m:r>
          </m:sub>
        </m:sSub>
      </m:oMath>
      <w:r>
        <w:t xml:space="preserve"> </w:t>
      </w:r>
      <w:r>
        <w:t xml:space="preserve">shapes the</w:t>
      </w:r>
      <w:r>
        <w:t xml:space="preserve"> </w:t>
      </w:r>
      <w:r>
        <w:rPr>
          <w:i/>
          <w:iCs/>
        </w:rPr>
        <w:t xml:space="preserve">spatial split</w:t>
      </w:r>
      <w:r>
        <w:t xml:space="preserve"> </w:t>
      </w:r>
      <w:r>
        <w:t xml:space="preserve">of demand across nearby sites, but should not also be trusted to say where day-trip demand physically stops. Fifty kilometers is consistent with the farthest travel distances reported in the trip-frequency survey data used to calibrate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(see</w:t>
      </w:r>
      <w:r>
        <w:t xml:space="preserve"> </w:t>
      </w:r>
      <w:hyperlink w:anchor="sec-parameters">
        <w:r>
          <w:rPr>
            <w:rStyle w:val="Hyperlink"/>
          </w:rPr>
          <w:t xml:space="preserve">Section 2.3.2</w:t>
        </w:r>
      </w:hyperlink>
      <w:r>
        <w:t xml:space="preserve">): the largest reported distance bin averages roughly 46 km across the three surveys used.</w:t>
      </w:r>
    </w:p>
    <w:p>
      <w:pPr>
        <w:pStyle w:val="BodyText"/>
      </w:pPr>
      <w:r>
        <w:rPr>
          <w:b/>
          <w:bCs/>
        </w:rPr>
        <w:t xml:space="preserve">Distance bands.</w:t>
      </w:r>
      <w:r>
        <w:t xml:space="preserve"> </w:t>
      </w:r>
      <w:r>
        <w:t xml:space="preserve">Each group’s cutoff distance is divided into</w:t>
      </w:r>
      <w:r>
        <w:t xml:space="preserve"> </w:t>
      </w:r>
      <m:oMath>
        <m:sSub>
          <m:e>
            <m:r>
              <m:t>n</m:t>
            </m:r>
          </m:e>
          <m:sub>
            <m:r>
              <m:t>g</m:t>
            </m:r>
          </m:sub>
        </m:sSub>
      </m:oMath>
      <w:r>
        <w:t xml:space="preserve"> </w:t>
      </w:r>
      <w:r>
        <w:t xml:space="preserve">non-overlapping distance bands (rings), bounded below by one pixel width so that no band is narrower than the underlying 1km raster grid can resolve:</w:t>
      </w:r>
    </w:p>
    <w:p>
      <w:pPr>
        <w:pStyle w:val="BodyText"/>
      </w:pPr>
      <m:oMathPara>
        <m:oMathParaPr>
          <m:jc m:val="center"/>
        </m:oMathParaPr>
        <m:oMath>
          <m:sSub>
            <m:e>
              <m:r>
                <m:rPr>
                  <m:nor/>
                  <m:sty m:val="p"/>
                </m:rPr>
                <m:t>share</m:t>
              </m:r>
            </m:e>
            <m:sub>
              <m:r>
                <m:t>k</m:t>
              </m:r>
            </m:sub>
          </m:sSub>
          <m:r>
            <m:rPr>
              <m:sty m:val="p"/>
            </m:rPr>
            <m:t>=</m:t>
          </m:r>
          <m:r>
            <m:t>F</m:t>
          </m:r>
          <m:d>
            <m:dPr>
              <m:begChr m:val="("/>
              <m:sepChr m:val=""/>
              <m:endChr m:val=")"/>
              <m:grow/>
            </m:dPr>
            <m:e>
              <m:sSub>
                <m:e>
                  <m:r>
                    <m:t>d</m:t>
                  </m:r>
                </m:e>
                <m:sub>
                  <m:r>
                    <m:t>k</m:t>
                  </m:r>
                </m:sub>
              </m:sSub>
            </m:e>
          </m:d>
          <m:r>
            <m:rPr>
              <m:sty m:val="p"/>
            </m:rPr>
            <m:t>−</m:t>
          </m:r>
          <m:r>
            <m:t>F</m:t>
          </m:r>
          <m:d>
            <m:dPr>
              <m:begChr m:val="("/>
              <m:sepChr m:val=""/>
              <m:endChr m:val=")"/>
              <m:grow/>
            </m:dPr>
            <m:e>
              <m:sSub>
                <m:e>
                  <m:r>
                    <m:t>d</m:t>
                  </m:r>
                </m:e>
                <m:sub>
                  <m:r>
                    <m:t>k</m:t>
                  </m:r>
                  <m:r>
                    <m:rPr>
                      <m:sty m:val="p"/>
                    </m:rPr>
                    <m:t>−</m:t>
                  </m:r>
                  <m:r>
                    <m:t>1</m:t>
                  </m:r>
                </m:sub>
              </m:sSub>
            </m:e>
          </m:d>
        </m:oMath>
      </m:oMathPara>
    </w:p>
    <w:p>
      <w:pPr>
        <w:pStyle w:val="FirstParagraph"/>
      </w:pPr>
      <w:r>
        <w:t xml:space="preserve">For population pixel</w:t>
      </w:r>
      <w:r>
        <w:t xml:space="preserve"> </w:t>
      </w:r>
      <m:oMath>
        <m:r>
          <m:t>i</m:t>
        </m:r>
      </m:oMath>
      <w:r>
        <w:t xml:space="preserve"> </w:t>
      </w:r>
      <w:r>
        <w:t xml:space="preserve">with population</w:t>
      </w:r>
      <w:r>
        <w:t xml:space="preserve"> </w:t>
      </w:r>
      <m:oMath>
        <m:sSub>
          <m:e>
            <m:r>
              <m:rPr>
                <m:nor/>
                <m:sty m:val="p"/>
              </m:rPr>
              <m:t>Pop</m:t>
            </m:r>
          </m:e>
          <m:sub>
            <m:r>
              <m:t>i</m:t>
            </m:r>
          </m:sub>
        </m:sSub>
      </m:oMath>
      <w:r>
        <w:t xml:space="preserve">, the fixed budget allocated to band</w:t>
      </w:r>
      <w:r>
        <w:t xml:space="preserve"> </w:t>
      </w:r>
      <m:oMath>
        <m:r>
          <m:t>k</m:t>
        </m:r>
      </m:oMath>
      <w:r>
        <w:t xml:space="preserve"> </w:t>
      </w:r>
      <w:r>
        <w:t xml:space="preserve">is</w:t>
      </w:r>
      <w:r>
        <w:t xml:space="preserve"> </w:t>
      </w:r>
      <m:oMath>
        <m:sSub>
          <m:e>
            <m:r>
              <m:rPr>
                <m:nor/>
                <m:sty m:val="p"/>
              </m:rPr>
              <m:t>Pop</m:t>
            </m:r>
          </m:e>
          <m:sub>
            <m:r>
              <m:t>i</m:t>
            </m:r>
          </m:sub>
        </m:sSub>
        <m:r>
          <m:rPr>
            <m:sty m:val="p"/>
          </m:rPr>
          <m:t>⋅</m:t>
        </m:r>
        <m:sSub>
          <m:e>
            <m:r>
              <m:t>a</m:t>
            </m:r>
          </m:e>
          <m:sub>
            <m:r>
              <m:t>g</m:t>
            </m:r>
          </m:sub>
        </m:sSub>
        <m:r>
          <m:rPr>
            <m:sty m:val="p"/>
          </m:rPr>
          <m:t>⋅</m:t>
        </m:r>
        <m:sSub>
          <m:e>
            <m:r>
              <m:rPr>
                <m:nor/>
                <m:sty m:val="p"/>
              </m:rPr>
              <m:t>share</m:t>
            </m:r>
          </m:e>
          <m:sub>
            <m:r>
              <m:t>k</m:t>
            </m:r>
          </m:sub>
        </m:sSub>
      </m:oMath>
      <w:r>
        <w:t xml:space="preserve">. This is a property of distance alone, independent of how many recreation sites actually fall within that band, which is the key conservation mechanism: whether zero, one, or several sites fall within a given band, that band’s total allocated demand does not change. If one or more sites are present in the band, the fixed budget is split evenly across them. If no site is present in the band, that portion of the pixel’s trip budget is recorded as</w:t>
      </w:r>
      <w:r>
        <w:t xml:space="preserve"> </w:t>
      </w:r>
      <w:r>
        <w:rPr>
          <w:b/>
          <w:bCs/>
        </w:rPr>
        <w:t xml:space="preserve">unmet demand</w:t>
      </w:r>
      <w:r>
        <w:t xml:space="preserve">, rather than reallocated to other bands.</w:t>
      </w:r>
    </w:p>
    <w:p>
      <w:pPr>
        <w:pStyle w:val="BodyText"/>
      </w:pPr>
      <w:r>
        <w:t xml:space="preserve">Trip budget beyond the group’s cutoff distance,</w:t>
      </w:r>
      <w:r>
        <w:t xml:space="preserve"> </w:t>
      </w:r>
      <m:oMath>
        <m:r>
          <m:t>1</m:t>
        </m:r>
        <m:r>
          <m:rPr>
            <m:sty m:val="p"/>
          </m:rPr>
          <m:t>−</m:t>
        </m:r>
        <m:r>
          <m:t>F</m:t>
        </m:r>
        <m:d>
          <m:dPr>
            <m:begChr m:val="("/>
            <m:sepChr m:val=""/>
            <m:endChr m:val=")"/>
            <m:grow/>
          </m:dPr>
          <m:e>
            <m:sSubSup>
              <m:e>
                <m:r>
                  <m:t>d</m:t>
                </m:r>
              </m:e>
              <m:sub>
                <m:r>
                  <m:t>g</m:t>
                </m:r>
              </m:sub>
              <m:sup>
                <m:r>
                  <m:rPr>
                    <m:nor/>
                    <m:sty m:val="p"/>
                  </m:rPr>
                  <m:t>cutoff</m:t>
                </m:r>
              </m:sup>
            </m:sSubSup>
          </m:e>
        </m:d>
      </m:oMath>
      <w:r>
        <w:t xml:space="preserve">, is treated as unmet demand unconditionally.</w:t>
      </w:r>
    </w:p>
    <w:p>
      <w:pPr>
        <w:pStyle w:val="BodyText"/>
      </w:pPr>
      <w:r>
        <w:t xml:space="preserve">Formally, for population pixel</w:t>
      </w:r>
      <w:r>
        <w:t xml:space="preserve"> </w:t>
      </w:r>
      <m:oMath>
        <m:r>
          <m:t>i</m:t>
        </m:r>
      </m:oMath>
      <w:r>
        <w:t xml:space="preserve"> </w:t>
      </w:r>
      <w:r>
        <w:t xml:space="preserve">in group</w:t>
      </w:r>
      <w:r>
        <w:t xml:space="preserve"> </w:t>
      </w:r>
      <m:oMath>
        <m:r>
          <m:t>g</m:t>
        </m:r>
      </m:oMath>
      <w:r>
        <w:t xml:space="preserve">, with</w:t>
      </w:r>
      <w:r>
        <w:t xml:space="preserve"> </w:t>
      </w:r>
      <m:oMath>
        <m:sSub>
          <m:e>
            <m:r>
              <m:rPr>
                <m:sty m:val="p"/>
                <m:scr m:val="script"/>
              </m:rPr>
              <m:t>S</m:t>
            </m:r>
          </m:e>
          <m:sub>
            <m:r>
              <m:t>k</m:t>
            </m:r>
          </m:sub>
        </m:sSub>
        <m:d>
          <m:dPr>
            <m:begChr m:val="("/>
            <m:sepChr m:val=""/>
            <m:endChr m:val=")"/>
            <m:grow/>
          </m:dPr>
          <m:e>
            <m:r>
              <m:t>i</m:t>
            </m:r>
          </m:e>
        </m:d>
      </m:oMath>
      <w:r>
        <w:t xml:space="preserve"> </w:t>
      </w:r>
      <w:r>
        <w:t xml:space="preserve">the set of sites within band</w:t>
      </w:r>
      <w:r>
        <w:t xml:space="preserve"> </w:t>
      </w:r>
      <m:oMath>
        <m:r>
          <m:t>k</m:t>
        </m:r>
      </m:oMath>
      <w:r>
        <w:t xml:space="preserve"> </w:t>
      </w:r>
      <w:r>
        <w:t xml:space="preserve">of pixel</w:t>
      </w:r>
      <w:r>
        <w:t xml:space="preserve"> </w:t>
      </w:r>
      <m:oMath>
        <m:r>
          <m:t>i</m:t>
        </m:r>
      </m:oMath>
      <w:r>
        <w:t xml:space="preserve">:</w:t>
      </w:r>
    </w:p>
    <w:p>
      <w:pPr>
        <w:pStyle w:val="BodyText"/>
      </w:pPr>
      <m:oMathPara>
        <m:oMathParaPr>
          <m:jc m:val="center"/>
        </m:oMathParaPr>
        <m:oMath>
          <m:sSub>
            <m:e>
              <m:r>
                <m:rPr>
                  <m:nor/>
                  <m:sty m:val="p"/>
                </m:rPr>
                <m:t>visits</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rPr>
                            <m:nor/>
                            <m:sty m:val="p"/>
                          </m:rPr>
                          <m:t>Pop</m:t>
                        </m:r>
                      </m:e>
                      <m:sub>
                        <m:r>
                          <m:t>i</m:t>
                        </m:r>
                      </m:sub>
                    </m:sSub>
                    <m:r>
                      <m:rPr>
                        <m:sty m:val="p"/>
                      </m:rPr>
                      <m:t>⋅</m:t>
                    </m:r>
                    <m:sSub>
                      <m:e>
                        <m:r>
                          <m:t>a</m:t>
                        </m:r>
                      </m:e>
                      <m:sub>
                        <m:r>
                          <m:t>g</m:t>
                        </m:r>
                      </m:sub>
                    </m:sSub>
                    <m:r>
                      <m:rPr>
                        <m:sty m:val="p"/>
                      </m:rPr>
                      <m:t>⋅</m:t>
                    </m:r>
                    <m:sSub>
                      <m:e>
                        <m:r>
                          <m:rPr>
                            <m:nor/>
                            <m:sty m:val="p"/>
                          </m:rPr>
                          <m:t>share</m:t>
                        </m:r>
                      </m:e>
                      <m:sub>
                        <m:r>
                          <m:t>k</m:t>
                        </m:r>
                      </m:sub>
                    </m:sSub>
                    <m:r>
                      <m:t> </m:t>
                    </m:r>
                    <m:r>
                      <m:rPr>
                        <m:sty m:val="p"/>
                      </m:rPr>
                      <m:t>/</m:t>
                    </m:r>
                    <m:r>
                      <m:t> </m:t>
                    </m:r>
                    <m:d>
                      <m:dPr>
                        <m:begChr m:val="|"/>
                        <m:sepChr m:val=""/>
                        <m:endChr m:val="|"/>
                        <m:grow/>
                      </m:dPr>
                      <m:e>
                        <m:sSub>
                          <m:e>
                            <m:r>
                              <m:rPr>
                                <m:sty m:val="p"/>
                                <m:scr m:val="script"/>
                              </m:rPr>
                              <m:t>S</m:t>
                            </m:r>
                          </m:e>
                          <m:sub>
                            <m:r>
                              <m:t>k</m:t>
                            </m:r>
                          </m:sub>
                        </m:sSub>
                        <m:d>
                          <m:dPr>
                            <m:begChr m:val="("/>
                            <m:sepChr m:val=""/>
                            <m:endChr m:val=")"/>
                            <m:grow/>
                          </m:dPr>
                          <m:e>
                            <m:r>
                              <m:t>i</m:t>
                            </m:r>
                          </m:e>
                        </m:d>
                      </m:e>
                    </m:d>
                  </m:e>
                  <m:e>
                    <m:r>
                      <m:t>j</m:t>
                    </m:r>
                    <m:r>
                      <m:rPr>
                        <m:sty m:val="p"/>
                      </m:rPr>
                      <m:t>∈</m:t>
                    </m:r>
                    <m:sSub>
                      <m:e>
                        <m:r>
                          <m:rPr>
                            <m:sty m:val="p"/>
                            <m:scr m:val="script"/>
                          </m:rPr>
                          <m:t>S</m:t>
                        </m:r>
                      </m:e>
                      <m:sub>
                        <m:r>
                          <m:t>k</m:t>
                        </m:r>
                      </m:sub>
                    </m:sSub>
                    <m:d>
                      <m:dPr>
                        <m:begChr m:val="("/>
                        <m:sepChr m:val=""/>
                        <m:endChr m:val=")"/>
                        <m:grow/>
                      </m:dPr>
                      <m:e>
                        <m:r>
                          <m:t>i</m:t>
                        </m:r>
                      </m:e>
                    </m:d>
                    <m:r>
                      <m:rPr>
                        <m:sty m:val="p"/>
                      </m:rPr>
                      <m:t>,</m:t>
                    </m:r>
                    <m:r>
                      <m:t> </m:t>
                    </m:r>
                    <m:d>
                      <m:dPr>
                        <m:begChr m:val="|"/>
                        <m:sepChr m:val=""/>
                        <m:endChr m:val="|"/>
                        <m:grow/>
                      </m:dPr>
                      <m:e>
                        <m:sSub>
                          <m:e>
                            <m:r>
                              <m:rPr>
                                <m:sty m:val="p"/>
                                <m:scr m:val="script"/>
                              </m:rPr>
                              <m:t>S</m:t>
                            </m:r>
                          </m:e>
                          <m:sub>
                            <m:r>
                              <m:t>k</m:t>
                            </m:r>
                          </m:sub>
                        </m:sSub>
                        <m:d>
                          <m:dPr>
                            <m:begChr m:val="("/>
                            <m:sepChr m:val=""/>
                            <m:endChr m:val=")"/>
                            <m:grow/>
                          </m:dPr>
                          <m:e>
                            <m:r>
                              <m:t>i</m:t>
                            </m:r>
                          </m:e>
                        </m:d>
                      </m:e>
                    </m:d>
                    <m:r>
                      <m:rPr>
                        <m:sty m:val="p"/>
                      </m:rPr>
                      <m:t>&gt;</m:t>
                    </m:r>
                    <m:r>
                      <m:t>0</m:t>
                    </m:r>
                  </m:e>
                </m:mr>
                <m:mr>
                  <m:e>
                    <m:r>
                      <m:t>0</m:t>
                    </m:r>
                  </m:e>
                  <m:e>
                    <m:r>
                      <m:rPr>
                        <m:nor/>
                        <m:sty m:val="p"/>
                      </m:rPr>
                      <m:t>otherwise</m:t>
                    </m:r>
                  </m:e>
                </m:mr>
              </m:m>
            </m:e>
          </m:d>
        </m:oMath>
      </m:oMathPara>
    </w:p>
    <w:p>
      <w:pPr>
        <w:pStyle w:val="FirstParagraph"/>
      </w:pPr>
      <m:oMathPara>
        <m:oMathParaPr>
          <m:jc m:val="center"/>
        </m:oMathParaPr>
        <m:oMath>
          <m:sSub>
            <m:e>
              <m:r>
                <m:rPr>
                  <m:nor/>
                  <m:sty m:val="p"/>
                </m:rPr>
                <m:t>unmet</m:t>
              </m:r>
            </m:e>
            <m:sub>
              <m:r>
                <m:t>i</m:t>
              </m:r>
            </m:sub>
          </m:sSub>
          <m:r>
            <m:rPr>
              <m:sty m:val="p"/>
            </m:rPr>
            <m:t>=</m:t>
          </m:r>
          <m:sSub>
            <m:e>
              <m:r>
                <m:rPr>
                  <m:nor/>
                  <m:sty m:val="p"/>
                </m:rPr>
                <m:t>Pop</m:t>
              </m:r>
            </m:e>
            <m:sub>
              <m:r>
                <m:t>i</m:t>
              </m:r>
            </m:sub>
          </m:sSub>
          <m:r>
            <m:rPr>
              <m:sty m:val="p"/>
            </m:rPr>
            <m:t>⋅</m:t>
          </m:r>
          <m:sSub>
            <m:e>
              <m:r>
                <m:t>a</m:t>
              </m:r>
            </m:e>
            <m:sub>
              <m:r>
                <m:t>g</m:t>
              </m:r>
            </m:sub>
          </m:sSub>
          <m:r>
            <m:rPr>
              <m:sty m:val="p"/>
            </m:rPr>
            <m:t>⋅</m:t>
          </m:r>
          <m:d>
            <m:dPr>
              <m:begChr m:val="["/>
              <m:sepChr m:val=""/>
              <m:endChr m:val="]"/>
              <m:grow/>
            </m:dPr>
            <m:e>
              <m:nary>
                <m:naryPr>
                  <m:chr m:val="∑"/>
                  <m:limLoc m:val="undOvr"/>
                  <m:subHide m:val="off"/>
                  <m:supHide m:val="on"/>
                </m:naryPr>
                <m:sub>
                  <m:r>
                    <m:t>k</m:t>
                  </m:r>
                  <m:r>
                    <m:rPr>
                      <m:sty m:val="p"/>
                    </m:rPr>
                    <m:t>:</m:t>
                  </m:r>
                  <m:r>
                    <m:t> </m:t>
                  </m:r>
                  <m:d>
                    <m:dPr>
                      <m:begChr m:val="|"/>
                      <m:sepChr m:val=""/>
                      <m:endChr m:val="|"/>
                      <m:grow/>
                    </m:dPr>
                    <m:e>
                      <m:sSub>
                        <m:e>
                          <m:r>
                            <m:rPr>
                              <m:sty m:val="p"/>
                              <m:scr m:val="script"/>
                            </m:rPr>
                            <m:t>S</m:t>
                          </m:r>
                        </m:e>
                        <m:sub>
                          <m:r>
                            <m:t>k</m:t>
                          </m:r>
                        </m:sub>
                      </m:sSub>
                      <m:d>
                        <m:dPr>
                          <m:begChr m:val="("/>
                          <m:sepChr m:val=""/>
                          <m:endChr m:val=")"/>
                          <m:grow/>
                        </m:dPr>
                        <m:e>
                          <m:r>
                            <m:t>i</m:t>
                          </m:r>
                        </m:e>
                      </m:d>
                    </m:e>
                  </m:d>
                  <m:r>
                    <m:rPr>
                      <m:sty m:val="p"/>
                    </m:rPr>
                    <m:t>=</m:t>
                  </m:r>
                  <m:r>
                    <m:t>0</m:t>
                  </m:r>
                </m:sub>
                <m:sup>
                  <m:r>
                    <m:t>​</m:t>
                  </m:r>
                </m:sup>
                <m:e>
                  <m:sSub>
                    <m:e>
                      <m:r>
                        <m:rPr>
                          <m:nor/>
                          <m:sty m:val="p"/>
                        </m:rPr>
                        <m:t>share</m:t>
                      </m:r>
                    </m:e>
                    <m:sub>
                      <m:r>
                        <m:t>k</m:t>
                      </m:r>
                    </m:sub>
                  </m:sSub>
                </m:e>
              </m:nary>
              <m:r>
                <m:t> </m:t>
              </m:r>
              <m:r>
                <m:rPr>
                  <m:sty m:val="p"/>
                </m:rPr>
                <m:t>+</m:t>
              </m:r>
              <m:r>
                <m:t> </m:t>
              </m:r>
              <m:r>
                <m:rPr>
                  <m:sty m:val="p"/>
                </m:rPr>
                <m:t>(</m:t>
              </m:r>
              <m:r>
                <m:t>1</m:t>
              </m:r>
              <m:r>
                <m:rPr>
                  <m:sty m:val="p"/>
                </m:rPr>
                <m:t>−</m:t>
              </m:r>
              <m:r>
                <m:t>F</m:t>
              </m:r>
              <m:d>
                <m:dPr>
                  <m:begChr m:val="("/>
                  <m:sepChr m:val=""/>
                  <m:endChr m:val=")"/>
                  <m:grow/>
                </m:dPr>
                <m:e>
                  <m:sSubSup>
                    <m:e>
                      <m:r>
                        <m:t>d</m:t>
                      </m:r>
                    </m:e>
                    <m:sub>
                      <m:r>
                        <m:t>g</m:t>
                      </m:r>
                    </m:sub>
                    <m:sup>
                      <m:r>
                        <m:rPr>
                          <m:nor/>
                          <m:sty m:val="p"/>
                        </m:rPr>
                        <m:t>cutoff</m:t>
                      </m:r>
                    </m:sup>
                  </m:sSubSup>
                </m:e>
              </m:d>
              <m:r>
                <m:rPr>
                  <m:sty m:val="p"/>
                </m:rPr>
                <m:t>)</m:t>
              </m:r>
            </m:e>
          </m:d>
        </m:oMath>
      </m:oMathPara>
    </w:p>
    <w:p>
      <w:pPr>
        <w:pStyle w:val="FirstParagraph"/>
      </w:pPr>
      <w:r>
        <w:t xml:space="preserve">By construction,</w:t>
      </w:r>
      <w:r>
        <w:t xml:space="preserve"> </w:t>
      </w:r>
      <m:oMath>
        <m:nary>
          <m:naryPr>
            <m:chr m:val="∑"/>
            <m:limLoc m:val="undOvr"/>
            <m:subHide m:val="off"/>
            <m:supHide m:val="on"/>
          </m:naryPr>
          <m:sub>
            <m:r>
              <m:t>j</m:t>
            </m:r>
          </m:sub>
          <m:sup>
            <m:r>
              <m:t>​</m:t>
            </m:r>
          </m:sup>
          <m:e>
            <m:sSub>
              <m:e>
                <m:r>
                  <m:rPr>
                    <m:nor/>
                    <m:sty m:val="p"/>
                  </m:rPr>
                  <m:t>visits</m:t>
                </m:r>
              </m:e>
              <m:sub>
                <m:r>
                  <m:t>i</m:t>
                </m:r>
                <m:r>
                  <m:rPr>
                    <m:sty m:val="p"/>
                  </m:rPr>
                  <m:t>→</m:t>
                </m:r>
                <m:r>
                  <m:t>j</m:t>
                </m:r>
              </m:sub>
            </m:sSub>
          </m:e>
        </m:nary>
        <m:r>
          <m:rPr>
            <m:sty m:val="p"/>
          </m:rPr>
          <m:t>+</m:t>
        </m:r>
        <m:sSub>
          <m:e>
            <m:r>
              <m:rPr>
                <m:nor/>
                <m:sty m:val="p"/>
              </m:rPr>
              <m:t>unmet</m:t>
            </m:r>
          </m:e>
          <m:sub>
            <m:r>
              <m:t>i</m:t>
            </m:r>
          </m:sub>
        </m:sSub>
        <m:r>
          <m:rPr>
            <m:sty m:val="p"/>
          </m:rPr>
          <m:t>=</m:t>
        </m:r>
        <m:sSub>
          <m:e>
            <m:r>
              <m:rPr>
                <m:nor/>
                <m:sty m:val="p"/>
              </m:rPr>
              <m:t>Pop</m:t>
            </m:r>
          </m:e>
          <m:sub>
            <m:r>
              <m:t>i</m:t>
            </m:r>
          </m:sub>
        </m:sSub>
        <m:r>
          <m:rPr>
            <m:sty m:val="p"/>
          </m:rPr>
          <m:t>⋅</m:t>
        </m:r>
        <m:sSub>
          <m:e>
            <m:r>
              <m:t>a</m:t>
            </m:r>
          </m:e>
          <m:sub>
            <m:r>
              <m:t>g</m:t>
            </m:r>
          </m:sub>
        </m:sSub>
      </m:oMath>
      <w:r>
        <w:t xml:space="preserve"> </w:t>
      </w:r>
      <w:r>
        <w:t xml:space="preserve">for every population pixel; total demand is exactly conserved.</w:t>
      </w:r>
    </w:p>
    <w:bookmarkEnd w:id="35"/>
    <w:bookmarkStart w:id="38" w:name="sec-parameters"/>
    <w:p>
      <w:pPr>
        <w:pStyle w:val="Heading3"/>
      </w:pPr>
      <w:r>
        <w:t xml:space="preserve">2.3.2 Parameter Groups</w:t>
      </w:r>
    </w:p>
    <w:p>
      <w:pPr>
        <w:pStyle w:val="FirstParagraph"/>
      </w:pPr>
      <w:r>
        <w:t xml:space="preserve">Participation (</w:t>
      </w:r>
      <m:oMath>
        <m:sSub>
          <m:e>
            <m:r>
              <m:t>a</m:t>
            </m:r>
          </m:e>
          <m:sub>
            <m:r>
              <m:t>g</m:t>
            </m:r>
          </m:sub>
        </m:sSub>
      </m:oMath>
      <w:r>
        <w:t xml:space="preserve">) and distance-decay (</w:t>
      </w:r>
      <m:oMath>
        <m:sSub>
          <m:e>
            <m:r>
              <m:t>b</m:t>
            </m:r>
          </m:e>
          <m:sub>
            <m:r>
              <m:t>g</m:t>
            </m:r>
          </m:sub>
        </m:sSub>
      </m:oMath>
      <w:r>
        <w:t xml:space="preserve">) parameters are assigned via a country-to-parameter-group mapping, allowing calibration at country, regional, or archetype resolution depending on data availability, without changing the underlying allocation model. Every country sharing a parameter group must share identical</w:t>
      </w:r>
      <w:r>
        <w:t xml:space="preserve"> </w:t>
      </w:r>
      <m:oMath>
        <m:d>
          <m:dPr>
            <m:begChr m:val="("/>
            <m:sepChr m:val=""/>
            <m:endChr m:val=")"/>
            <m:grow/>
          </m:dPr>
          <m:e>
            <m:sSub>
              <m:e>
                <m:r>
                  <m:t>a</m:t>
                </m:r>
              </m:e>
              <m:sub>
                <m:r>
                  <m:t>g</m:t>
                </m:r>
              </m:sub>
            </m:sSub>
            <m:r>
              <m:rPr>
                <m:sty m:val="p"/>
              </m:rPr>
              <m:t>,</m:t>
            </m:r>
            <m:sSub>
              <m:e>
                <m:r>
                  <m:t>b</m:t>
                </m:r>
              </m:e>
              <m:sub>
                <m:r>
                  <m:t>g</m:t>
                </m:r>
              </m:sub>
            </m:sSub>
          </m:e>
        </m:d>
      </m:oMath>
      <w:r>
        <w:t xml:space="preserve"> </w:t>
      </w:r>
      <w:r>
        <w:t xml:space="preserve">values.</w:t>
      </w:r>
    </w:p>
    <w:tbl>
      <w:tblPr>
        <w:tblStyle w:val="Table"/>
        <w:tblW w:type="pct" w:w="5000"/>
        <w:tblLayout w:type="fixed"/>
        <w:tblLook w:firstRow="0" w:lastRow="0" w:firstColumn="0" w:lastColumn="0" w:noHBand="0" w:noVBand="0" w:val="0000"/>
      </w:tblPr>
      <w:tblGrid>
        <w:gridCol w:w="7920"/>
      </w:tblGrid>
      <w:tr>
        <w:tc>
          <w:tcPr/>
          <w:bookmarkStart w:id="36" w:name="tbl-parameters"/>
          <w:p>
            <w:pPr>
              <w:jc w:val="center"/>
            </w:pPr>
            <w:pPr>
              <w:jc w:val="left"/>
              <w:spacing w:before="200"/>
              <w:pStyle w:val="ImageCaption"/>
            </w:pPr>
            <w:r>
              <w:t xml:space="preserve">Table 5: Demand Parameter Table Schema</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jc w:val="center"/>
                  </w:pPr>
                  <w:r>
                    <w:t xml:space="preserve">Column</w:t>
                  </w:r>
                </w:p>
              </w:tc>
              <w:tc>
                <w:tcPr/>
                <w:p>
                  <w:pPr>
                    <w:pStyle w:val="Compact"/>
                    <w:jc w:val="center"/>
                  </w:pPr>
                  <w:r>
                    <w:t xml:space="preserve">Description</w:t>
                  </w:r>
                </w:p>
              </w:tc>
            </w:tr>
            <w:tr>
              <w:tc>
                <w:tcPr/>
                <w:p>
                  <w:pPr>
                    <w:pStyle w:val="Compact"/>
                    <w:jc w:val="center"/>
                  </w:pPr>
                  <w:r>
                    <w:rPr>
                      <w:rStyle w:val="VerbatimChar"/>
                    </w:rPr>
                    <w:t xml:space="preserve">iso3_r250_id</w:t>
                  </w:r>
                </w:p>
              </w:tc>
              <w:tc>
                <w:tcPr/>
                <w:p>
                  <w:pPr>
                    <w:pStyle w:val="Compact"/>
                    <w:jc w:val="center"/>
                  </w:pPr>
                  <w:r>
                    <w:t xml:space="preserve">Country identifier</w:t>
                  </w:r>
                </w:p>
              </w:tc>
            </w:tr>
            <w:tr>
              <w:tc>
                <w:tcPr/>
                <w:p>
                  <w:pPr>
                    <w:pStyle w:val="Compact"/>
                    <w:jc w:val="center"/>
                  </w:pPr>
                  <w:r>
                    <w:rPr>
                      <w:rStyle w:val="VerbatimChar"/>
                    </w:rPr>
                    <w:t xml:space="preserve">param_group</w:t>
                  </w:r>
                </w:p>
              </w:tc>
              <w:tc>
                <w:tcPr/>
                <w:p>
                  <w:pPr>
                    <w:pStyle w:val="Compact"/>
                    <w:jc w:val="center"/>
                  </w:pPr>
                  <w:r>
                    <w:t xml:space="preserve">Parameter group assignment (arbitrary integer key; multiple countries may share a group)</w:t>
                  </w:r>
                </w:p>
              </w:tc>
            </w:tr>
            <w:tr>
              <w:tc>
                <w:tcPr/>
                <w:p>
                  <w:pPr>
                    <w:pStyle w:val="Compact"/>
                    <w:jc w:val="center"/>
                  </w:pPr>
                  <w:r>
                    <w:rPr>
                      <w:rStyle w:val="VerbatimChar"/>
                    </w:rPr>
                    <w:t xml:space="preserve">participation_param</w:t>
                  </w:r>
                </w:p>
              </w:tc>
              <w:tc>
                <w:tcPr/>
                <w:p>
                  <w:pPr>
                    <w:pStyle w:val="Compact"/>
                    <w:jc w:val="center"/>
                  </w:pPr>
                  <m:oMath>
                    <m:sSub>
                      <m:e>
                        <m:r>
                          <m:t>a</m:t>
                        </m:r>
                      </m:e>
                      <m:sub>
                        <m:r>
                          <m:t>g</m:t>
                        </m:r>
                      </m:sub>
                    </m:sSub>
                  </m:oMath>
                  <w:r>
                    <w:t xml:space="preserve">, expected annual trips per capita at zero travel distance</w:t>
                  </w:r>
                </w:p>
              </w:tc>
            </w:tr>
            <w:tr>
              <w:tc>
                <w:tcPr/>
                <w:p>
                  <w:pPr>
                    <w:pStyle w:val="Compact"/>
                    <w:jc w:val="center"/>
                  </w:pPr>
                  <w:r>
                    <w:rPr>
                      <w:rStyle w:val="VerbatimChar"/>
                    </w:rPr>
                    <w:t xml:space="preserve">distance_param</w:t>
                  </w:r>
                </w:p>
              </w:tc>
              <w:tc>
                <w:tcPr/>
                <w:p>
                  <w:pPr>
                    <w:pStyle w:val="Compact"/>
                    <w:jc w:val="center"/>
                  </w:pPr>
                  <m:oMath>
                    <m:sSub>
                      <m:e>
                        <m:r>
                          <m:t>b</m:t>
                        </m:r>
                      </m:e>
                      <m:sub>
                        <m:r>
                          <m:t>g</m:t>
                        </m:r>
                      </m:sub>
                    </m:sSub>
                  </m:oMath>
                  <w:r>
                    <w:t xml:space="preserve">, exponential distance-decay rate (per km)</w:t>
                  </w:r>
                </w:p>
              </w:tc>
            </w:tr>
          </w:tbl>
          <w:bookmarkEnd w:id="36"/>
          <w:p/>
        </w:tc>
      </w:tr>
    </w:tbl>
    <w:p>
      <w:pPr>
        <w:pStyle w:val="BodyText"/>
      </w:pPr>
      <w:r>
        <w:rPr>
          <w:b/>
          <w:bCs/>
        </w:rPr>
        <w:t xml:space="preserve">Calibration.</w:t>
      </w:r>
      <w:r>
        <w:t xml:space="preserve"> </w:t>
      </w:r>
      <w:r>
        <w:t xml:space="preserve">We reviewed publicly available trip-frequency and trip-distance survey data across countries and identified two data requirements for a usable study: (1) the trip-frequency distribution must include a</w:t>
      </w:r>
      <w:r>
        <w:t xml:space="preserve"> </w:t>
      </w:r>
      <w:r>
        <w:t xml:space="preserve">“zero visits”</w:t>
      </w:r>
      <w:r>
        <w:t xml:space="preserve"> </w:t>
      </w:r>
      <w:r>
        <w:t xml:space="preserve">bin, so that a true population-wide per-capita rate can be computed rather than a rate conditional on already being a visitor; and (2) the study must separately report a distribution of travel distances among visitors, needed to fit</w:t>
      </w:r>
      <w:r>
        <w:t xml:space="preserve"> </w:t>
      </w:r>
      <m:oMath>
        <m:sSub>
          <m:e>
            <m:r>
              <m:t>b</m:t>
            </m:r>
          </m:e>
          <m:sub>
            <m:r>
              <m:t>g</m:t>
            </m:r>
          </m:sub>
        </m:sSub>
      </m:oMath>
      <w:r>
        <w:t xml:space="preserve">. Of the candidate studies reviewed, three satisfied both requirements: the People and Nature Survey for England</w:t>
      </w:r>
      <w:r>
        <w:t xml:space="preserve"> </w:t>
      </w:r>
      <w:r>
        <w:t xml:space="preserve">(UK Government, n.d.)</w:t>
      </w:r>
      <w:r>
        <w:t xml:space="preserve">, a web-based survey of urban nature visitation in Tel Aviv-Yafo, Israel</w:t>
      </w:r>
      <w:r>
        <w:t xml:space="preserve"> </w:t>
      </w:r>
      <w:r>
        <w:t xml:space="preserve">(Talal and Gruntman 2023)</w:t>
      </w:r>
      <w:r>
        <w:t xml:space="preserve">, and a park-visitor survey in Beijing, China</w:t>
      </w:r>
      <w:r>
        <w:t xml:space="preserve"> </w:t>
      </w:r>
      <w:r>
        <w:t xml:space="preserve">(Tu et al. 2020)</w:t>
      </w:r>
      <w:r>
        <w:t xml:space="preserve">. For each study,</w:t>
      </w:r>
      <w:r>
        <w:t xml:space="preserve"> </w:t>
      </w:r>
      <m:oMath>
        <m:sSub>
          <m:e>
            <m:r>
              <m:t>a</m:t>
            </m:r>
          </m:e>
          <m:sub>
            <m:r>
              <m:t>g</m:t>
            </m:r>
          </m:sub>
        </m:sSub>
      </m:oMath>
      <w:r>
        <w:t xml:space="preserve"> </w:t>
      </w:r>
      <w:r>
        <w:t xml:space="preserve">is the weighted mean annual visits per capita, including the zero-visit bin, and</w:t>
      </w:r>
      <w:r>
        <w:t xml:space="preserve"> </w:t>
      </w:r>
      <m:oMath>
        <m:sSub>
          <m:e>
            <m:r>
              <m:t>b</m:t>
            </m:r>
          </m:e>
          <m:sub>
            <m:r>
              <m:t>g</m:t>
            </m:r>
          </m:sub>
        </m:sSub>
      </m:oMath>
      <w:r>
        <w:t xml:space="preserve"> </w:t>
      </w:r>
      <w:r>
        <w:t xml:space="preserve">is the inverse of the weighted mean travel distance among visitors (the maximum-likelihood rate parameter for an exponential fit to the binned distance data); distances reported in miles are converted to kilometers before fitting. The three studies’</w:t>
      </w:r>
      <w:r>
        <w:t xml:space="preserve"> </w:t>
      </w:r>
      <m:oMath>
        <m:d>
          <m:dPr>
            <m:begChr m:val="("/>
            <m:sepChr m:val=""/>
            <m:endChr m:val=")"/>
            <m:grow/>
          </m:dPr>
          <m:e>
            <m:sSub>
              <m:e>
                <m:r>
                  <m:t>a</m:t>
                </m:r>
              </m:e>
              <m:sub>
                <m:r>
                  <m:t>g</m:t>
                </m:r>
              </m:sub>
            </m:sSub>
            <m:r>
              <m:rPr>
                <m:sty m:val="p"/>
              </m:rPr>
              <m:t>,</m:t>
            </m:r>
            <m:sSub>
              <m:e>
                <m:r>
                  <m:t>b</m:t>
                </m:r>
              </m:e>
              <m:sub>
                <m:r>
                  <m:t>g</m:t>
                </m:r>
              </m:sub>
            </m:sSub>
          </m:e>
        </m:d>
      </m:oMath>
      <w:r>
        <w:t xml:space="preserve"> </w:t>
      </w:r>
      <w:r>
        <w:t xml:space="preserve">pairs are combined by simple (unweighted) mean, so that a study with an unusually large sample (e.g., 143,558 respondents in England, versus 421 in Israel and 7,326 in China) does not dominate purely because it happened to survey more people. This gives:</w:t>
      </w:r>
    </w:p>
    <w:tbl>
      <w:tblPr>
        <w:tblStyle w:val="Table"/>
        <w:tblW w:type="pct" w:w="5000"/>
        <w:tblLayout w:type="fixed"/>
        <w:tblLook w:firstRow="0" w:lastRow="0" w:firstColumn="0" w:lastColumn="0" w:noHBand="0" w:noVBand="0" w:val="0000"/>
      </w:tblPr>
      <w:tblGrid>
        <w:gridCol w:w="7920"/>
      </w:tblGrid>
      <w:tr>
        <w:tc>
          <w:tcPr/>
          <w:bookmarkStart w:id="37" w:name="tbl-calibrated-params"/>
          <w:p>
            <w:pPr>
              <w:jc w:val="center"/>
            </w:pPr>
            <w:pPr>
              <w:jc w:val="left"/>
              <w:spacing w:before="200"/>
              <w:pStyle w:val="ImageCaption"/>
            </w:pPr>
            <w:r>
              <w:t xml:space="preserve">Table 6: Calibrated Global Demand Parameters</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jc w:val="center"/>
                  </w:pPr>
                  <w:r>
                    <w:t xml:space="preserve">Parameter</w:t>
                  </w:r>
                </w:p>
              </w:tc>
              <w:tc>
                <w:tcPr/>
                <w:p>
                  <w:pPr>
                    <w:pStyle w:val="Compact"/>
                    <w:jc w:val="center"/>
                  </w:pPr>
                  <w:r>
                    <w:t xml:space="preserve">Value</w:t>
                  </w:r>
                </w:p>
              </w:tc>
            </w:tr>
            <w:tr>
              <w:tc>
                <w:tcPr/>
                <w:p>
                  <w:pPr>
                    <w:pStyle w:val="Compact"/>
                    <w:jc w:val="center"/>
                  </w:pPr>
                  <m:oMath>
                    <m:r>
                      <m:t>a</m:t>
                    </m:r>
                  </m:oMath>
                  <w:r>
                    <w:t xml:space="preserve"> </w:t>
                  </w:r>
                  <w:r>
                    <w:t xml:space="preserve">(participation)</w:t>
                  </w:r>
                </w:p>
              </w:tc>
              <w:tc>
                <w:tcPr/>
                <w:p>
                  <w:pPr>
                    <w:pStyle w:val="Compact"/>
                    <w:jc w:val="center"/>
                  </w:pPr>
                  <w:r>
                    <w:t xml:space="preserve">102.50 visits/capita/year</w:t>
                  </w:r>
                </w:p>
              </w:tc>
            </w:tr>
            <w:tr>
              <w:tc>
                <w:tcPr/>
                <w:p>
                  <w:pPr>
                    <w:pStyle w:val="Compact"/>
                    <w:jc w:val="center"/>
                  </w:pPr>
                  <m:oMath>
                    <m:r>
                      <m:t>b</m:t>
                    </m:r>
                  </m:oMath>
                  <w:r>
                    <w:t xml:space="preserve"> </w:t>
                  </w:r>
                  <w:r>
                    <w:t xml:space="preserve">(distance decay)</w:t>
                  </w:r>
                </w:p>
              </w:tc>
              <w:tc>
                <w:tcPr/>
                <w:p>
                  <w:pPr>
                    <w:pStyle w:val="Compact"/>
                    <w:jc w:val="center"/>
                  </w:pPr>
                  <w:r>
                    <w:t xml:space="preserve">0.167 /km (implied mean trip distance</w:t>
                  </w:r>
                  <w:r>
                    <w:t xml:space="preserve"> </w:t>
                  </w:r>
                  <m:oMath>
                    <m:r>
                      <m:rPr>
                        <m:sty m:val="p"/>
                      </m:rPr>
                      <m:t>≈</m:t>
                    </m:r>
                  </m:oMath>
                  <w:r>
                    <w:t xml:space="preserve"> </w:t>
                  </w:r>
                  <w:r>
                    <w:t xml:space="preserve">6.0 km)</w:t>
                  </w:r>
                </w:p>
              </w:tc>
            </w:tr>
          </w:tbl>
          <w:bookmarkEnd w:id="37"/>
          <w:p/>
        </w:tc>
      </w:tr>
    </w:tbl>
    <w:p>
      <w:pPr>
        <w:pStyle w:val="BodyText"/>
      </w:pPr>
      <w:r>
        <w:t xml:space="preserve">This single</w:t>
      </w:r>
      <w:r>
        <w:t xml:space="preserve"> </w:t>
      </w:r>
      <m:oMath>
        <m:d>
          <m:dPr>
            <m:begChr m:val="("/>
            <m:sepChr m:val=""/>
            <m:endChr m:val=")"/>
            <m:grow/>
          </m:dPr>
          <m:e>
            <m:r>
              <m:t>a</m:t>
            </m:r>
            <m:r>
              <m:rPr>
                <m:sty m:val="p"/>
              </m:rPr>
              <m:t>,</m:t>
            </m:r>
            <m:r>
              <m:t>b</m:t>
            </m:r>
          </m:e>
        </m:d>
      </m:oMath>
      <w:r>
        <w:t xml:space="preserve"> </w:t>
      </w:r>
      <w:r>
        <w:t xml:space="preserve">pair is currently applied to every country as one parameter group (</w:t>
      </w:r>
      <w:r>
        <w:rPr>
          <w:rStyle w:val="VerbatimChar"/>
        </w:rPr>
        <w:t xml:space="preserve">param_group = 1</w:t>
      </w:r>
      <w:r>
        <w:t xml:space="preserve"> </w:t>
      </w:r>
      <w:r>
        <w:t xml:space="preserve">for all 250 countries in the correspondence table), rather than varying by country or region; see</w:t>
      </w:r>
      <w:r>
        <w:t xml:space="preserve"> </w:t>
      </w:r>
      <w:hyperlink w:anchor="sec-improvement">
        <w:r>
          <w:rPr>
            <w:rStyle w:val="Hyperlink"/>
          </w:rPr>
          <w:t xml:space="preserve">Section 4</w:t>
        </w:r>
      </w:hyperlink>
      <w:r>
        <w:t xml:space="preserve"> </w:t>
      </w:r>
      <w:r>
        <w:t xml:space="preserve">for the data limitation this reflects. A fourth candidate study, a U.S. survey asking specifically about visits to</w:t>
      </w:r>
      <w:r>
        <w:t xml:space="preserve"> </w:t>
      </w:r>
      <w:r>
        <w:rPr>
          <w:i/>
          <w:iCs/>
        </w:rPr>
        <w:t xml:space="preserve">other wildlife refuges</w:t>
      </w:r>
      <w:r>
        <w:t xml:space="preserve"> </w:t>
      </w:r>
      <w:r>
        <w:t xml:space="preserve">(U.S. Fish and Wildlife Service 2019)</w:t>
      </w:r>
      <w:r>
        <w:t xml:space="preserve">, satisfies the zero-visit-bin requirement but not the paired-distance requirement, and its much lower implied rate (</w:t>
      </w:r>
      <m:oMath>
        <m:r>
          <m:t>a</m:t>
        </m:r>
        <m:r>
          <m:rPr>
            <m:sty m:val="p"/>
          </m:rPr>
          <m:t>≈</m:t>
        </m:r>
        <m:r>
          <m:t>4.1</m:t>
        </m:r>
      </m:oMath>
      <w:r>
        <w:t xml:space="preserve"> </w:t>
      </w:r>
      <w:r>
        <w:t xml:space="preserve">visits/capita/year) reflects a narrower site definition (a specific refuge type, rather than</w:t>
      </w:r>
      <w:r>
        <w:t xml:space="preserve"> </w:t>
      </w:r>
      <w:r>
        <w:t xml:space="preserve">“any park or green space”</w:t>
      </w:r>
      <w:r>
        <w:t xml:space="preserve"> </w:t>
      </w:r>
      <w:r>
        <w:t xml:space="preserve">as asked by the three studies used above) rather than a genuinely lower baseline demand; it is reported here as a caveat and was not included in the calibration.</w:t>
      </w:r>
    </w:p>
    <w:bookmarkEnd w:id="38"/>
    <w:bookmarkEnd w:id="39"/>
    <w:bookmarkStart w:id="40" w:name="economic-valuation"/>
    <w:p>
      <w:pPr>
        <w:pStyle w:val="Heading2"/>
      </w:pPr>
      <w:r>
        <w:t xml:space="preserve">2.4 Economic Valuation</w:t>
      </w:r>
    </w:p>
    <w:p>
      <w:pPr>
        <w:pStyle w:val="FirstParagraph"/>
      </w:pPr>
      <w:r>
        <w:t xml:space="preserve">Realized visits are valued on a capital-account (price times quantity) basis, rather than as consumer surplus under a demand curve. For visits allocated within band</w:t>
      </w:r>
      <w:r>
        <w:t xml:space="preserve"> </w:t>
      </w:r>
      <m:oMath>
        <m:r>
          <m:t>k</m:t>
        </m:r>
      </m:oMath>
      <w:r>
        <w:t xml:space="preserve"> </w:t>
      </w:r>
      <w:r>
        <w:t xml:space="preserve">(bounded by</w:t>
      </w:r>
      <w:r>
        <w:t xml:space="preserve"> </w:t>
      </w:r>
      <m:oMath>
        <m:sSub>
          <m:e>
            <m:r>
              <m:t>d</m:t>
            </m:r>
          </m:e>
          <m:sub>
            <m:r>
              <m:t>k</m:t>
            </m:r>
            <m:r>
              <m:rPr>
                <m:sty m:val="p"/>
              </m:rPr>
              <m:t>−</m:t>
            </m:r>
            <m:r>
              <m:t>1</m:t>
            </m:r>
          </m:sub>
        </m:sSub>
        <m:r>
          <m:rPr>
            <m:sty m:val="p"/>
          </m:rPr>
          <m:t>,</m:t>
        </m:r>
        <m:sSub>
          <m:e>
            <m:r>
              <m:t>d</m:t>
            </m:r>
          </m:e>
          <m:sub>
            <m:r>
              <m:t>k</m:t>
            </m:r>
          </m:sub>
        </m:sSub>
      </m:oMath>
      <w:r>
        <w:t xml:space="preserve">, midpoint</w:t>
      </w:r>
      <w:r>
        <w:t xml:space="preserve"> </w:t>
      </w:r>
      <m:oMath>
        <m:sSub>
          <m:e>
            <m:acc>
              <m:accPr>
                <m:chr m:val="‾"/>
              </m:accPr>
              <m:e>
                <m:r>
                  <m:t>d</m:t>
                </m:r>
              </m:e>
            </m:acc>
          </m:e>
          <m:sub>
            <m:r>
              <m:t>k</m:t>
            </m:r>
          </m:sub>
        </m:sSub>
      </m:oMath>
      <w:r>
        <w:t xml:space="preserve">), value is:</w:t>
      </w:r>
    </w:p>
    <w:p>
      <w:pPr>
        <w:pStyle w:val="BodyText"/>
      </w:pPr>
      <m:oMathPara>
        <m:oMathParaPr>
          <m:jc m:val="center"/>
        </m:oMathParaPr>
        <m:oMath>
          <m:sSub>
            <m:e>
              <m:r>
                <m:rPr>
                  <m:nor/>
                  <m:sty m:val="p"/>
                </m:rPr>
                <m:t>value</m:t>
              </m:r>
            </m:e>
            <m:sub>
              <m:r>
                <m:t>i</m:t>
              </m:r>
              <m:r>
                <m:rPr>
                  <m:sty m:val="p"/>
                </m:rPr>
                <m:t>→</m:t>
              </m:r>
              <m:r>
                <m:t>j</m:t>
              </m:r>
            </m:sub>
          </m:sSub>
          <m:r>
            <m:rPr>
              <m:sty m:val="p"/>
            </m:rPr>
            <m:t>=</m:t>
          </m:r>
          <m:sSub>
            <m:e>
              <m:r>
                <m:rPr>
                  <m:nor/>
                  <m:sty m:val="p"/>
                </m:rPr>
                <m:t>visits</m:t>
              </m:r>
            </m:e>
            <m:sub>
              <m:r>
                <m:t>i</m:t>
              </m:r>
              <m:r>
                <m:rPr>
                  <m:sty m:val="p"/>
                </m:rPr>
                <m:t>→</m:t>
              </m:r>
              <m:r>
                <m:t>j</m:t>
              </m:r>
            </m:sub>
          </m:sSub>
          <m:r>
            <m:rPr>
              <m:sty m:val="p"/>
            </m:rPr>
            <m:t>×</m:t>
          </m:r>
          <m:sSub>
            <m:e>
              <m:r>
                <m:t>c</m:t>
              </m:r>
            </m:e>
            <m:sub>
              <m:r>
                <m:t>i</m:t>
              </m:r>
            </m:sub>
          </m:sSub>
          <m:r>
            <m:rPr>
              <m:sty m:val="p"/>
            </m:rPr>
            <m:t>×</m:t>
          </m:r>
          <m:r>
            <m:t>2</m:t>
          </m:r>
          <m:sSub>
            <m:e>
              <m:acc>
                <m:accPr>
                  <m:chr m:val="‾"/>
                </m:accPr>
                <m:e>
                  <m:r>
                    <m:t>d</m:t>
                  </m:r>
                </m:e>
              </m:acc>
            </m:e>
            <m:sub>
              <m:r>
                <m:t>k</m:t>
              </m:r>
            </m:sub>
          </m:sSub>
        </m:oMath>
      </m:oMathPara>
    </w:p>
    <w:p>
      <w:pPr>
        <w:pStyle w:val="FirstParagraph"/>
      </w:pPr>
      <w:r>
        <w:t xml:space="preserve">where</w:t>
      </w:r>
      <w:r>
        <w:t xml:space="preserve"> </w:t>
      </w:r>
      <m:oMath>
        <m:sSub>
          <m:e>
            <m:r>
              <m:t>c</m:t>
            </m:r>
          </m:e>
          <m:sub>
            <m:r>
              <m:t>i</m:t>
            </m:r>
          </m:sub>
        </m:sSub>
      </m:oMath>
      <w:r>
        <w:t xml:space="preserve"> </w:t>
      </w:r>
      <w:r>
        <w:t xml:space="preserve">is the fuel cost per kilometer in traveler</w:t>
      </w:r>
      <w:r>
        <w:t xml:space="preserve"> </w:t>
      </w:r>
      <m:oMath>
        <m:r>
          <m:t>i</m:t>
        </m:r>
      </m:oMath>
      <w:r>
        <w:t xml:space="preserve">’s origin country</w:t>
      </w:r>
      <w:r>
        <w:t xml:space="preserve"> </w:t>
      </w:r>
      <w:r>
        <w:t xml:space="preserve">(GlobalPetrolPrices.com 2025; International Energy Agency (IEA) 2020, 2021)</w:t>
      </w:r>
      <w:r>
        <w:t xml:space="preserve">, and the factor of 2 reflects a round trip. Because within-band allocation is split evenly across sites present in a band rather than weighted by each site’s exact distance, value is priced at the band midpoint rather than at each site’s individual distance. This is consistent with the fixed, distance-alone basis on which band shares are computed. This assumes ground transportation using motor vehicles is the relevant travel mode, and captures only the value represented by realized local travel costs, not broader economic activity or willingness-to-pay beyond observed travel expenditure.</w:t>
      </w:r>
    </w:p>
    <w:p>
      <w:pPr>
        <w:pStyle w:val="BodyText"/>
      </w:pPr>
      <w:r>
        <w:t xml:space="preserve">Fuel cost data are unavailable for 81 of 250 countries. For these countries, visits are still computed normally, since visit counts do not depend on cost, but value is reported as missing (rather than a spurious zero, which would otherwise read as</w:t>
      </w:r>
      <w:r>
        <w:t xml:space="preserve"> </w:t>
      </w:r>
      <w:r>
        <w:t xml:space="preserve">“travel is free there”</w:t>
      </w:r>
      <w:r>
        <w:t xml:space="preserve">) in the final country-level results.</w:t>
      </w:r>
    </w:p>
    <w:bookmarkEnd w:id="40"/>
    <w:bookmarkStart w:id="45" w:name="recreation-from-lodging-analysis"/>
    <w:p>
      <w:pPr>
        <w:pStyle w:val="Heading2"/>
      </w:pPr>
      <w:r>
        <w:t xml:space="preserve">2.5 Recreation from Lodging Analysis</w:t>
      </w:r>
    </w:p>
    <w:bookmarkStart w:id="41" w:name="visitor-location-modeling"/>
    <w:p>
      <w:pPr>
        <w:pStyle w:val="Heading3"/>
      </w:pPr>
      <w:r>
        <w:t xml:space="preserve">2.5.1 Visitor Location Modeling</w:t>
      </w:r>
    </w:p>
    <w:p>
      <w:pPr>
        <w:pStyle w:val="FirstParagraph"/>
      </w:pPr>
      <w:r>
        <w:t xml:space="preserve">Recreation from lodging demand is modeled by spatially allocating national overnight stay statistics using accommodation infrastructure as a proxy for visitor distribution. We combine:</w:t>
      </w:r>
    </w:p>
    <w:p>
      <w:pPr>
        <w:pStyle w:val="Compact"/>
        <w:numPr>
          <w:ilvl w:val="0"/>
          <w:numId w:val="1001"/>
        </w:numPr>
      </w:pPr>
      <w:r>
        <w:rPr>
          <w:b/>
          <w:bCs/>
        </w:rPr>
        <w:t xml:space="preserve">National Tourism Data</w:t>
      </w:r>
      <w:r>
        <w:t xml:space="preserve">: UNWTO annual overnight stay statistics (domestic and international)</w:t>
      </w:r>
      <w:r>
        <w:t xml:space="preserve"> </w:t>
      </w:r>
      <w:r>
        <w:t xml:space="preserve">(UNWTO 2023)</w:t>
      </w:r>
    </w:p>
    <w:p>
      <w:pPr>
        <w:pStyle w:val="Compact"/>
        <w:numPr>
          <w:ilvl w:val="0"/>
          <w:numId w:val="1001"/>
        </w:numPr>
      </w:pPr>
      <w:r>
        <w:rPr>
          <w:b/>
          <w:bCs/>
        </w:rPr>
        <w:t xml:space="preserve">Accommodation Infrastructure</w:t>
      </w:r>
      <w:r>
        <w:t xml:space="preserve">: Delta Check georeferenced hotel and accommodation points</w:t>
      </w:r>
      <w:r>
        <w:t xml:space="preserve"> </w:t>
      </w:r>
      <w:r>
        <w:t xml:space="preserve">(Delta Check 2023)</w:t>
      </w:r>
    </w:p>
    <w:p>
      <w:pPr>
        <w:pStyle w:val="FirstParagraph"/>
      </w:pPr>
      <w:r>
        <w:t xml:space="preserve">This generates country-level overnight stays distributed proportionally to hotel density.</w:t>
      </w:r>
    </w:p>
    <w:p>
      <w:pPr>
        <w:pStyle w:val="BodyText"/>
      </w:pPr>
      <w:r>
        <w:t xml:space="preserve">UNWTO reporting of the</w:t>
      </w:r>
      <w:r>
        <w:t xml:space="preserve"> </w:t>
      </w:r>
      <w:r>
        <w:t xml:space="preserve">“Overnights”</w:t>
      </w:r>
      <w:r>
        <w:t xml:space="preserve"> </w:t>
      </w:r>
      <w:r>
        <w:t xml:space="preserve">indicator is inconsistent across countries and years: a country may report for some years but not others, or may report other tourism indicators (e.g., Arrivals) without ever reporting Overnights. Rather than restricting every country to a single target year (2019) and treating any country without that exact year as having zero tourist demand, we use each country’s nearest available reporting year to 2019 (e.g., 2018 or 2021 if 2019 itself is missing). This recovers usable data for many countries that would otherwise be dropped entirely, including some major tourism destinations (e.g., New Zealand, Thailand, the Philippines, Colombia) that do not report for 2019 specifically. Countries with no Overnights data in</w:t>
      </w:r>
      <w:r>
        <w:t xml:space="preserve"> </w:t>
      </w:r>
      <w:r>
        <w:rPr>
          <w:i/>
          <w:iCs/>
        </w:rPr>
        <w:t xml:space="preserve">any</w:t>
      </w:r>
      <w:r>
        <w:t xml:space="preserve"> </w:t>
      </w:r>
      <w:r>
        <w:t xml:space="preserve">year (e.g., Indonesia, which reports Arrivals but not Overnights) still cannot be assigned a value, and their lodging-based visits and value are reported as missing rather than zero in the final country-level results.</w:t>
      </w:r>
    </w:p>
    <w:bookmarkEnd w:id="41"/>
    <w:bookmarkStart w:id="42" w:name="visits-estimation-and-economic-valuation"/>
    <w:p>
      <w:pPr>
        <w:pStyle w:val="Heading3"/>
      </w:pPr>
      <w:r>
        <w:t xml:space="preserve">2.5.2 Visits Estimation and Economic Valuation</w:t>
      </w:r>
    </w:p>
    <w:p>
      <w:pPr>
        <w:pStyle w:val="FirstParagraph"/>
      </w:pPr>
      <w:r>
        <w:t xml:space="preserve">Recreation from lodging visits are estimated using the same distance-banded conserved allocation framework described above, with overnight stay data used as the population proxy in place of residential population. Visits and value are calculated identically, with the fuel cost applied at each visitor’s lodging-location country rather than a residential origin. These estimates capture only the value represented by local travel costs and do not capture international travel or other expenditures that may be related to nature-based tourism.</w:t>
      </w:r>
    </w:p>
    <w:bookmarkEnd w:id="42"/>
    <w:bookmarkStart w:id="43" w:name="accommodation-value"/>
    <w:p>
      <w:pPr>
        <w:pStyle w:val="Heading3"/>
      </w:pPr>
      <w:r>
        <w:t xml:space="preserve">2.5.3 Accommodation Value</w:t>
      </w:r>
    </w:p>
    <w:p>
      <w:pPr>
        <w:pStyle w:val="FirstParagraph"/>
      </w:pPr>
      <w:r>
        <w:t xml:space="preserve">In addition to the local ground-travel cost above, we separately value the accommodation expenditure associated with nature-based tourism:</w:t>
      </w:r>
      <w:r>
        <w:t xml:space="preserve"> </w:t>
      </w:r>
      <w:r>
        <w:rPr>
          <w:rStyle w:val="VerbatimChar"/>
        </w:rPr>
        <w:t xml:space="preserve">accommodation_value</w:t>
      </w:r>
      <w:r>
        <w:t xml:space="preserve"> </w:t>
      </w:r>
      <m:oMath>
        <m:r>
          <m:rPr>
            <m:sty m:val="p"/>
          </m:rPr>
          <m:t>=</m:t>
        </m:r>
        <m:r>
          <m:rPr>
            <m:nor/>
            <m:sty m:val="p"/>
          </m:rPr>
          <m:t>overnights</m:t>
        </m:r>
        <m:r>
          <m:rPr>
            <m:sty m:val="p"/>
          </m:rPr>
          <m:t>×</m:t>
        </m:r>
        <m:r>
          <m:rPr>
            <m:nor/>
            <m:sty m:val="p"/>
          </m:rPr>
          <m:t>hotel price per person per night</m:t>
        </m:r>
      </m:oMath>
      <w:r>
        <w:t xml:space="preserve">, computed pixel-by-pixel and summed to the country level. This is an</w:t>
      </w:r>
      <w:r>
        <w:t xml:space="preserve"> </w:t>
      </w:r>
      <w:r>
        <w:rPr>
          <w:i/>
          <w:iCs/>
        </w:rPr>
        <w:t xml:space="preserve">additive</w:t>
      </w:r>
      <w:r>
        <w:t xml:space="preserve"> </w:t>
      </w:r>
      <w:r>
        <w:t xml:space="preserve">value component, capturing the cost of staying somewhere rather than the cost of local travel once there, and it is reported as its own column rather than merged into</w:t>
      </w:r>
      <w:r>
        <w:t xml:space="preserve"> </w:t>
      </w:r>
      <w:r>
        <w:rPr>
          <w:rStyle w:val="VerbatimChar"/>
        </w:rPr>
        <w:t xml:space="preserve">tourist_value</w:t>
      </w:r>
      <w:r>
        <w:t xml:space="preserve">.</w:t>
      </w:r>
    </w:p>
    <w:p>
      <w:pPr>
        <w:pStyle w:val="BodyText"/>
      </w:pPr>
      <w:r>
        <w:t xml:space="preserve">Hotel prices come from a gap-filled global price surface</w:t>
      </w:r>
      <w:r>
        <w:t xml:space="preserve"> </w:t>
      </w:r>
      <w:r>
        <w:t xml:space="preserve">(GEP Recreation Team 2026)</w:t>
      </w:r>
      <w:r>
        <w:t xml:space="preserve"> </w:t>
      </w:r>
      <w:r>
        <w:t xml:space="preserve">built from hotel booking API rate quotes, aggregated to a 0.5° grid (mean price per person per night, computed so that a hotel with many rate quotes does not outweigh a hotel with few), then filled where the source grid is sparse (8.3% of land cells observed directly) using, in order of precedence: ordinary kriging on log-transformed prices (Matérn variogram, moving 64-observation neighborhood within 2,000 km), nearest observed pixel within 500 km, and the country mean, raising land coverage to 73.7%. We use the mean-price variant because it is the variable whose sum over pixels equals total accommodation expenditure; the alternative median-price variant is more robust to the small number of extreme-luxury hotel prices in the underlying data but does not have this summing property. Remaining ungapfilled cells (chiefly Greenland, the Sahara, interior Central Asia, and Antarctica) are coded as missing (not zero, i.e., not</w:t>
      </w:r>
      <w:r>
        <w:t xml:space="preserve"> </w:t>
      </w:r>
      <w:r>
        <w:t xml:space="preserve">“free”</w:t>
      </w:r>
      <w:r>
        <w:t xml:space="preserve">) in the source data, and we preserve that distinction: a pixel with overnight stays but no price estimate contributes an unknown, rather than zero, accommodation value. In practice this affects almost no pixels that matter for this calculation - only 1 of 143,340 pixels with allocated overnight stays fell in a cell with no price estimate, because both hotel-derived inputs (the accommodation points used to allocate overnights, and the booking rate quotes used to build the price surface) are anchored to the same underlying fact of where real hotels exist, and both are therefore largely absent from the same unpopulated areas.</w:t>
      </w:r>
    </w:p>
    <w:bookmarkEnd w:id="43"/>
    <w:bookmarkStart w:id="44" w:name="air-travel-value"/>
    <w:p>
      <w:pPr>
        <w:pStyle w:val="Heading3"/>
      </w:pPr>
      <w:r>
        <w:t xml:space="preserve">2.5.4 Air Travel Value</w:t>
      </w:r>
    </w:p>
    <w:p>
      <w:pPr>
        <w:pStyle w:val="FirstParagraph"/>
      </w:pPr>
      <w:r>
        <w:t xml:space="preserve">A third additive component values the cost of reaching the destination country by air, separate from both the local ground-travel value above and accommodation value:</w:t>
      </w:r>
      <w:r>
        <w:t xml:space="preserve"> </w:t>
      </w:r>
      <w:r>
        <w:rPr>
          <w:rStyle w:val="VerbatimChar"/>
        </w:rPr>
        <w:t xml:space="preserve">air_travel_value</w:t>
      </w:r>
      <w:r>
        <w:t xml:space="preserve"> </w:t>
      </w:r>
      <m:oMath>
        <m:r>
          <m:rPr>
            <m:sty m:val="p"/>
          </m:rPr>
          <m:t>=</m:t>
        </m:r>
        <m:nary>
          <m:naryPr>
            <m:chr m:val="∑"/>
            <m:limLoc m:val="undOvr"/>
            <m:subHide m:val="off"/>
            <m:supHide m:val="on"/>
          </m:naryPr>
          <m:sub>
            <m:r>
              <m:t>r</m:t>
            </m:r>
          </m:sub>
          <m:sup>
            <m:r>
              <m:t>​</m:t>
            </m:r>
          </m:sup>
          <m:e>
            <m:sSub>
              <m:e>
                <m:r>
                  <m:rPr>
                    <m:nor/>
                    <m:sty m:val="p"/>
                  </m:rPr>
                  <m:t>arrivals</m:t>
                </m:r>
              </m:e>
              <m:sub>
                <m:r>
                  <m:t>r</m:t>
                </m:r>
              </m:sub>
            </m:sSub>
          </m:e>
        </m:nary>
        <m:r>
          <m:rPr>
            <m:sty m:val="p"/>
          </m:rPr>
          <m:t>×</m:t>
        </m:r>
        <m:sSub>
          <m:e>
            <m:r>
              <m:rPr>
                <m:nor/>
                <m:sty m:val="p"/>
              </m:rPr>
              <m:t>fare</m:t>
            </m:r>
          </m:e>
          <m:sub>
            <m:r>
              <m:t>r</m:t>
            </m:r>
            <m:r>
              <m:rPr>
                <m:sty m:val="p"/>
              </m:rPr>
              <m:t>→</m:t>
            </m:r>
            <m:r>
              <m:t>R</m:t>
            </m:r>
          </m:sub>
        </m:sSub>
      </m:oMath>
      <w:r>
        <w:t xml:space="preserve">, summed over origin regions</w:t>
      </w:r>
      <w:r>
        <w:t xml:space="preserve"> </w:t>
      </w:r>
      <m:oMath>
        <m:r>
          <m:t>r</m:t>
        </m:r>
      </m:oMath>
      <w:r>
        <w:t xml:space="preserve">, where</w:t>
      </w:r>
      <w:r>
        <w:t xml:space="preserve"> </w:t>
      </w:r>
      <m:oMath>
        <m:r>
          <m:t>R</m:t>
        </m:r>
      </m:oMath>
      <w:r>
        <w:t xml:space="preserve"> </w:t>
      </w:r>
      <w:r>
        <w:t xml:space="preserve">is the destination country’s own region and arrivals are visitor counts reported by UNWTO’s Arrivals-by-region-of-origin indicator</w:t>
      </w:r>
      <w:r>
        <w:t xml:space="preserve"> </w:t>
      </w:r>
      <w:r>
        <w:t xml:space="preserve">(UNWTO 2023)</w:t>
      </w:r>
      <w:r>
        <w:t xml:space="preserve"> </w:t>
      </w:r>
      <w:r>
        <w:t xml:space="preserve">rather than the Overnights indicator used elsewhere in this document (Overnights and Arrivals are reported separately by UNWTO and are not always available for the same country-year, so this component’s data coverage is independent of the ground-travel and accommodation components’ coverage).</w:t>
      </w:r>
    </w:p>
    <w:p>
      <w:pPr>
        <w:pStyle w:val="BodyText"/>
      </w:pPr>
      <w:r>
        <w:t xml:space="preserve">Both origin and destination regions are drawn from a 7-region classification (Africa, Americas, East Asia and the Pacific, Europe, Middle East, South Asia, and a residual</w:t>
      </w:r>
      <w:r>
        <w:t xml:space="preserve"> </w:t>
      </w:r>
      <w:r>
        <w:t xml:space="preserve">“Other”</w:t>
      </w:r>
      <w:r>
        <w:t xml:space="preserve"> </w:t>
      </w:r>
      <w:r>
        <w:t xml:space="preserve">not used for pricing here) matching how UNWTO itself reports Arrivals-by-region; each country’s own region assignment is a specific point of possible ambiguity, since a handful of countries split inconsistently between conventional continental grouping and UNWTO’s tourism-specific classification (Egypt and Libya are UNWTO Middle East rather than Africa; Turkey, Cyprus, and the Caucasus states are UNWTO Europe rather than Middle East or Asia). We built and use a country-to-region crosswalk that follows UNWTO’s classification specifically for this reason, rather than a general-purpose continental scheme.</w:t>
      </w:r>
    </w:p>
    <w:p>
      <w:pPr>
        <w:pStyle w:val="BodyText"/>
      </w:pPr>
      <w:r>
        <w:t xml:space="preserve">The region-pair fare matrix (</w:t>
      </w:r>
      <m:oMath>
        <m:sSub>
          <m:e>
            <m:r>
              <m:rPr>
                <m:nor/>
                <m:sty m:val="p"/>
              </m:rPr>
              <m:t>fare</m:t>
            </m:r>
          </m:e>
          <m:sub>
            <m:r>
              <m:t>r</m:t>
            </m:r>
            <m:r>
              <m:rPr>
                <m:sty m:val="p"/>
              </m:rPr>
              <m:t>→</m:t>
            </m:r>
            <m:r>
              <m:t>R</m:t>
            </m:r>
          </m:sub>
        </m:sSub>
      </m:oMath>
      <w:r>
        <w:t xml:space="preserve">) constructs round-trip fares directly from a live flight-search API across 18 hub airports (3 per region, chosen for sub-regional geographic spread and consistent with the crosswalk above), the 5 cheapest quotes for each of the 306 ordered hub-pairs are averaged, and hub-pairs are averaged up to the region-pair level</w:t>
      </w:r>
      <w:r>
        <w:t xml:space="preserve"> </w:t>
      </w:r>
      <w:r>
        <w:t xml:space="preserve">(FlightList 2026)</w:t>
      </w:r>
      <w:r>
        <w:t xml:space="preserve">. Because this reflects current fares rather than 2019 fares, each fare is deflated using the ratio of the 2019 average to the current-month value of the U.S. Producer Price Index for kerosene-type jet fuel</w:t>
      </w:r>
      <w:r>
        <w:t xml:space="preserve"> </w:t>
      </w:r>
      <w:r>
        <w:t xml:space="preserve">(U.S. Bureau of Labor Statistics 2026)</w:t>
      </w:r>
      <w:r>
        <w:t xml:space="preserve">, a single consistent monthly series rather than a set of region-specific benchmarks. The residual</w:t>
      </w:r>
      <w:r>
        <w:t xml:space="preserve"> </w:t>
      </w:r>
      <w:r>
        <w:t xml:space="preserve">“Other”</w:t>
      </w:r>
      <w:r>
        <w:t xml:space="preserve"> </w:t>
      </w:r>
      <w:r>
        <w:t xml:space="preserve">region is not priced: it is a near-empty bucket in UNWTO’s own classification, and the arrivals attributed to it are tracked but contribute no value.</w:t>
      </w:r>
    </w:p>
    <w:bookmarkEnd w:id="44"/>
    <w:bookmarkEnd w:id="45"/>
    <w:bookmarkStart w:id="47" w:name="variables-and-datasets"/>
    <w:p>
      <w:pPr>
        <w:pStyle w:val="Heading2"/>
      </w:pPr>
      <w:r>
        <w:t xml:space="preserve">2.6 Variables and Datasets</w:t>
      </w:r>
    </w:p>
    <w:tbl>
      <w:tblPr>
        <w:tblStyle w:val="Table"/>
        <w:tblW w:type="pct" w:w="5000"/>
        <w:tblLayout w:type="fixed"/>
        <w:tblLook w:firstRow="0" w:lastRow="0" w:firstColumn="0" w:lastColumn="0" w:noHBand="0" w:noVBand="0" w:val="0000"/>
      </w:tblPr>
      <w:tblGrid>
        <w:gridCol w:w="7920"/>
      </w:tblGrid>
      <w:tr>
        <w:tc>
          <w:tcPr/>
          <w:bookmarkStart w:id="46" w:name="tbl-datasets"/>
          <w:p>
            <w:pPr>
              <w:jc w:val="center"/>
            </w:pPr>
            <w:pPr>
              <w:jc w:val="left"/>
              <w:spacing w:before="200"/>
              <w:pStyle w:val="ImageCaption"/>
            </w:pPr>
            <w:r>
              <w:t xml:space="preserve">Table 7: Key Variables and Datasets</w:t>
            </w:r>
          </w:p>
          <w:tbl>
            <w:tblPr>
              <w:tblStyle w:val="Table"/>
              <w:tblW w:type="pct" w:w="5000"/>
              <w:tblLayout w:type="fixed"/>
              <w:tblLook w:firstRow="1" w:lastRow="0" w:firstColumn="0" w:lastColumn="0" w:noHBand="0" w:noVBand="0" w:val="0020"/>
            </w:tblPr>
            <w:tblGrid>
              <w:gridCol w:w="2030"/>
              <w:gridCol w:w="1827"/>
              <w:gridCol w:w="1624"/>
              <w:gridCol w:w="2436"/>
            </w:tblGrid>
            <w:tr>
              <w:trPr>
                <w:tblHeader w:val="on"/>
              </w:trPr>
              <w:tc>
                <w:tcPr/>
                <w:p>
                  <w:pPr>
                    <w:pStyle w:val="Compact"/>
                    <w:jc w:val="center"/>
                  </w:pPr>
                  <w:r>
                    <w:t xml:space="preserve">Variable</w:t>
                  </w:r>
                </w:p>
              </w:tc>
              <w:tc>
                <w:tcPr/>
                <w:p>
                  <w:pPr>
                    <w:pStyle w:val="Compact"/>
                    <w:jc w:val="center"/>
                  </w:pPr>
                  <w:r>
                    <w:t xml:space="preserve">Dataset</w:t>
                  </w:r>
                </w:p>
              </w:tc>
              <w:tc>
                <w:tcPr/>
                <w:p>
                  <w:pPr>
                    <w:pStyle w:val="Compact"/>
                    <w:jc w:val="center"/>
                  </w:pPr>
                  <w:r>
                    <w:t xml:space="preserve">Source</w:t>
                  </w:r>
                </w:p>
              </w:tc>
              <w:tc>
                <w:tcPr/>
                <w:p>
                  <w:pPr>
                    <w:pStyle w:val="Compact"/>
                    <w:jc w:val="center"/>
                  </w:pPr>
                  <w:r>
                    <w:t xml:space="preserve">Resolution</w:t>
                  </w:r>
                </w:p>
              </w:tc>
            </w:tr>
            <w:tr>
              <w:tc>
                <w:tcPr/>
                <w:p>
                  <w:pPr>
                    <w:pStyle w:val="Compact"/>
                    <w:jc w:val="center"/>
                  </w:pPr>
                  <w:r>
                    <w:t xml:space="preserve">Land Cover</w:t>
                  </w:r>
                </w:p>
              </w:tc>
              <w:tc>
                <w:tcPr/>
                <w:p>
                  <w:pPr>
                    <w:pStyle w:val="Compact"/>
                    <w:jc w:val="center"/>
                  </w:pPr>
                  <w:r>
                    <w:t xml:space="preserve">ESA-CCI Land Cover</w:t>
                  </w:r>
                </w:p>
              </w:tc>
              <w:tc>
                <w:tcPr/>
                <w:p>
                  <w:pPr>
                    <w:pStyle w:val="Compact"/>
                    <w:jc w:val="center"/>
                  </w:pPr>
                  <w:r>
                    <w:t xml:space="preserve">(ESA 2017)</w:t>
                  </w:r>
                </w:p>
              </w:tc>
              <w:tc>
                <w:tcPr/>
                <w:p>
                  <w:pPr>
                    <w:pStyle w:val="Compact"/>
                    <w:jc w:val="center"/>
                  </w:pPr>
                  <w:r>
                    <w:t xml:space="preserve">300m</w:t>
                  </w:r>
                </w:p>
              </w:tc>
            </w:tr>
            <w:tr>
              <w:tc>
                <w:tcPr/>
                <w:p>
                  <w:pPr>
                    <w:pStyle w:val="Compact"/>
                    <w:jc w:val="center"/>
                  </w:pPr>
                  <w:r>
                    <w:t xml:space="preserve">Protected Areas</w:t>
                  </w:r>
                </w:p>
              </w:tc>
              <w:tc>
                <w:tcPr/>
                <w:p>
                  <w:pPr>
                    <w:pStyle w:val="Compact"/>
                    <w:jc w:val="center"/>
                  </w:pPr>
                  <w:r>
                    <w:t xml:space="preserve">World Database on Protected Areas (WDPA)</w:t>
                  </w:r>
                </w:p>
              </w:tc>
              <w:tc>
                <w:tcPr/>
                <w:p>
                  <w:pPr>
                    <w:pStyle w:val="Compact"/>
                    <w:jc w:val="center"/>
                  </w:pPr>
                  <w:r>
                    <w:t xml:space="preserve">(UNEP-WCMC and IUCN 2024)</w:t>
                  </w:r>
                </w:p>
              </w:tc>
              <w:tc>
                <w:tcPr/>
                <w:p>
                  <w:pPr>
                    <w:pStyle w:val="Compact"/>
                    <w:jc w:val="center"/>
                  </w:pPr>
                  <w:r>
                    <w:t xml:space="preserve">Vector</w:t>
                  </w:r>
                </w:p>
              </w:tc>
            </w:tr>
            <w:tr>
              <w:tc>
                <w:tcPr/>
                <w:p>
                  <w:pPr>
                    <w:pStyle w:val="Compact"/>
                    <w:jc w:val="center"/>
                  </w:pPr>
                  <w:r>
                    <w:t xml:space="preserve">Road Network Density</w:t>
                  </w:r>
                </w:p>
              </w:tc>
              <w:tc>
                <w:tcPr/>
                <w:p>
                  <w:pPr>
                    <w:pStyle w:val="Compact"/>
                    <w:jc w:val="center"/>
                  </w:pPr>
                  <w:r>
                    <w:t xml:space="preserve">GRIP4 Global Roads Dataset</w:t>
                  </w:r>
                </w:p>
              </w:tc>
              <w:tc>
                <w:tcPr/>
                <w:p>
                  <w:pPr>
                    <w:pStyle w:val="Compact"/>
                    <w:jc w:val="center"/>
                  </w:pPr>
                  <w:r>
                    <w:t xml:space="preserve">(Meijer et al. 2018)</w:t>
                  </w:r>
                </w:p>
              </w:tc>
              <w:tc>
                <w:tcPr/>
                <w:p>
                  <w:pPr>
                    <w:pStyle w:val="Compact"/>
                    <w:jc w:val="center"/>
                  </w:pPr>
                  <w:r>
                    <w:t xml:space="preserve">Vector</w:t>
                  </w:r>
                </w:p>
              </w:tc>
            </w:tr>
            <w:tr>
              <w:tc>
                <w:tcPr/>
                <w:p>
                  <w:pPr>
                    <w:pStyle w:val="Compact"/>
                    <w:jc w:val="center"/>
                  </w:pPr>
                  <w:r>
                    <w:t xml:space="preserve">Population</w:t>
                  </w:r>
                </w:p>
              </w:tc>
              <w:tc>
                <w:tcPr/>
                <w:p>
                  <w:pPr>
                    <w:pStyle w:val="Compact"/>
                    <w:jc w:val="center"/>
                  </w:pPr>
                  <w:r>
                    <w:t xml:space="preserve">WorldPop Constrained Population</w:t>
                  </w:r>
                </w:p>
              </w:tc>
              <w:tc>
                <w:tcPr/>
                <w:p>
                  <w:pPr>
                    <w:pStyle w:val="Compact"/>
                    <w:jc w:val="center"/>
                  </w:pPr>
                  <w:r>
                    <w:t xml:space="preserve">(WorldPop 2020)</w:t>
                  </w:r>
                </w:p>
              </w:tc>
              <w:tc>
                <w:tcPr/>
                <w:p>
                  <w:pPr>
                    <w:pStyle w:val="Compact"/>
                    <w:jc w:val="center"/>
                  </w:pPr>
                  <w:r>
                    <w:t xml:space="preserve">1km</w:t>
                  </w:r>
                </w:p>
              </w:tc>
            </w:tr>
            <w:tr>
              <w:tc>
                <w:tcPr/>
                <w:p>
                  <w:pPr>
                    <w:pStyle w:val="Compact"/>
                    <w:jc w:val="center"/>
                  </w:pPr>
                  <w:r>
                    <w:t xml:space="preserve">Tourism Statistics</w:t>
                  </w:r>
                </w:p>
              </w:tc>
              <w:tc>
                <w:tcPr/>
                <w:p>
                  <w:pPr>
                    <w:pStyle w:val="Compact"/>
                    <w:jc w:val="center"/>
                  </w:pPr>
                  <w:r>
                    <w:t xml:space="preserve">Annual Overnight Stays</w:t>
                  </w:r>
                </w:p>
              </w:tc>
              <w:tc>
                <w:tcPr/>
                <w:p>
                  <w:pPr>
                    <w:pStyle w:val="Compact"/>
                    <w:jc w:val="center"/>
                  </w:pPr>
                  <w:r>
                    <w:t xml:space="preserve">(UNWTO 2023)</w:t>
                  </w:r>
                </w:p>
              </w:tc>
              <w:tc>
                <w:tcPr/>
                <w:p>
                  <w:pPr>
                    <w:pStyle w:val="Compact"/>
                    <w:jc w:val="center"/>
                  </w:pPr>
                  <w:r>
                    <w:t xml:space="preserve">Country-level</w:t>
                  </w:r>
                </w:p>
              </w:tc>
            </w:tr>
            <w:tr>
              <w:tc>
                <w:tcPr/>
                <w:p>
                  <w:pPr>
                    <w:pStyle w:val="Compact"/>
                    <w:jc w:val="center"/>
                  </w:pPr>
                  <w:r>
                    <w:t xml:space="preserve">Accommodation Points</w:t>
                  </w:r>
                </w:p>
              </w:tc>
              <w:tc>
                <w:tcPr/>
                <w:p>
                  <w:pPr>
                    <w:pStyle w:val="Compact"/>
                    <w:jc w:val="center"/>
                  </w:pPr>
                  <w:r>
                    <w:t xml:space="preserve">Delta Check Hotel Database</w:t>
                  </w:r>
                </w:p>
              </w:tc>
              <w:tc>
                <w:tcPr/>
                <w:p>
                  <w:pPr>
                    <w:pStyle w:val="Compact"/>
                    <w:jc w:val="center"/>
                  </w:pPr>
                  <w:r>
                    <w:t xml:space="preserve">(Delta Check 2023)</w:t>
                  </w:r>
                </w:p>
              </w:tc>
              <w:tc>
                <w:tcPr/>
                <w:p>
                  <w:pPr>
                    <w:pStyle w:val="Compact"/>
                    <w:jc w:val="center"/>
                  </w:pPr>
                  <w:r>
                    <w:t xml:space="preserve">Point locations</w:t>
                  </w:r>
                </w:p>
              </w:tc>
            </w:tr>
            <w:tr>
              <w:tc>
                <w:tcPr/>
                <w:p>
                  <w:pPr>
                    <w:pStyle w:val="Compact"/>
                    <w:jc w:val="center"/>
                  </w:pPr>
                  <w:r>
                    <w:t xml:space="preserve">Hotel Prices</w:t>
                  </w:r>
                </w:p>
              </w:tc>
              <w:tc>
                <w:tcPr/>
                <w:p>
                  <w:pPr>
                    <w:pStyle w:val="Compact"/>
                    <w:jc w:val="center"/>
                  </w:pPr>
                  <w:r>
                    <w:t xml:space="preserve">Global Hotel Price Grid (gap-filled)</w:t>
                  </w:r>
                </w:p>
              </w:tc>
              <w:tc>
                <w:tcPr/>
                <w:p>
                  <w:pPr>
                    <w:pStyle w:val="Compact"/>
                    <w:jc w:val="center"/>
                  </w:pPr>
                  <w:r>
                    <w:t xml:space="preserve">(GEP Recreation Team 2026)</w:t>
                  </w:r>
                </w:p>
              </w:tc>
              <w:tc>
                <w:tcPr/>
                <w:p>
                  <w:pPr>
                    <w:pStyle w:val="Compact"/>
                    <w:jc w:val="center"/>
                  </w:pPr>
                  <w:r>
                    <w:t xml:space="preserve">0.5°</w:t>
                  </w:r>
                </w:p>
              </w:tc>
            </w:tr>
            <w:tr>
              <w:tc>
                <w:tcPr/>
                <w:p>
                  <w:pPr>
                    <w:pStyle w:val="Compact"/>
                    <w:jc w:val="center"/>
                  </w:pPr>
                  <w:r>
                    <w:t xml:space="preserve">Fuel Costs</w:t>
                  </w:r>
                </w:p>
              </w:tc>
              <w:tc>
                <w:tcPr/>
                <w:p>
                  <w:pPr>
                    <w:pStyle w:val="Compact"/>
                    <w:jc w:val="center"/>
                  </w:pPr>
                  <w:r>
                    <w:t xml:space="preserve">Country Fuel Price Data</w:t>
                  </w:r>
                </w:p>
              </w:tc>
              <w:tc>
                <w:tcPr/>
                <w:p>
                  <w:pPr>
                    <w:pStyle w:val="Compact"/>
                    <w:jc w:val="center"/>
                  </w:pPr>
                  <w:r>
                    <w:t xml:space="preserve">(GlobalPetrolPrices.com 2025; International Energy Agency (IEA) 2020, 2021)</w:t>
                  </w:r>
                </w:p>
              </w:tc>
              <w:tc>
                <w:tcPr/>
                <w:p>
                  <w:pPr>
                    <w:pStyle w:val="Compact"/>
                    <w:jc w:val="center"/>
                  </w:pPr>
                  <w:r>
                    <w:t xml:space="preserve">Country-level</w:t>
                  </w:r>
                </w:p>
              </w:tc>
            </w:tr>
            <w:tr>
              <w:tc>
                <w:tcPr/>
                <w:p>
                  <w:pPr>
                    <w:pStyle w:val="Compact"/>
                    <w:jc w:val="center"/>
                  </w:pPr>
                  <w:r>
                    <w:t xml:space="preserve">International Arrivals</w:t>
                  </w:r>
                </w:p>
              </w:tc>
              <w:tc>
                <w:tcPr/>
                <w:p>
                  <w:pPr>
                    <w:pStyle w:val="Compact"/>
                    <w:jc w:val="center"/>
                  </w:pPr>
                  <w:r>
                    <w:t xml:space="preserve">Annual Arrivals by Region of Origin</w:t>
                  </w:r>
                </w:p>
              </w:tc>
              <w:tc>
                <w:tcPr/>
                <w:p>
                  <w:pPr>
                    <w:pStyle w:val="Compact"/>
                    <w:jc w:val="center"/>
                  </w:pPr>
                  <w:r>
                    <w:t xml:space="preserve">(UNWTO 2023)</w:t>
                  </w:r>
                </w:p>
              </w:tc>
              <w:tc>
                <w:tcPr/>
                <w:p>
                  <w:pPr>
                    <w:pStyle w:val="Compact"/>
                    <w:jc w:val="center"/>
                  </w:pPr>
                  <w:r>
                    <w:t xml:space="preserve">Country-level</w:t>
                  </w:r>
                </w:p>
              </w:tc>
            </w:tr>
            <w:tr>
              <w:tc>
                <w:tcPr/>
                <w:p>
                  <w:pPr>
                    <w:pStyle w:val="Compact"/>
                    <w:jc w:val="center"/>
                  </w:pPr>
                  <w:r>
                    <w:t xml:space="preserve">Flight Prices</w:t>
                  </w:r>
                </w:p>
              </w:tc>
              <w:tc>
                <w:tcPr/>
                <w:p>
                  <w:pPr>
                    <w:pStyle w:val="Compact"/>
                    <w:jc w:val="center"/>
                  </w:pPr>
                  <w:r>
                    <w:t xml:space="preserve">Flight Price Data</w:t>
                  </w:r>
                </w:p>
              </w:tc>
              <w:tc>
                <w:tcPr/>
                <w:p>
                  <w:pPr>
                    <w:pStyle w:val="Compact"/>
                    <w:jc w:val="center"/>
                  </w:pPr>
                  <w:r>
                    <w:t xml:space="preserve">(FlightList 2026)</w:t>
                  </w:r>
                </w:p>
              </w:tc>
              <w:tc>
                <w:tcPr/>
                <w:p>
                  <w:pPr>
                    <w:pStyle w:val="Compact"/>
                    <w:jc w:val="center"/>
                  </w:pPr>
                  <w:r>
                    <w:t xml:space="preserve">Live, scraped</w:t>
                  </w:r>
                </w:p>
              </w:tc>
            </w:tr>
            <w:tr>
              <w:tc>
                <w:tcPr/>
                <w:p>
                  <w:pPr>
                    <w:pStyle w:val="Compact"/>
                    <w:jc w:val="center"/>
                  </w:pPr>
                  <w:r>
                    <w:t xml:space="preserve">Jet Fuel Prices</w:t>
                  </w:r>
                </w:p>
              </w:tc>
              <w:tc>
                <w:tcPr/>
                <w:p>
                  <w:pPr>
                    <w:pStyle w:val="Compact"/>
                    <w:jc w:val="center"/>
                  </w:pPr>
                  <w:r>
                    <w:t xml:space="preserve">Producer Price Index, Kerosene-Type Jet Fuel</w:t>
                  </w:r>
                </w:p>
              </w:tc>
              <w:tc>
                <w:tcPr/>
                <w:p>
                  <w:pPr>
                    <w:pStyle w:val="Compact"/>
                    <w:jc w:val="center"/>
                  </w:pPr>
                  <w:r>
                    <w:t xml:space="preserve">(U.S. Bureau of Labor Statistics 2026)</w:t>
                  </w:r>
                </w:p>
              </w:tc>
              <w:tc>
                <w:tcPr/>
                <w:p>
                  <w:pPr>
                    <w:pStyle w:val="Compact"/>
                    <w:jc w:val="center"/>
                  </w:pPr>
                  <w:r>
                    <w:t xml:space="preserve">National (US), monthly</w:t>
                  </w:r>
                </w:p>
              </w:tc>
            </w:tr>
            <w:tr>
              <w:tc>
                <w:tcPr/>
                <w:p>
                  <w:pPr>
                    <w:pStyle w:val="Compact"/>
                    <w:jc w:val="center"/>
                  </w:pPr>
                  <w:r>
                    <w:t xml:space="preserve">Demand Parameters</w:t>
                  </w:r>
                </w:p>
              </w:tc>
              <w:tc>
                <w:tcPr/>
                <w:p>
                  <w:pPr>
                    <w:pStyle w:val="Compact"/>
                    <w:jc w:val="center"/>
                  </w:pPr>
                  <w:r>
                    <w:t xml:space="preserve">Participation and distance-decay parameters by group</w:t>
                  </w:r>
                </w:p>
              </w:tc>
              <w:tc>
                <w:tcPr/>
                <w:p>
                  <w:pPr>
                    <w:pStyle w:val="Compact"/>
                    <w:jc w:val="center"/>
                  </w:pPr>
                  <w:r>
                    <w:t xml:space="preserve">(UK Government, n.d.; Talal and Gruntman 2023; Tu et al. 2020)</w:t>
                  </w:r>
                </w:p>
              </w:tc>
              <w:tc>
                <w:tcPr/>
                <w:p>
                  <w:pPr>
                    <w:pStyle w:val="Compact"/>
                    <w:jc w:val="center"/>
                  </w:pPr>
                  <w:r>
                    <w:t xml:space="preserve">Single global group (all countries)</w:t>
                  </w:r>
                </w:p>
              </w:tc>
            </w:tr>
          </w:tbl>
          <w:bookmarkEnd w:id="46"/>
          <w:p/>
        </w:tc>
      </w:tr>
    </w:tbl>
    <w:bookmarkEnd w:id="47"/>
    <w:bookmarkEnd w:id="48"/>
    <w:bookmarkStart w:id="49" w:name="validation"/>
    <w:p>
      <w:pPr>
        <w:pStyle w:val="Heading1"/>
      </w:pPr>
      <w:r>
        <w:t xml:space="preserve">3. Validation</w:t>
      </w:r>
    </w:p>
    <w:p>
      <w:pPr>
        <w:pStyle w:val="FirstParagraph"/>
      </w:pPr>
      <w:r>
        <w:t xml:space="preserve">We compared Recreation from Home results against the European Commission Joint Research Centre’s (JRC) Integrated Natural Capital and Ecosystem Services Accounting (INCA) outdoor recreation account</w:t>
      </w:r>
      <w:r>
        <w:t xml:space="preserve"> </w:t>
      </w:r>
      <w:r>
        <w:t xml:space="preserve">(Vallecillo et al. 2019)</w:t>
      </w:r>
      <w:r>
        <w:t xml:space="preserve">, the EU-wide implementation of the ESTIMAP model this framework builds on. The JRC account reports 2012 country-level</w:t>
      </w:r>
      <w:r>
        <w:t xml:space="preserve"> </w:t>
      </w:r>
      <w:r>
        <w:t xml:space="preserve">“potential visits”</w:t>
      </w:r>
      <w:r>
        <w:t xml:space="preserve"> </w:t>
      </w:r>
      <w:r>
        <w:t xml:space="preserve">to high-quality recreation areas for 28 European countries, at the Local Administrative Unit (LAU) level.</w:t>
      </w:r>
    </w:p>
    <w:p>
      <w:pPr>
        <w:pStyle w:val="BodyText"/>
      </w:pPr>
      <w:r>
        <w:rPr>
          <w:b/>
          <w:bCs/>
        </w:rPr>
        <w:t xml:space="preserve">Spatial pattern.</w:t>
      </w:r>
      <w:r>
        <w:t xml:space="preserve"> </w:t>
      </w:r>
      <w:r>
        <w:t xml:space="preserve">Across the 28 countries, the Spearman rank correlation between our</w:t>
      </w:r>
      <w:r>
        <w:t xml:space="preserve"> </w:t>
      </w:r>
      <w:r>
        <w:rPr>
          <w:rStyle w:val="VerbatimChar"/>
        </w:rPr>
        <w:t xml:space="preserve">home_visits</w:t>
      </w:r>
      <w:r>
        <w:t xml:space="preserve"> </w:t>
      </w:r>
      <w:r>
        <w:t xml:space="preserve">and the JRC account’s potential visits is 0.96 (</w:t>
      </w:r>
      <m:oMath>
        <m:r>
          <m:t>p</m:t>
        </m:r>
        <m:r>
          <m:rPr>
            <m:sty m:val="p"/>
          </m:rPr>
          <m:t>&lt;</m:t>
        </m:r>
        <m:r>
          <m:t>0.001</m:t>
        </m:r>
      </m:oMath>
      <w:r>
        <w:t xml:space="preserve">): Germany, France, the United Kingdom, Italy, and Poland rank highest in both datasets, and Malta, Cyprus, Estonia, and Luxembourg rank lowest in both. This indicates that the underlying spatial mechanics of the model (population density combined with proximity to high-quality sites) reproduce the same country-level ranking as JRC’s independently-built account.</w:t>
      </w:r>
    </w:p>
    <w:p>
      <w:pPr>
        <w:pStyle w:val="BodyText"/>
      </w:pPr>
      <w:r>
        <w:rPr>
          <w:b/>
          <w:bCs/>
        </w:rPr>
        <w:t xml:space="preserve">Absolute scale.</w:t>
      </w:r>
      <w:r>
        <w:t xml:space="preserve"> </w:t>
      </w:r>
      <w:r>
        <w:t xml:space="preserve">Our visit counts are, on average, about 600 times larger than JRC’s for the same countries (the ratio is fairly consistent across countries, mostly between 330x and 1080x, rather than varying by orders of magnitude). This gap is attributable almost entirely to two deliberate scope differences rather than to a modeling error:</w:t>
      </w:r>
    </w:p>
    <w:p>
      <w:pPr>
        <w:pStyle w:val="Compact"/>
        <w:numPr>
          <w:ilvl w:val="0"/>
          <w:numId w:val="1002"/>
        </w:numPr>
      </w:pPr>
      <w:r>
        <w:rPr>
          <w:b/>
          <w:bCs/>
        </w:rPr>
        <w:t xml:space="preserve">Maximum travel distance.</w:t>
      </w:r>
      <w:r>
        <w:t xml:space="preserve"> </w:t>
      </w:r>
      <w:r>
        <w:t xml:space="preserve">The JRC account is explicitly restricted to walking- and cycling-distance recreation, capped at 4 km, and deliberately excludes any visit requiring motor transport, treating longer-distance travel as overlapping with tourism instead. Our account uses a 50 km cutoff and prices visits using car fuel cost (see</w:t>
      </w:r>
      <w:r>
        <w:t xml:space="preserve"> </w:t>
      </w:r>
      <w:hyperlink w:anchor="sec-parameters">
        <w:r>
          <w:rPr>
            <w:rStyle w:val="Hyperlink"/>
          </w:rPr>
          <w:t xml:space="preserve">Section 2.3.2</w:t>
        </w:r>
      </w:hyperlink>
      <w:r>
        <w:t xml:space="preserve"> </w:t>
      </w:r>
      <w:r>
        <w:t xml:space="preserve">and Economic Valuation above), so it captures a substantially larger day-trip catchment area around each site.</w:t>
      </w:r>
    </w:p>
    <w:p>
      <w:pPr>
        <w:pStyle w:val="Compact"/>
        <w:numPr>
          <w:ilvl w:val="0"/>
          <w:numId w:val="1002"/>
        </w:numPr>
      </w:pPr>
      <w:r>
        <w:rPr>
          <w:b/>
          <w:bCs/>
        </w:rPr>
        <w:t xml:space="preserve">Participation rate.</w:t>
      </w:r>
      <w:r>
        <w:t xml:space="preserve"> </w:t>
      </w:r>
      <w:r>
        <w:t xml:space="preserve">JRC’s visit-generating function is a log-logistic mobility function calibrated to a single narrow indicator (the English MENE survey), integrating to an EU-wide average of roughly 0.09 visits per person per year. Our participation parameter (</w:t>
      </w:r>
      <m:oMath>
        <m:r>
          <m:t>a</m:t>
        </m:r>
        <m:r>
          <m:rPr>
            <m:sty m:val="p"/>
          </m:rPr>
          <m:t>=</m:t>
        </m:r>
        <m:r>
          <m:t>102.5</m:t>
        </m:r>
      </m:oMath>
      <w:r>
        <w:t xml:space="preserve"> </w:t>
      </w:r>
      <w:r>
        <w:t xml:space="preserve">visits/capita/year at zero distance;</w:t>
      </w:r>
      <w:r>
        <w:t xml:space="preserve"> </w:t>
      </w:r>
      <w:hyperlink w:anchor="sec-parameters">
        <w:r>
          <w:rPr>
            <w:rStyle w:val="Hyperlink"/>
          </w:rPr>
          <w:t xml:space="preserve">Section 2.3.2</w:t>
        </w:r>
      </w:hyperlink>
      <w:r>
        <w:t xml:space="preserve">) is calibrated from general</w:t>
      </w:r>
      <w:r>
        <w:t xml:space="preserve"> </w:t>
      </w:r>
      <w:r>
        <w:t xml:space="preserve">“any park or green space”</w:t>
      </w:r>
      <w:r>
        <w:t xml:space="preserve"> </w:t>
      </w:r>
      <w:r>
        <w:t xml:space="preserve">survey questions, which capture a much broader and more frequent recreation behavior.</w:t>
      </w:r>
    </w:p>
    <w:p>
      <w:pPr>
        <w:pStyle w:val="FirstParagraph"/>
      </w:pPr>
      <w:r>
        <w:rPr>
          <w:b/>
          <w:bCs/>
        </w:rPr>
        <w:t xml:space="preserve">Value per visit.</w:t>
      </w:r>
      <w:r>
        <w:t xml:space="preserve"> </w:t>
      </w:r>
      <w:r>
        <w:t xml:space="preserve">Per-visit value shows the opposite pattern: JRC’s implied value is about EUR 1,256 per visit, versus about USD 142 per visit in our account, so our value per visit is roughly 9 times</w:t>
      </w:r>
      <w:r>
        <w:t xml:space="preserve"> </w:t>
      </w:r>
      <w:r>
        <w:rPr>
          <w:i/>
          <w:iCs/>
        </w:rPr>
        <w:t xml:space="preserve">lower</w:t>
      </w:r>
      <w:r>
        <w:t xml:space="preserve">, despite our trips traveling farther. This is because JRC’s</w:t>
      </w:r>
      <w:r>
        <w:t xml:space="preserve"> </w:t>
      </w:r>
      <w:r>
        <w:t xml:space="preserve">“zonal travel cost method”</w:t>
      </w:r>
      <w:r>
        <w:t xml:space="preserve"> </w:t>
      </w:r>
      <w:r>
        <w:t xml:space="preserve">fits a regression-based</w:t>
      </w:r>
      <w:r>
        <w:t xml:space="preserve"> </w:t>
      </w:r>
      <w:r>
        <w:t xml:space="preserve">“trip generation function”</w:t>
      </w:r>
      <w:r>
        <w:t xml:space="preserve"> </w:t>
      </w:r>
      <w:r>
        <w:t xml:space="preserve">against travel cost, a form of demand-curve valuation similar to consumer surplus. Our valuation (</w:t>
      </w:r>
      <w:hyperlink w:anchor="sec-parameters">
        <w:r>
          <w:rPr>
            <w:rStyle w:val="Hyperlink"/>
          </w:rPr>
          <w:t xml:space="preserve">Section 2.3.2</w:t>
        </w:r>
      </w:hyperlink>
      <w:r>
        <w:t xml:space="preserve">, Economic Valuation above) is a direct capital-account measure, realized round-trip fuel expenditure, price times quantity. This is a conservative floor on value rather than a full willingness-to-pay estimate. Because the visit-count gap (~600x) and the value-per-visit gap (~1/9) move in opposite directions, the gap in total monetary value across the 28 countries is smaller than either factor alone, at roughly 67x.</w:t>
      </w:r>
    </w:p>
    <w:p>
      <w:pPr>
        <w:pStyle w:val="BodyText"/>
      </w:pPr>
      <w:r>
        <w:t xml:space="preserve">Taken together, the strong rank correlation together with a consistent (rather than erratic) scale gap, fully explained by documented scope and valuation-method differences, supports the model’s spatial mechanics while indicating that our results describe a substantially broader definition of</w:t>
      </w:r>
      <w:r>
        <w:t xml:space="preserve"> </w:t>
      </w:r>
      <w:r>
        <w:t xml:space="preserve">“daily recreation”</w:t>
      </w:r>
      <w:r>
        <w:t xml:space="preserve"> </w:t>
      </w:r>
      <w:r>
        <w:t xml:space="preserve">(car-inclusive, higher-frequency, direct-cost-valued) than JRC’s INCA account (walking/cycling-only, lower-frequency, demand-curve-valued). Neither framing is more</w:t>
      </w:r>
      <w:r>
        <w:t xml:space="preserve"> </w:t>
      </w:r>
      <w:r>
        <w:t xml:space="preserve">“correct”</w:t>
      </w:r>
      <w:r>
        <w:t xml:space="preserve"> </w:t>
      </w:r>
      <w:r>
        <w:t xml:space="preserve">than the other; they answer different questions, and this comparison should be read as validating internal consistency rather than as evidence that either produces the</w:t>
      </w:r>
      <w:r>
        <w:t xml:space="preserve"> </w:t>
      </w:r>
      <w:r>
        <w:t xml:space="preserve">“true”</w:t>
      </w:r>
      <w:r>
        <w:t xml:space="preserve"> </w:t>
      </w:r>
      <w:r>
        <w:t xml:space="preserve">number of visits.</w:t>
      </w:r>
    </w:p>
    <w:bookmarkEnd w:id="49"/>
    <w:bookmarkStart w:id="52" w:name="sec-improvement"/>
    <w:p>
      <w:pPr>
        <w:pStyle w:val="Heading1"/>
      </w:pPr>
      <w:r>
        <w:t xml:space="preserve">4. Areas for Improvement</w:t>
      </w:r>
    </w:p>
    <w:bookmarkStart w:id="50" w:name="estimating-recreation-opportunity-1"/>
    <w:p>
      <w:pPr>
        <w:pStyle w:val="Heading2"/>
      </w:pPr>
      <w:r>
        <w:t xml:space="preserve">4.1 Estimating Recreation Opportunity</w:t>
      </w:r>
    </w:p>
    <w:p>
      <w:pPr>
        <w:pStyle w:val="FirstParagraph"/>
      </w:pPr>
      <w:r>
        <w:t xml:space="preserve">The categories used for identifying areas for recreation potential, including the environmental index and accessibility index, need additional validation from the literature.</w:t>
      </w:r>
    </w:p>
    <w:bookmarkEnd w:id="50"/>
    <w:bookmarkStart w:id="51" w:name="demand-parameter-calibration"/>
    <w:p>
      <w:pPr>
        <w:pStyle w:val="Heading2"/>
      </w:pPr>
      <w:r>
        <w:t xml:space="preserve">4.2 Demand Parameter Calibration</w:t>
      </w:r>
    </w:p>
    <w:p>
      <w:pPr>
        <w:pStyle w:val="FirstParagraph"/>
      </w:pPr>
      <w:r>
        <w:t xml:space="preserve">The distance-banded allocation model resolves several structural issues in the original zonal travel cost formulation. It no longer relies on fixed 1km distance bands or population-dependent logistic terms calibrated on UK ward-level populations, and it explicitly conserves total demand rather than allowing nearby sites to independently draw full demand. The model’s participation (</w:t>
      </w:r>
      <m:oMath>
        <m:sSub>
          <m:e>
            <m:r>
              <m:t>a</m:t>
            </m:r>
          </m:e>
          <m:sub>
            <m:r>
              <m:t>g</m:t>
            </m:r>
          </m:sub>
        </m:sSub>
      </m:oMath>
      <w:r>
        <w:t xml:space="preserve">) and distance-decay (</w:t>
      </w:r>
      <m:oMath>
        <m:sSub>
          <m:e>
            <m:r>
              <m:t>b</m:t>
            </m:r>
          </m:e>
          <m:sub>
            <m:r>
              <m:t>g</m:t>
            </m:r>
          </m:sub>
        </m:sSub>
      </m:oMath>
      <w:r>
        <w:t xml:space="preserve">) parameters are now calibrated against real survey data (</w:t>
      </w:r>
      <w:hyperlink w:anchor="sec-parameters">
        <w:r>
          <w:rPr>
            <w:rStyle w:val="Hyperlink"/>
          </w:rPr>
          <w:t xml:space="preserve">Section 2.3.2</w:t>
        </w:r>
      </w:hyperlink>
      <w:r>
        <w:t xml:space="preserve">) rather than placeholder values, but the calibration remains a single global parameter group rather than country- or region-specific: only three studies met both data requirements (a zero-visit-inclusive participation distribution and a paired travel-distance distribution), covering England, Israel, and China, and their</w:t>
      </w:r>
      <w:r>
        <w:t xml:space="preserve"> </w:t>
      </w:r>
      <m:oMath>
        <m:d>
          <m:dPr>
            <m:begChr m:val="("/>
            <m:sepChr m:val=""/>
            <m:endChr m:val=")"/>
            <m:grow/>
          </m:dPr>
          <m:e>
            <m:r>
              <m:t>a</m:t>
            </m:r>
            <m:r>
              <m:rPr>
                <m:sty m:val="p"/>
              </m:rPr>
              <m:t>,</m:t>
            </m:r>
            <m:r>
              <m:t>b</m:t>
            </m:r>
          </m:e>
        </m:d>
      </m:oMath>
      <w:r>
        <w:t xml:space="preserve"> </w:t>
      </w:r>
      <w:r>
        <w:t xml:space="preserve">values are averaged into one worldwide pair rather than mapped to individual countries. Expanding country- or region-specific coverage, so that countries can be assigned to distinct parameter groups where survey data supports it, remains the primary outstanding methodological task; the underlying country-to-parameter-group mapping already supports this without further changes to the allocation model itself. Scaling laws of human mobility</w:t>
      </w:r>
      <w:r>
        <w:t xml:space="preserve"> </w:t>
      </w:r>
      <w:r>
        <w:t xml:space="preserve">(Hooftman et al. 2023)</w:t>
      </w:r>
      <w:r>
        <w:t xml:space="preserve"> </w:t>
      </w:r>
      <w:r>
        <w:t xml:space="preserve">are one candidate approach for deriving globally consistent distance-decay behavior where country-specific survey data is unavailable.</w:t>
      </w:r>
    </w:p>
    <w:p>
      <w:pPr>
        <w:pStyle w:val="BodyText"/>
      </w:pPr>
      <w:r>
        <w:t xml:space="preserve">The current model also assumes participation is driven purely by distance decay from a population-representative baseline, rather than by proximity to a single nearest site; this assumption should be revisited if calibration data suggests trip frequency depends more on a traveler’s</w:t>
      </w:r>
      <w:r>
        <w:t xml:space="preserve"> </w:t>
      </w:r>
      <w:r>
        <w:rPr>
          <w:i/>
          <w:iCs/>
        </w:rPr>
        <w:t xml:space="preserve">best</w:t>
      </w:r>
      <w:r>
        <w:t xml:space="preserve"> </w:t>
      </w:r>
      <w:r>
        <w:t xml:space="preserve">available option than on distance-decayed access to sites in general.</w:t>
      </w:r>
    </w:p>
    <w:p>
      <w:pPr>
        <w:pStyle w:val="BodyText"/>
      </w:pPr>
      <w:r>
        <w:rPr>
          <w:b/>
          <w:bCs/>
        </w:rPr>
        <w:t xml:space="preserve">Note on distinction from calibration data.</w:t>
      </w:r>
      <w:r>
        <w:t xml:space="preserve"> </w:t>
      </w:r>
      <w:r>
        <w:t xml:space="preserve">The pipeline itself generates, for every population pixel and every reachable site, a simulated (distance, cost, visits) triple. This large simulated dataset cannot be used to estimate or refine a demand curve directly, even though it has genuine geographic variation in distance and cost. The</w:t>
      </w:r>
      <w:r>
        <w:t xml:space="preserve"> </w:t>
      </w:r>
      <w:r>
        <w:t xml:space="preserve">“visits”</w:t>
      </w:r>
      <w:r>
        <w:t xml:space="preserve"> </w:t>
      </w:r>
      <w:r>
        <w:t xml:space="preserve">value in every one of those triples is not an independently observed behavioral outcome, but a deterministic function of distance built from the same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already estimated from the three surveys (</w:t>
      </w:r>
      <w:hyperlink w:anchor="sec-parameters">
        <w:r>
          <w:rPr>
            <w:rStyle w:val="Hyperlink"/>
          </w:rPr>
          <w:t xml:space="preserve">Section 2.3.2</w:t>
        </w:r>
      </w:hyperlink>
      <w:r>
        <w:t xml:space="preserve">). Regressing simulated visits against simulated cost would, up to discretization noise from the distance bands, simply recover the</w:t>
      </w:r>
      <w:r>
        <w:t xml:space="preserve"> </w:t>
      </w:r>
      <m:oMath>
        <m:sSub>
          <m:e>
            <m:r>
              <m:t>b</m:t>
            </m:r>
          </m:e>
          <m:sub>
            <m:r>
              <m:t>g</m:t>
            </m:r>
          </m:sub>
        </m:sSub>
      </m:oMath>
      <w:r>
        <w:t xml:space="preserve"> </w:t>
      </w:r>
      <w:r>
        <w:t xml:space="preserve">used to generate the data. It cannot reveal anything about the true shape of demand that was not already assumed when the data were generated.</w:t>
      </w:r>
    </w:p>
    <w:p>
      <w:pPr>
        <w:pStyle w:val="BodyText"/>
      </w:pPr>
      <w:r>
        <w:t xml:space="preserve">What is missing is not distance or cost variation, both of which are genuine here (real geography, real fuel prices), but an</w:t>
      </w:r>
      <w:r>
        <w:t xml:space="preserve"> </w:t>
      </w:r>
      <w:r>
        <w:rPr>
          <w:i/>
          <w:iCs/>
        </w:rPr>
        <w:t xml:space="preserve">independently observed</w:t>
      </w:r>
      <w:r>
        <w:t xml:space="preserve"> </w:t>
      </w:r>
      <w:r>
        <w:t xml:space="preserve">visitation outcome to pair with them, at more than a single national mean per study. The three surveys used for calibration (</w:t>
      </w:r>
      <w:hyperlink w:anchor="sec-parameters">
        <w:r>
          <w:rPr>
            <w:rStyle w:val="Hyperlink"/>
          </w:rPr>
          <w:t xml:space="preserve">Section 2.3.2</w:t>
        </w:r>
      </w:hyperlink>
      <w:r>
        <w:t xml:space="preserve">) only provide national marginal distributions: one distance histogram and one frequency histogram per country, not linked to each other or to any finer geography. Zonal level microdata, could in principle support a genuine zone-level regression of the kind JRC’s MENE-based calibration used</w:t>
      </w:r>
      <w:r>
        <w:t xml:space="preserve"> </w:t>
      </w:r>
      <w:r>
        <w:t xml:space="preserve">(Vallecillo et al. 2019)</w:t>
      </w:r>
      <w:r>
        <w:t xml:space="preserve">. Aggregated mobile-location visitation data (of the kind sold commercially by providers such as SafeGraph, Veraset, or Placer.ai, or Google’s Popular Times/Places data) is sometimes proposed as a global-scale alternative, but is not presently a viable substitute: commercial panels of this kind are licensed at substantial cost and are concentrated in the United States and a small number of wealthy markets rather than covering the 250 countries this model targets, while freely available aggregated mobility products (e.g., Meta’s Data for Good movement maps) report only coarse admin-region-to-region flows, not visitation linked to a specific site’s distance. Country- or region-specific expansion of the parameter table therefore remains gated on finding genuinely independent, geographically-resolved visitation data, not on further processing of data already in hand.</w:t>
      </w:r>
    </w:p>
    <w:bookmarkEnd w:id="51"/>
    <w:bookmarkEnd w:id="52"/>
    <w:bookmarkStart w:id="88" w:name="results"/>
    <w:p>
      <w:pPr>
        <w:pStyle w:val="Heading1"/>
      </w:pPr>
      <w:r>
        <w:t xml:space="preserve">5. Results</w:t>
      </w:r>
    </w:p>
    <w:bookmarkStart w:id="85" w:name="Xe416b0185ad2f4590f3bfe756fb9000de45013b"/>
    <w:p>
      <w:pPr>
        <w:pStyle w:val="Heading2"/>
      </w:pPr>
      <w:r>
        <w:t xml:space="preserve">5.1 Spatial Distribution of Recreation Values</w:t>
      </w:r>
    </w:p>
    <w:tbl>
      <w:tblPr>
        <w:tblStyle w:val="Table"/>
        <w:tblW w:type="pct" w:w="5000"/>
        <w:tblLayout w:type="fixed"/>
        <w:tblLook w:firstRow="0" w:lastRow="0" w:firstColumn="0" w:lastColumn="0" w:noHBand="0" w:noVBand="0" w:val="0000"/>
      </w:tblPr>
      <w:tblGrid>
        <w:gridCol w:w="7920"/>
      </w:tblGrid>
      <w:tr>
        <w:tc>
          <w:tcPr/>
          <w:bookmarkStart w:id="56" w:name="fig-home-visits"/>
          <w:p>
            <w:pPr>
              <w:pStyle w:val="Compact"/>
              <w:jc w:val="center"/>
            </w:pPr>
            <w:r>
              <w:drawing>
                <wp:inline>
                  <wp:extent cx="5943600" cy="2356944"/>
                  <wp:effectExtent b="0" l="0" r="0" t="0"/>
                  <wp:docPr descr="" title="" id="54" name="Picture"/>
                  <a:graphic>
                    <a:graphicData uri="http://schemas.openxmlformats.org/drawingml/2006/picture">
                      <pic:pic>
                        <pic:nvPicPr>
                          <pic:cNvPr descr="recreation_methods_files/figure-docx/fig-home-visits-output-1.png" id="55" name="Picture"/>
                          <pic:cNvPicPr>
                            <a:picLocks noChangeArrowheads="1" noChangeAspect="1"/>
                          </pic:cNvPicPr>
                        </pic:nvPicPr>
                        <pic:blipFill>
                          <a:blip r:embed="rId53"/>
                          <a:stretch>
                            <a:fillRect/>
                          </a:stretch>
                        </pic:blipFill>
                        <pic:spPr bwMode="auto">
                          <a:xfrm>
                            <a:off x="0" y="0"/>
                            <a:ext cx="5943600" cy="235694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Global Recreation from Home Visits</w:t>
            </w:r>
          </w:p>
          <w:bookmarkEnd w:id="56"/>
        </w:tc>
      </w:tr>
    </w:tbl>
    <w:tbl>
      <w:tblPr>
        <w:tblStyle w:val="Table"/>
        <w:tblW w:type="pct" w:w="5000"/>
        <w:tblLayout w:type="fixed"/>
        <w:tblLook w:firstRow="0" w:lastRow="0" w:firstColumn="0" w:lastColumn="0" w:noHBand="0" w:noVBand="0" w:val="0000"/>
      </w:tblPr>
      <w:tblGrid>
        <w:gridCol w:w="7920"/>
      </w:tblGrid>
      <w:tr>
        <w:tc>
          <w:tcPr/>
          <w:bookmarkStart w:id="60" w:name="fig-home-value"/>
          <w:p>
            <w:pPr>
              <w:pStyle w:val="Compact"/>
              <w:jc w:val="center"/>
            </w:pPr>
            <w:r>
              <w:drawing>
                <wp:inline>
                  <wp:extent cx="5943600" cy="2300748"/>
                  <wp:effectExtent b="0" l="0" r="0" t="0"/>
                  <wp:docPr descr="" title="" id="58" name="Picture"/>
                  <a:graphic>
                    <a:graphicData uri="http://schemas.openxmlformats.org/drawingml/2006/picture">
                      <pic:pic>
                        <pic:nvPicPr>
                          <pic:cNvPr descr="recreation_methods_files/figure-docx/fig-home-value-output-1.png" id="59" name="Picture"/>
                          <pic:cNvPicPr>
                            <a:picLocks noChangeArrowheads="1" noChangeAspect="1"/>
                          </pic:cNvPicPr>
                        </pic:nvPicPr>
                        <pic:blipFill>
                          <a:blip r:embed="rId57"/>
                          <a:stretch>
                            <a:fillRect/>
                          </a:stretch>
                        </pic:blipFill>
                        <pic:spPr bwMode="auto">
                          <a:xfrm>
                            <a:off x="0" y="0"/>
                            <a:ext cx="5943600" cy="23007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Global Recreation from Home Value (USD)</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lodging-visits"/>
          <w:p>
            <w:pPr>
              <w:pStyle w:val="Compact"/>
              <w:jc w:val="center"/>
            </w:pPr>
            <w:r>
              <w:drawing>
                <wp:inline>
                  <wp:extent cx="5943600" cy="2294312"/>
                  <wp:effectExtent b="0" l="0" r="0" t="0"/>
                  <wp:docPr descr="" title="" id="62" name="Picture"/>
                  <a:graphic>
                    <a:graphicData uri="http://schemas.openxmlformats.org/drawingml/2006/picture">
                      <pic:pic>
                        <pic:nvPicPr>
                          <pic:cNvPr descr="recreation_methods_files/figure-docx/fig-lodging-visits-output-1.png" id="63" name="Picture"/>
                          <pic:cNvPicPr>
                            <a:picLocks noChangeArrowheads="1" noChangeAspect="1"/>
                          </pic:cNvPicPr>
                        </pic:nvPicPr>
                        <pic:blipFill>
                          <a:blip r:embed="rId61"/>
                          <a:stretch>
                            <a:fillRect/>
                          </a:stretch>
                        </pic:blipFill>
                        <pic:spPr bwMode="auto">
                          <a:xfrm>
                            <a:off x="0" y="0"/>
                            <a:ext cx="5943600" cy="2294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Recreation from Lodging Visits</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lodging-value"/>
          <w:p>
            <w:pPr>
              <w:pStyle w:val="Compact"/>
              <w:jc w:val="center"/>
            </w:pPr>
            <w:r>
              <w:drawing>
                <wp:inline>
                  <wp:extent cx="5943600" cy="2300748"/>
                  <wp:effectExtent b="0" l="0" r="0" t="0"/>
                  <wp:docPr descr="" title="" id="66" name="Picture"/>
                  <a:graphic>
                    <a:graphicData uri="http://schemas.openxmlformats.org/drawingml/2006/picture">
                      <pic:pic>
                        <pic:nvPicPr>
                          <pic:cNvPr descr="recreation_methods_files/figure-docx/fig-lodging-value-output-1.png" id="67" name="Picture"/>
                          <pic:cNvPicPr>
                            <a:picLocks noChangeArrowheads="1" noChangeAspect="1"/>
                          </pic:cNvPicPr>
                        </pic:nvPicPr>
                        <pic:blipFill>
                          <a:blip r:embed="rId65"/>
                          <a:stretch>
                            <a:fillRect/>
                          </a:stretch>
                        </pic:blipFill>
                        <pic:spPr bwMode="auto">
                          <a:xfrm>
                            <a:off x="0" y="0"/>
                            <a:ext cx="5943600" cy="230074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Global Recreation from Lodging Value (USD)</w:t>
            </w:r>
          </w:p>
          <w:bookmarkEnd w:id="68"/>
        </w:tc>
      </w:tr>
    </w:tbl>
    <w:tbl>
      <w:tblPr>
        <w:tblStyle w:val="Table"/>
        <w:tblW w:type="pct" w:w="5000"/>
        <w:tblLayout w:type="fixed"/>
        <w:tblLook w:firstRow="0" w:lastRow="0" w:firstColumn="0" w:lastColumn="0" w:noHBand="0" w:noVBand="0" w:val="0000"/>
      </w:tblPr>
      <w:tblGrid>
        <w:gridCol w:w="7920"/>
      </w:tblGrid>
      <w:tr>
        <w:tc>
          <w:tcPr/>
          <w:bookmarkStart w:id="72" w:name="fig-accommodation-value"/>
          <w:p>
            <w:pPr>
              <w:pStyle w:val="Compact"/>
              <w:jc w:val="center"/>
            </w:pPr>
            <w:r>
              <w:drawing>
                <wp:inline>
                  <wp:extent cx="5943600" cy="2356944"/>
                  <wp:effectExtent b="0" l="0" r="0" t="0"/>
                  <wp:docPr descr="" title="" id="70" name="Picture"/>
                  <a:graphic>
                    <a:graphicData uri="http://schemas.openxmlformats.org/drawingml/2006/picture">
                      <pic:pic>
                        <pic:nvPicPr>
                          <pic:cNvPr descr="recreation_methods_files/figure-docx/fig-accommodation-value-output-1.png" id="71" name="Picture"/>
                          <pic:cNvPicPr>
                            <a:picLocks noChangeArrowheads="1" noChangeAspect="1"/>
                          </pic:cNvPicPr>
                        </pic:nvPicPr>
                        <pic:blipFill>
                          <a:blip r:embed="rId69"/>
                          <a:stretch>
                            <a:fillRect/>
                          </a:stretch>
                        </pic:blipFill>
                        <pic:spPr bwMode="auto">
                          <a:xfrm>
                            <a:off x="0" y="0"/>
                            <a:ext cx="5943600" cy="235694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Global Accommodation Value (USD)</w:t>
            </w:r>
          </w:p>
          <w:bookmarkEnd w:id="72"/>
        </w:tc>
      </w:tr>
    </w:tbl>
    <w:tbl>
      <w:tblPr>
        <w:tblStyle w:val="Table"/>
        <w:tblW w:type="pct" w:w="5000"/>
        <w:tblLayout w:type="fixed"/>
        <w:tblLook w:firstRow="0" w:lastRow="0" w:firstColumn="0" w:lastColumn="0" w:noHBand="0" w:noVBand="0" w:val="0000"/>
      </w:tblPr>
      <w:tblGrid>
        <w:gridCol w:w="7920"/>
      </w:tblGrid>
      <w:tr>
        <w:tc>
          <w:tcPr/>
          <w:bookmarkStart w:id="76" w:name="fig-air-travel-value"/>
          <w:p>
            <w:pPr>
              <w:pStyle w:val="Compact"/>
              <w:jc w:val="center"/>
            </w:pPr>
            <w:r>
              <w:drawing>
                <wp:inline>
                  <wp:extent cx="5943600" cy="2330161"/>
                  <wp:effectExtent b="0" l="0" r="0" t="0"/>
                  <wp:docPr descr="" title="" id="74" name="Picture"/>
                  <a:graphic>
                    <a:graphicData uri="http://schemas.openxmlformats.org/drawingml/2006/picture">
                      <pic:pic>
                        <pic:nvPicPr>
                          <pic:cNvPr descr="recreation_methods_files/figure-docx/fig-air-travel-value-output-1.png" id="75" name="Picture"/>
                          <pic:cNvPicPr>
                            <a:picLocks noChangeArrowheads="1" noChangeAspect="1"/>
                          </pic:cNvPicPr>
                        </pic:nvPicPr>
                        <pic:blipFill>
                          <a:blip r:embed="rId73"/>
                          <a:stretch>
                            <a:fillRect/>
                          </a:stretch>
                        </pic:blipFill>
                        <pic:spPr bwMode="auto">
                          <a:xfrm>
                            <a:off x="0" y="0"/>
                            <a:ext cx="5943600" cy="23301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Air Travel Value (USD)</w:t>
            </w:r>
          </w:p>
          <w:bookmarkEnd w:id="76"/>
        </w:tc>
      </w:tr>
    </w:tbl>
    <w:tbl>
      <w:tblPr>
        <w:tblStyle w:val="Table"/>
        <w:tblW w:type="pct" w:w="5000"/>
        <w:tblLayout w:type="fixed"/>
        <w:tblLook w:firstRow="0" w:lastRow="0" w:firstColumn="0" w:lastColumn="0" w:noHBand="0" w:noVBand="0" w:val="0000"/>
      </w:tblPr>
      <w:tblGrid>
        <w:gridCol w:w="7920"/>
      </w:tblGrid>
      <w:tr>
        <w:tc>
          <w:tcPr/>
          <w:bookmarkStart w:id="80" w:name="fig-total-visits"/>
          <w:p>
            <w:pPr>
              <w:pStyle w:val="Compact"/>
              <w:jc w:val="center"/>
            </w:pPr>
            <w:r>
              <w:drawing>
                <wp:inline>
                  <wp:extent cx="5943600" cy="2356944"/>
                  <wp:effectExtent b="0" l="0" r="0" t="0"/>
                  <wp:docPr descr="" title="" id="78" name="Picture"/>
                  <a:graphic>
                    <a:graphicData uri="http://schemas.openxmlformats.org/drawingml/2006/picture">
                      <pic:pic>
                        <pic:nvPicPr>
                          <pic:cNvPr descr="recreation_methods_files/figure-docx/fig-total-visits-output-1.png" id="79" name="Picture"/>
                          <pic:cNvPicPr>
                            <a:picLocks noChangeArrowheads="1" noChangeAspect="1"/>
                          </pic:cNvPicPr>
                        </pic:nvPicPr>
                        <pic:blipFill>
                          <a:blip r:embed="rId77"/>
                          <a:stretch>
                            <a:fillRect/>
                          </a:stretch>
                        </pic:blipFill>
                        <pic:spPr bwMode="auto">
                          <a:xfrm>
                            <a:off x="0" y="0"/>
                            <a:ext cx="5943600" cy="2356944"/>
                          </a:xfrm>
                          <a:prstGeom prst="rect">
                            <a:avLst/>
                          </a:prstGeom>
                          <a:noFill/>
                          <a:ln w="9525">
                            <a:noFill/>
                            <a:headEnd/>
                            <a:tailEnd/>
                          </a:ln>
                        </pic:spPr>
                      </pic:pic>
                    </a:graphicData>
                  </a:graphic>
                </wp:inline>
              </w:drawing>
            </w:r>
          </w:p>
          <w:p>
            <w:pPr>
              <w:jc w:val="center"/>
            </w:pPr>
            <w:pPr>
              <w:jc w:val="left"/>
              <w:spacing w:before="200"/>
              <w:pStyle w:val="ImageCaption"/>
            </w:pPr>
            <w:r>
              <w:t xml:space="preserve">Figure 8: Global Combined Recreation Visits</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total-value"/>
          <w:p>
            <w:pPr>
              <w:pStyle w:val="Compact"/>
              <w:jc w:val="center"/>
            </w:pPr>
            <w:r>
              <w:drawing>
                <wp:inline>
                  <wp:extent cx="5943600" cy="2300748"/>
                  <wp:effectExtent b="0" l="0" r="0" t="0"/>
                  <wp:docPr descr="" title="" id="82" name="Picture"/>
                  <a:graphic>
                    <a:graphicData uri="http://schemas.openxmlformats.org/drawingml/2006/picture">
                      <pic:pic>
                        <pic:nvPicPr>
                          <pic:cNvPr descr="recreation_methods_files/figure-docx/fig-total-value-output-1.png" id="83" name="Picture"/>
                          <pic:cNvPicPr>
                            <a:picLocks noChangeArrowheads="1" noChangeAspect="1"/>
                          </pic:cNvPicPr>
                        </pic:nvPicPr>
                        <pic:blipFill>
                          <a:blip r:embed="rId81"/>
                          <a:stretch>
                            <a:fillRect/>
                          </a:stretch>
                        </pic:blipFill>
                        <pic:spPr bwMode="auto">
                          <a:xfrm>
                            <a:off x="0" y="0"/>
                            <a:ext cx="5943600" cy="2300748"/>
                          </a:xfrm>
                          <a:prstGeom prst="rect">
                            <a:avLst/>
                          </a:prstGeom>
                          <a:noFill/>
                          <a:ln w="9525">
                            <a:noFill/>
                            <a:headEnd/>
                            <a:tailEnd/>
                          </a:ln>
                        </pic:spPr>
                      </pic:pic>
                    </a:graphicData>
                  </a:graphic>
                </wp:inline>
              </w:drawing>
            </w:r>
          </w:p>
          <w:p>
            <w:pPr>
              <w:jc w:val="center"/>
            </w:pPr>
            <w:pPr>
              <w:jc w:val="left"/>
              <w:spacing w:before="200"/>
              <w:pStyle w:val="ImageCaption"/>
            </w:pPr>
            <w:r>
              <w:t xml:space="preserve">Figure 9: Global Combined Recreation Value (USD)</w:t>
            </w:r>
          </w:p>
          <w:bookmarkEnd w:id="84"/>
        </w:tc>
      </w:tr>
    </w:tbl>
    <w:bookmarkEnd w:id="85"/>
    <w:bookmarkStart w:id="87" w:name="results-by-country"/>
    <w:p>
      <w:pPr>
        <w:pStyle w:val="Heading2"/>
      </w:pPr>
      <w:r>
        <w:t xml:space="preserve">5.2 Results by Country</w:t>
      </w:r>
    </w:p>
    <w:tbl>
      <w:tblPr>
        <w:tblStyle w:val="Table"/>
        <w:tblW w:type="pct" w:w="5000"/>
        <w:tblLayout w:type="fixed"/>
        <w:tblLook w:firstRow="0" w:lastRow="0" w:firstColumn="0" w:lastColumn="0" w:noHBand="0" w:noVBand="0" w:val="0000"/>
      </w:tblPr>
      <w:tblGrid>
        <w:gridCol w:w="7920"/>
      </w:tblGrid>
      <w:tr>
        <w:tc>
          <w:tcPr/>
          <w:bookmarkStart w:id="86" w:name="tbl-country-results"/>
          <w:p>
            <w:pPr>
              <w:jc w:val="center"/>
            </w:pPr>
            <w:pPr>
              <w:jc w:val="left"/>
              <w:spacing w:before="200"/>
              <w:pStyle w:val="ImageCaption"/>
            </w:pPr>
            <w:r>
              <w:t xml:space="preserve">Table 8: Country-Level Recreation Results (Sorted by Total Value)</w:t>
            </w:r>
          </w:p>
          <w:tbl>
            <w:tblPr>
              <w:tblStyle w:val="Table"/>
              <w:tblW w:type="pct" w:w="5000"/>
              <w:tblLayout w:type="fixed"/>
              <w:tblLook w:firstRow="1" w:lastRow="0" w:firstColumn="0" w:lastColumn="0" w:noHBand="0" w:noVBand="0" w:val="0020"/>
            </w:tblPr>
            <w:tblGrid>
              <w:gridCol w:w="358"/>
              <w:gridCol w:w="1010"/>
              <w:gridCol w:w="1173"/>
              <w:gridCol w:w="1108"/>
              <w:gridCol w:w="1271"/>
              <w:gridCol w:w="945"/>
              <w:gridCol w:w="847"/>
              <w:gridCol w:w="521"/>
              <w:gridCol w:w="684"/>
            </w:tblGrid>
            <w:tr>
              <w:trPr>
                <w:tblHeader w:val="on"/>
              </w:trPr>
              <w:tc>
                <w:tcPr/>
                <w:p>
                  <w:pPr>
                    <w:pStyle w:val="Compact"/>
                    <w:jc w:val="left"/>
                    <w:jc w:val="center"/>
                  </w:pPr>
                  <w:r>
                    <w:t xml:space="preserve">Country</w:t>
                  </w:r>
                </w:p>
              </w:tc>
              <w:tc>
                <w:tcPr/>
                <w:p>
                  <w:pPr>
                    <w:pStyle w:val="Compact"/>
                    <w:jc w:val="left"/>
                    <w:jc w:val="center"/>
                  </w:pPr>
                  <w:r>
                    <w:t xml:space="preserve">Recreation from Home Visits</w:t>
                  </w:r>
                </w:p>
              </w:tc>
              <w:tc>
                <w:tcPr/>
                <w:p>
                  <w:pPr>
                    <w:pStyle w:val="Compact"/>
                    <w:jc w:val="left"/>
                    <w:jc w:val="center"/>
                  </w:pPr>
                  <w:r>
                    <w:t xml:space="preserve">Recreation from Home Value (USD)</w:t>
                  </w:r>
                </w:p>
              </w:tc>
              <w:tc>
                <w:tcPr/>
                <w:p>
                  <w:pPr>
                    <w:pStyle w:val="Compact"/>
                    <w:jc w:val="left"/>
                    <w:jc w:val="center"/>
                  </w:pPr>
                  <w:r>
                    <w:t xml:space="preserve">Recreation from Lodging Visits</w:t>
                  </w:r>
                </w:p>
              </w:tc>
              <w:tc>
                <w:tcPr/>
                <w:p>
                  <w:pPr>
                    <w:pStyle w:val="Compact"/>
                    <w:jc w:val="left"/>
                    <w:jc w:val="center"/>
                  </w:pPr>
                  <w:r>
                    <w:t xml:space="preserve">Recreation from Lodging Value (USD)</w:t>
                  </w:r>
                </w:p>
              </w:tc>
              <w:tc>
                <w:tcPr/>
                <w:p>
                  <w:pPr>
                    <w:pStyle w:val="Compact"/>
                    <w:jc w:val="left"/>
                    <w:jc w:val="center"/>
                  </w:pPr>
                  <w:r>
                    <w:t xml:space="preserve">Accommodation Value (USD)</w:t>
                  </w:r>
                </w:p>
              </w:tc>
              <w:tc>
                <w:tcPr/>
                <w:p>
                  <w:pPr>
                    <w:pStyle w:val="Compact"/>
                    <w:jc w:val="left"/>
                    <w:jc w:val="center"/>
                  </w:pPr>
                  <w:r>
                    <w:t xml:space="preserve">Air Travel Value (USD)</w:t>
                  </w:r>
                </w:p>
              </w:tc>
              <w:tc>
                <w:tcPr/>
                <w:p>
                  <w:pPr>
                    <w:pStyle w:val="Compact"/>
                    <w:jc w:val="left"/>
                    <w:jc w:val="center"/>
                  </w:pPr>
                  <w:r>
                    <w:t xml:space="preserve">Total Visits</w:t>
                  </w:r>
                </w:p>
              </w:tc>
              <w:tc>
                <w:tcPr/>
                <w:p>
                  <w:pPr>
                    <w:pStyle w:val="Compact"/>
                    <w:jc w:val="left"/>
                    <w:jc w:val="center"/>
                  </w:pPr>
                  <w:r>
                    <w:t xml:space="preserve">Total Value (USD)</w:t>
                  </w:r>
                </w:p>
              </w:tc>
            </w:tr>
            <w:tr>
              <w:tc>
                <w:tcPr/>
                <w:p>
                  <w:pPr>
                    <w:pStyle w:val="Compact"/>
                    <w:jc w:val="left"/>
                    <w:jc w:val="center"/>
                  </w:pPr>
                  <w:r>
                    <w:t xml:space="preserve">USA</w:t>
                  </w:r>
                </w:p>
              </w:tc>
              <w:tc>
                <w:tcPr/>
                <w:p>
                  <w:pPr>
                    <w:pStyle w:val="Compact"/>
                    <w:jc w:val="left"/>
                    <w:jc w:val="center"/>
                  </w:pPr>
                  <w:r>
                    <w:t xml:space="preserve">6.8B</w:t>
                  </w:r>
                </w:p>
              </w:tc>
              <w:tc>
                <w:tcPr/>
                <w:p>
                  <w:pPr>
                    <w:pStyle w:val="Compact"/>
                    <w:jc w:val="left"/>
                    <w:jc w:val="center"/>
                  </w:pPr>
                  <w:r>
                    <w:t xml:space="preserve">609.6B</w:t>
                  </w:r>
                </w:p>
              </w:tc>
              <w:tc>
                <w:tcPr/>
                <w:p>
                  <w:pPr>
                    <w:pStyle w:val="Compact"/>
                    <w:jc w:val="left"/>
                    <w:jc w:val="center"/>
                  </w:pPr>
                  <w:r>
                    <w:t xml:space="preserve">1.7B</w:t>
                  </w:r>
                </w:p>
              </w:tc>
              <w:tc>
                <w:tcPr/>
                <w:p>
                  <w:pPr>
                    <w:pStyle w:val="Compact"/>
                    <w:jc w:val="left"/>
                    <w:jc w:val="center"/>
                  </w:pPr>
                  <w:r>
                    <w:t xml:space="preserve">139.4B</w:t>
                  </w:r>
                </w:p>
              </w:tc>
              <w:tc>
                <w:tcPr/>
                <w:p>
                  <w:pPr>
                    <w:pStyle w:val="Compact"/>
                    <w:jc w:val="left"/>
                    <w:jc w:val="center"/>
                  </w:pPr>
                  <w:r>
                    <w:t xml:space="preserve">5.3B</w:t>
                  </w:r>
                </w:p>
              </w:tc>
              <w:tc>
                <w:tcPr/>
                <w:p>
                  <w:pPr>
                    <w:pStyle w:val="Compact"/>
                    <w:jc w:val="left"/>
                    <w:jc w:val="center"/>
                  </w:pPr>
                  <w:r>
                    <w:t xml:space="preserve">41.4B</w:t>
                  </w:r>
                </w:p>
              </w:tc>
              <w:tc>
                <w:tcPr/>
                <w:p>
                  <w:pPr>
                    <w:pStyle w:val="Compact"/>
                    <w:jc w:val="left"/>
                    <w:jc w:val="center"/>
                  </w:pPr>
                  <w:r>
                    <w:t xml:space="preserve">8.5B</w:t>
                  </w:r>
                </w:p>
              </w:tc>
              <w:tc>
                <w:tcPr/>
                <w:p>
                  <w:pPr>
                    <w:pStyle w:val="Compact"/>
                    <w:jc w:val="left"/>
                    <w:jc w:val="center"/>
                  </w:pPr>
                  <w:r>
                    <w:t xml:space="preserve">749.0B</w:t>
                  </w:r>
                </w:p>
              </w:tc>
            </w:tr>
            <w:tr>
              <w:tc>
                <w:tcPr/>
                <w:p>
                  <w:pPr>
                    <w:pStyle w:val="Compact"/>
                    <w:jc w:val="left"/>
                    <w:jc w:val="center"/>
                  </w:pPr>
                  <w:r>
                    <w:t xml:space="preserve">JPN</w:t>
                  </w:r>
                </w:p>
              </w:tc>
              <w:tc>
                <w:tcPr/>
                <w:p>
                  <w:pPr>
                    <w:pStyle w:val="Compact"/>
                    <w:jc w:val="left"/>
                    <w:jc w:val="center"/>
                  </w:pPr>
                  <w:r>
                    <w:t xml:space="preserve">6.1B</w:t>
                  </w:r>
                </w:p>
              </w:tc>
              <w:tc>
                <w:tcPr/>
                <w:p>
                  <w:pPr>
                    <w:pStyle w:val="Compact"/>
                    <w:jc w:val="left"/>
                    <w:jc w:val="center"/>
                  </w:pPr>
                  <w:r>
                    <w:t xml:space="preserve">554.2B</w:t>
                  </w:r>
                </w:p>
              </w:tc>
              <w:tc>
                <w:tcPr/>
                <w:p>
                  <w:pPr>
                    <w:pStyle w:val="Compact"/>
                    <w:jc w:val="left"/>
                    <w:jc w:val="center"/>
                  </w:pPr>
                  <w:r>
                    <w:t xml:space="preserve">1.5B</w:t>
                  </w:r>
                </w:p>
              </w:tc>
              <w:tc>
                <w:tcPr/>
                <w:p>
                  <w:pPr>
                    <w:pStyle w:val="Compact"/>
                    <w:jc w:val="left"/>
                    <w:jc w:val="center"/>
                  </w:pPr>
                  <w:r>
                    <w:t xml:space="preserve">117.0B</w:t>
                  </w:r>
                </w:p>
              </w:tc>
              <w:tc>
                <w:tcPr/>
                <w:p>
                  <w:pPr>
                    <w:pStyle w:val="Compact"/>
                    <w:jc w:val="left"/>
                    <w:jc w:val="center"/>
                  </w:pPr>
                  <w:r>
                    <w:t xml:space="preserve">1.7B</w:t>
                  </w:r>
                </w:p>
              </w:tc>
              <w:tc>
                <w:tcPr/>
                <w:p>
                  <w:pPr>
                    <w:pStyle w:val="Compact"/>
                    <w:jc w:val="left"/>
                    <w:jc w:val="center"/>
                  </w:pPr>
                  <w:r>
                    <w:t xml:space="preserve">14.7B</w:t>
                  </w:r>
                </w:p>
              </w:tc>
              <w:tc>
                <w:tcPr/>
                <w:p>
                  <w:pPr>
                    <w:pStyle w:val="Compact"/>
                    <w:jc w:val="left"/>
                    <w:jc w:val="center"/>
                  </w:pPr>
                  <w:r>
                    <w:t xml:space="preserve">7.6B</w:t>
                  </w:r>
                </w:p>
              </w:tc>
              <w:tc>
                <w:tcPr/>
                <w:p>
                  <w:pPr>
                    <w:pStyle w:val="Compact"/>
                    <w:jc w:val="left"/>
                    <w:jc w:val="center"/>
                  </w:pPr>
                  <w:r>
                    <w:t xml:space="preserve">671.2B</w:t>
                  </w:r>
                </w:p>
              </w:tc>
            </w:tr>
            <w:tr>
              <w:tc>
                <w:tcPr/>
                <w:p>
                  <w:pPr>
                    <w:pStyle w:val="Compact"/>
                    <w:jc w:val="left"/>
                    <w:jc w:val="center"/>
                  </w:pPr>
                  <w:r>
                    <w:t xml:space="preserve">BRA</w:t>
                  </w:r>
                </w:p>
              </w:tc>
              <w:tc>
                <w:tcPr/>
                <w:p>
                  <w:pPr>
                    <w:pStyle w:val="Compact"/>
                    <w:jc w:val="left"/>
                    <w:jc w:val="center"/>
                  </w:pPr>
                  <w:r>
                    <w:t xml:space="preserve">5.4B</w:t>
                  </w:r>
                </w:p>
              </w:tc>
              <w:tc>
                <w:tcPr/>
                <w:p>
                  <w:pPr>
                    <w:pStyle w:val="Compact"/>
                    <w:jc w:val="left"/>
                    <w:jc w:val="center"/>
                  </w:pPr>
                  <w:r>
                    <w:t xml:space="preserve">489.2B</w:t>
                  </w:r>
                </w:p>
              </w:tc>
              <w:tc>
                <w:tcPr/>
                <w:p>
                  <w:pPr>
                    <w:pStyle w:val="Compact"/>
                    <w:jc w:val="left"/>
                    <w:jc w:val="center"/>
                  </w:pPr>
                  <w:r>
                    <w:t xml:space="preserve">208.8M</w:t>
                  </w:r>
                </w:p>
              </w:tc>
              <w:tc>
                <w:tcPr/>
                <w:p>
                  <w:pPr>
                    <w:pStyle w:val="Compact"/>
                    <w:jc w:val="left"/>
                    <w:jc w:val="center"/>
                  </w:pPr>
                  <w:r>
                    <w:t xml:space="preserve">18.7B</w:t>
                  </w:r>
                </w:p>
              </w:tc>
              <w:tc>
                <w:tcPr/>
                <w:p>
                  <w:pPr>
                    <w:pStyle w:val="Compact"/>
                    <w:jc w:val="left"/>
                    <w:jc w:val="center"/>
                  </w:pPr>
                  <w:r>
                    <w:t xml:space="preserve">498.9M</w:t>
                  </w:r>
                </w:p>
              </w:tc>
              <w:tc>
                <w:tcPr/>
                <w:p>
                  <w:pPr>
                    <w:pStyle w:val="Compact"/>
                    <w:jc w:val="left"/>
                    <w:jc w:val="center"/>
                  </w:pPr>
                  <w:r>
                    <w:t xml:space="preserve">2.9B</w:t>
                  </w:r>
                </w:p>
              </w:tc>
              <w:tc>
                <w:tcPr/>
                <w:p>
                  <w:pPr>
                    <w:pStyle w:val="Compact"/>
                    <w:jc w:val="left"/>
                    <w:jc w:val="center"/>
                  </w:pPr>
                  <w:r>
                    <w:t xml:space="preserve">5.7B</w:t>
                  </w:r>
                </w:p>
              </w:tc>
              <w:tc>
                <w:tcPr/>
                <w:p>
                  <w:pPr>
                    <w:pStyle w:val="Compact"/>
                    <w:jc w:val="left"/>
                    <w:jc w:val="center"/>
                  </w:pPr>
                  <w:r>
                    <w:t xml:space="preserve">508.0B</w:t>
                  </w:r>
                </w:p>
              </w:tc>
            </w:tr>
            <w:tr>
              <w:tc>
                <w:tcPr/>
                <w:p>
                  <w:pPr>
                    <w:pStyle w:val="Compact"/>
                    <w:jc w:val="left"/>
                    <w:jc w:val="center"/>
                  </w:pPr>
                  <w:r>
                    <w:t xml:space="preserve">FRA</w:t>
                  </w:r>
                </w:p>
              </w:tc>
              <w:tc>
                <w:tcPr/>
                <w:p>
                  <w:pPr>
                    <w:pStyle w:val="Compact"/>
                    <w:jc w:val="left"/>
                    <w:jc w:val="center"/>
                  </w:pPr>
                  <w:r>
                    <w:t xml:space="preserve">2.5B</w:t>
                  </w:r>
                </w:p>
              </w:tc>
              <w:tc>
                <w:tcPr/>
                <w:p>
                  <w:pPr>
                    <w:pStyle w:val="Compact"/>
                    <w:jc w:val="left"/>
                    <w:jc w:val="center"/>
                  </w:pPr>
                  <w:r>
                    <w:t xml:space="preserve">401.7B</w:t>
                  </w:r>
                </w:p>
              </w:tc>
              <w:tc>
                <w:tcPr/>
                <w:p>
                  <w:pPr>
                    <w:pStyle w:val="Compact"/>
                    <w:jc w:val="left"/>
                    <w:jc w:val="center"/>
                  </w:pPr>
                  <w:r>
                    <w:t xml:space="preserve">683.3M</w:t>
                  </w:r>
                </w:p>
              </w:tc>
              <w:tc>
                <w:tcPr/>
                <w:p>
                  <w:pPr>
                    <w:pStyle w:val="Compact"/>
                    <w:jc w:val="left"/>
                    <w:jc w:val="center"/>
                  </w:pPr>
                  <w:r>
                    <w:t xml:space="preserve">101.0B</w:t>
                  </w:r>
                </w:p>
              </w:tc>
              <w:tc>
                <w:tcPr/>
                <w:p>
                  <w:pPr>
                    <w:pStyle w:val="Compact"/>
                    <w:jc w:val="left"/>
                    <w:jc w:val="center"/>
                  </w:pPr>
                  <w:r>
                    <w:t xml:space="preserve">1.3B</w:t>
                  </w:r>
                </w:p>
              </w:tc>
              <w:tc>
                <w:tcPr/>
                <w:p>
                  <w:pPr>
                    <w:pStyle w:val="Compact"/>
                    <w:jc w:val="left"/>
                    <w:jc w:val="center"/>
                  </w:pPr>
                  <w:r>
                    <w:t xml:space="preserve">21.1B</w:t>
                  </w:r>
                </w:p>
              </w:tc>
              <w:tc>
                <w:tcPr/>
                <w:p>
                  <w:pPr>
                    <w:pStyle w:val="Compact"/>
                    <w:jc w:val="left"/>
                    <w:jc w:val="center"/>
                  </w:pPr>
                  <w:r>
                    <w:t xml:space="preserve">3.1B</w:t>
                  </w:r>
                </w:p>
              </w:tc>
              <w:tc>
                <w:tcPr/>
                <w:p>
                  <w:pPr>
                    <w:pStyle w:val="Compact"/>
                    <w:jc w:val="left"/>
                    <w:jc w:val="center"/>
                  </w:pPr>
                  <w:r>
                    <w:t xml:space="preserve">502.6B</w:t>
                  </w:r>
                </w:p>
              </w:tc>
            </w:tr>
            <w:tr>
              <w:tc>
                <w:tcPr/>
                <w:p>
                  <w:pPr>
                    <w:pStyle w:val="Compact"/>
                    <w:jc w:val="left"/>
                    <w:jc w:val="center"/>
                  </w:pPr>
                  <w:r>
                    <w:t xml:space="preserve">ITA</w:t>
                  </w:r>
                </w:p>
              </w:tc>
              <w:tc>
                <w:tcPr/>
                <w:p>
                  <w:pPr>
                    <w:pStyle w:val="Compact"/>
                    <w:jc w:val="left"/>
                    <w:jc w:val="center"/>
                  </w:pPr>
                  <w:r>
                    <w:t xml:space="preserve">2.4B</w:t>
                  </w:r>
                </w:p>
              </w:tc>
              <w:tc>
                <w:tcPr/>
                <w:p>
                  <w:pPr>
                    <w:pStyle w:val="Compact"/>
                    <w:jc w:val="left"/>
                    <w:jc w:val="center"/>
                  </w:pPr>
                  <w:r>
                    <w:t xml:space="preserve">392.4B</w:t>
                  </w:r>
                </w:p>
              </w:tc>
              <w:tc>
                <w:tcPr/>
                <w:p>
                  <w:pPr>
                    <w:pStyle w:val="Compact"/>
                    <w:jc w:val="left"/>
                    <w:jc w:val="center"/>
                  </w:pPr>
                  <w:r>
                    <w:t xml:space="preserve">591.8M</w:t>
                  </w:r>
                </w:p>
              </w:tc>
              <w:tc>
                <w:tcPr/>
                <w:p>
                  <w:pPr>
                    <w:pStyle w:val="Compact"/>
                    <w:jc w:val="left"/>
                    <w:jc w:val="center"/>
                  </w:pPr>
                  <w:r>
                    <w:t xml:space="preserve">83.4B</w:t>
                  </w:r>
                </w:p>
              </w:tc>
              <w:tc>
                <w:tcPr/>
                <w:p>
                  <w:pPr>
                    <w:pStyle w:val="Compact"/>
                    <w:jc w:val="left"/>
                    <w:jc w:val="center"/>
                  </w:pPr>
                  <w:r>
                    <w:t xml:space="preserve">1.4B</w:t>
                  </w:r>
                </w:p>
              </w:tc>
              <w:tc>
                <w:tcPr/>
                <w:p>
                  <w:pPr>
                    <w:pStyle w:val="Compact"/>
                    <w:jc w:val="left"/>
                    <w:jc w:val="center"/>
                  </w:pPr>
                  <w:r>
                    <w:t xml:space="preserve">19.2B</w:t>
                  </w:r>
                </w:p>
              </w:tc>
              <w:tc>
                <w:tcPr/>
                <w:p>
                  <w:pPr>
                    <w:pStyle w:val="Compact"/>
                    <w:jc w:val="left"/>
                    <w:jc w:val="center"/>
                  </w:pPr>
                  <w:r>
                    <w:t xml:space="preserve">3.0B</w:t>
                  </w:r>
                </w:p>
              </w:tc>
              <w:tc>
                <w:tcPr/>
                <w:p>
                  <w:pPr>
                    <w:pStyle w:val="Compact"/>
                    <w:jc w:val="left"/>
                    <w:jc w:val="center"/>
                  </w:pPr>
                  <w:r>
                    <w:t xml:space="preserve">475.8B</w:t>
                  </w:r>
                </w:p>
              </w:tc>
            </w:tr>
            <w:tr>
              <w:tc>
                <w:tcPr/>
                <w:p>
                  <w:pPr>
                    <w:pStyle w:val="Compact"/>
                    <w:jc w:val="left"/>
                    <w:jc w:val="center"/>
                  </w:pPr>
                  <w:r>
                    <w:t xml:space="preserve">GBR</w:t>
                  </w:r>
                </w:p>
              </w:tc>
              <w:tc>
                <w:tcPr/>
                <w:p>
                  <w:pPr>
                    <w:pStyle w:val="Compact"/>
                    <w:jc w:val="left"/>
                    <w:jc w:val="center"/>
                  </w:pPr>
                  <w:r>
                    <w:t xml:space="preserve">2.5B</w:t>
                  </w:r>
                </w:p>
              </w:tc>
              <w:tc>
                <w:tcPr/>
                <w:p>
                  <w:pPr>
                    <w:pStyle w:val="Compact"/>
                    <w:jc w:val="left"/>
                    <w:jc w:val="center"/>
                  </w:pPr>
                  <w:r>
                    <w:t xml:space="preserve">364.7B</w:t>
                  </w:r>
                </w:p>
              </w:tc>
              <w:tc>
                <w:tcPr/>
                <w:p>
                  <w:pPr>
                    <w:pStyle w:val="Compact"/>
                    <w:jc w:val="left"/>
                    <w:jc w:val="center"/>
                  </w:pPr>
                  <w:r>
                    <w:t xml:space="preserve">759.7M</w:t>
                  </w:r>
                </w:p>
              </w:tc>
              <w:tc>
                <w:tcPr/>
                <w:p>
                  <w:pPr>
                    <w:pStyle w:val="Compact"/>
                    <w:jc w:val="left"/>
                    <w:jc w:val="center"/>
                  </w:pPr>
                  <w:r>
                    <w:t xml:space="preserve">98.0B</w:t>
                  </w:r>
                </w:p>
              </w:tc>
              <w:tc>
                <w:tcPr/>
                <w:p>
                  <w:pPr>
                    <w:pStyle w:val="Compact"/>
                    <w:jc w:val="left"/>
                    <w:jc w:val="center"/>
                  </w:pPr>
                  <w:r>
                    <w:t xml:space="preserve">1.8B</w:t>
                  </w:r>
                </w:p>
              </w:tc>
              <w:tc>
                <w:tcPr/>
                <w:p>
                  <w:pPr>
                    <w:pStyle w:val="Compact"/>
                    <w:jc w:val="left"/>
                    <w:jc w:val="center"/>
                  </w:pPr>
                  <w:r>
                    <w:t xml:space="preserve">11.6B</w:t>
                  </w:r>
                </w:p>
              </w:tc>
              <w:tc>
                <w:tcPr/>
                <w:p>
                  <w:pPr>
                    <w:pStyle w:val="Compact"/>
                    <w:jc w:val="left"/>
                    <w:jc w:val="center"/>
                  </w:pPr>
                  <w:r>
                    <w:t xml:space="preserve">3.2B</w:t>
                  </w:r>
                </w:p>
              </w:tc>
              <w:tc>
                <w:tcPr/>
                <w:p>
                  <w:pPr>
                    <w:pStyle w:val="Compact"/>
                    <w:jc w:val="left"/>
                    <w:jc w:val="center"/>
                  </w:pPr>
                  <w:r>
                    <w:t xml:space="preserve">462.7B</w:t>
                  </w:r>
                </w:p>
              </w:tc>
            </w:tr>
            <w:tr>
              <w:tc>
                <w:tcPr/>
                <w:p>
                  <w:pPr>
                    <w:pStyle w:val="Compact"/>
                    <w:jc w:val="left"/>
                    <w:jc w:val="center"/>
                  </w:pPr>
                  <w:r>
                    <w:t xml:space="preserve">MEX</w:t>
                  </w:r>
                </w:p>
              </w:tc>
              <w:tc>
                <w:tcPr/>
                <w:p>
                  <w:pPr>
                    <w:pStyle w:val="Compact"/>
                    <w:jc w:val="left"/>
                    <w:jc w:val="center"/>
                  </w:pPr>
                  <w:r>
                    <w:t xml:space="preserve">3.5B</w:t>
                  </w:r>
                </w:p>
              </w:tc>
              <w:tc>
                <w:tcPr/>
                <w:p>
                  <w:pPr>
                    <w:pStyle w:val="Compact"/>
                    <w:jc w:val="left"/>
                    <w:jc w:val="center"/>
                  </w:pPr>
                  <w:r>
                    <w:t xml:space="preserve">399.2B</w:t>
                  </w:r>
                </w:p>
              </w:tc>
              <w:tc>
                <w:tcPr/>
                <w:p>
                  <w:pPr>
                    <w:pStyle w:val="Compact"/>
                    <w:jc w:val="left"/>
                    <w:jc w:val="center"/>
                  </w:pPr>
                  <w:r>
                    <w:t xml:space="preserve">427.7M</w:t>
                  </w:r>
                </w:p>
              </w:tc>
              <w:tc>
                <w:tcPr/>
                <w:p>
                  <w:pPr>
                    <w:pStyle w:val="Compact"/>
                    <w:jc w:val="left"/>
                    <w:jc w:val="center"/>
                  </w:pPr>
                  <w:r>
                    <w:t xml:space="preserve">43.5B</w:t>
                  </w:r>
                </w:p>
              </w:tc>
              <w:tc>
                <w:tcPr/>
                <w:p>
                  <w:pPr>
                    <w:pStyle w:val="Compact"/>
                    <w:jc w:val="left"/>
                    <w:jc w:val="center"/>
                  </w:pPr>
                  <w:r>
                    <w:t xml:space="preserve">669.4M</w:t>
                  </w:r>
                </w:p>
              </w:tc>
              <w:tc>
                <w:tcPr/>
                <w:p>
                  <w:pPr>
                    <w:pStyle w:val="Compact"/>
                    <w:jc w:val="left"/>
                    <w:jc w:val="center"/>
                  </w:pPr>
                  <w:r>
                    <w:t xml:space="preserve">16.8B</w:t>
                  </w:r>
                </w:p>
              </w:tc>
              <w:tc>
                <w:tcPr/>
                <w:p>
                  <w:pPr>
                    <w:pStyle w:val="Compact"/>
                    <w:jc w:val="left"/>
                    <w:jc w:val="center"/>
                  </w:pPr>
                  <w:r>
                    <w:t xml:space="preserve">4.0B</w:t>
                  </w:r>
                </w:p>
              </w:tc>
              <w:tc>
                <w:tcPr/>
                <w:p>
                  <w:pPr>
                    <w:pStyle w:val="Compact"/>
                    <w:jc w:val="left"/>
                    <w:jc w:val="center"/>
                  </w:pPr>
                  <w:r>
                    <w:t xml:space="preserve">442.7B</w:t>
                  </w:r>
                </w:p>
              </w:tc>
            </w:tr>
            <w:tr>
              <w:tc>
                <w:tcPr/>
                <w:p>
                  <w:pPr>
                    <w:pStyle w:val="Compact"/>
                    <w:jc w:val="left"/>
                    <w:jc w:val="center"/>
                  </w:pPr>
                  <w:r>
                    <w:t xml:space="preserve">ESP</w:t>
                  </w:r>
                </w:p>
              </w:tc>
              <w:tc>
                <w:tcPr/>
                <w:p>
                  <w:pPr>
                    <w:pStyle w:val="Compact"/>
                    <w:jc w:val="left"/>
                    <w:jc w:val="center"/>
                  </w:pPr>
                  <w:r>
                    <w:t xml:space="preserve">1.9B</w:t>
                  </w:r>
                </w:p>
              </w:tc>
              <w:tc>
                <w:tcPr/>
                <w:p>
                  <w:pPr>
                    <w:pStyle w:val="Compact"/>
                    <w:jc w:val="left"/>
                    <w:jc w:val="center"/>
                  </w:pPr>
                  <w:r>
                    <w:t xml:space="preserve">265.6B</w:t>
                  </w:r>
                </w:p>
              </w:tc>
              <w:tc>
                <w:tcPr/>
                <w:p>
                  <w:pPr>
                    <w:pStyle w:val="Compact"/>
                    <w:jc w:val="left"/>
                    <w:jc w:val="center"/>
                  </w:pPr>
                  <w:r>
                    <w:t xml:space="preserve">653.9M</w:t>
                  </w:r>
                </w:p>
              </w:tc>
              <w:tc>
                <w:tcPr/>
                <w:p>
                  <w:pPr>
                    <w:pStyle w:val="Compact"/>
                    <w:jc w:val="left"/>
                    <w:jc w:val="center"/>
                  </w:pPr>
                  <w:r>
                    <w:t xml:space="preserve">84.1B</w:t>
                  </w:r>
                </w:p>
              </w:tc>
              <w:tc>
                <w:tcPr/>
                <w:p>
                  <w:pPr>
                    <w:pStyle w:val="Compact"/>
                    <w:jc w:val="left"/>
                    <w:jc w:val="center"/>
                  </w:pPr>
                  <w:r>
                    <w:t xml:space="preserve">1.4B</w:t>
                  </w:r>
                </w:p>
              </w:tc>
              <w:tc>
                <w:tcPr/>
                <w:p>
                  <w:pPr>
                    <w:pStyle w:val="Compact"/>
                    <w:jc w:val="left"/>
                    <w:jc w:val="center"/>
                  </w:pPr>
                  <w:r>
                    <w:t xml:space="preserve">17.8B</w:t>
                  </w:r>
                </w:p>
              </w:tc>
              <w:tc>
                <w:tcPr/>
                <w:p>
                  <w:pPr>
                    <w:pStyle w:val="Compact"/>
                    <w:jc w:val="left"/>
                    <w:jc w:val="center"/>
                  </w:pPr>
                  <w:r>
                    <w:t xml:space="preserve">2.6B</w:t>
                  </w:r>
                </w:p>
              </w:tc>
              <w:tc>
                <w:tcPr/>
                <w:p>
                  <w:pPr>
                    <w:pStyle w:val="Compact"/>
                    <w:jc w:val="left"/>
                    <w:jc w:val="center"/>
                  </w:pPr>
                  <w:r>
                    <w:t xml:space="preserve">349.7B</w:t>
                  </w:r>
                </w:p>
              </w:tc>
            </w:tr>
            <w:tr>
              <w:tc>
                <w:tcPr/>
                <w:p>
                  <w:pPr>
                    <w:pStyle w:val="Compact"/>
                    <w:jc w:val="left"/>
                    <w:jc w:val="center"/>
                  </w:pPr>
                  <w:r>
                    <w:t xml:space="preserve">POL</w:t>
                  </w:r>
                </w:p>
              </w:tc>
              <w:tc>
                <w:tcPr/>
                <w:p>
                  <w:pPr>
                    <w:pStyle w:val="Compact"/>
                    <w:jc w:val="left"/>
                    <w:jc w:val="center"/>
                  </w:pPr>
                  <w:r>
                    <w:t xml:space="preserve">2.1B</w:t>
                  </w:r>
                </w:p>
              </w:tc>
              <w:tc>
                <w:tcPr/>
                <w:p>
                  <w:pPr>
                    <w:pStyle w:val="Compact"/>
                    <w:jc w:val="left"/>
                    <w:jc w:val="center"/>
                  </w:pPr>
                  <w:r>
                    <w:t xml:space="preserve">252.1B</w:t>
                  </w:r>
                </w:p>
              </w:tc>
              <w:tc>
                <w:tcPr/>
                <w:p>
                  <w:pPr>
                    <w:pStyle w:val="Compact"/>
                    <w:jc w:val="left"/>
                    <w:jc w:val="center"/>
                  </w:pPr>
                  <w:r>
                    <w:t xml:space="preserve">107.2M</w:t>
                  </w:r>
                </w:p>
              </w:tc>
              <w:tc>
                <w:tcPr/>
                <w:p>
                  <w:pPr>
                    <w:pStyle w:val="Compact"/>
                    <w:jc w:val="left"/>
                    <w:jc w:val="center"/>
                  </w:pPr>
                  <w:r>
                    <w:t xml:space="preserve">12.0B</w:t>
                  </w:r>
                </w:p>
              </w:tc>
              <w:tc>
                <w:tcPr/>
                <w:p>
                  <w:pPr>
                    <w:pStyle w:val="Compact"/>
                    <w:jc w:val="left"/>
                    <w:jc w:val="center"/>
                  </w:pPr>
                  <w:r>
                    <w:t xml:space="preserve">87.5M</w:t>
                  </w:r>
                </w:p>
              </w:tc>
              <w:tc>
                <w:tcPr/>
                <w:p>
                  <w:pPr>
                    <w:pStyle w:val="Compact"/>
                    <w:jc w:val="left"/>
                    <w:jc w:val="center"/>
                  </w:pPr>
                  <w:r>
                    <w:t xml:space="preserve">13.9B</w:t>
                  </w:r>
                </w:p>
              </w:tc>
              <w:tc>
                <w:tcPr/>
                <w:p>
                  <w:pPr>
                    <w:pStyle w:val="Compact"/>
                    <w:jc w:val="left"/>
                    <w:jc w:val="center"/>
                  </w:pPr>
                  <w:r>
                    <w:t xml:space="preserve">2.2B</w:t>
                  </w:r>
                </w:p>
              </w:tc>
              <w:tc>
                <w:tcPr/>
                <w:p>
                  <w:pPr>
                    <w:pStyle w:val="Compact"/>
                    <w:jc w:val="left"/>
                    <w:jc w:val="center"/>
                  </w:pPr>
                  <w:r>
                    <w:t xml:space="preserve">264.2B</w:t>
                  </w:r>
                </w:p>
              </w:tc>
            </w:tr>
            <w:tr>
              <w:tc>
                <w:tcPr/>
                <w:p>
                  <w:pPr>
                    <w:pStyle w:val="Compact"/>
                    <w:jc w:val="left"/>
                    <w:jc w:val="center"/>
                  </w:pPr>
                  <w:r>
                    <w:t xml:space="preserve">KOR</w:t>
                  </w:r>
                </w:p>
              </w:tc>
              <w:tc>
                <w:tcPr/>
                <w:p>
                  <w:pPr>
                    <w:pStyle w:val="Compact"/>
                    <w:jc w:val="left"/>
                    <w:jc w:val="center"/>
                  </w:pPr>
                  <w:r>
                    <w:t xml:space="preserve">2.3B</w:t>
                  </w:r>
                </w:p>
              </w:tc>
              <w:tc>
                <w:tcPr/>
                <w:p>
                  <w:pPr>
                    <w:pStyle w:val="Compact"/>
                    <w:jc w:val="left"/>
                    <w:jc w:val="center"/>
                  </w:pPr>
                  <w:r>
                    <w:t xml:space="preserve">228.3B</w:t>
                  </w:r>
                </w:p>
              </w:tc>
              <w:tc>
                <w:tcPr/>
                <w:p>
                  <w:pPr>
                    <w:pStyle w:val="Compact"/>
                    <w:jc w:val="left"/>
                    <w:jc w:val="center"/>
                  </w:pPr>
                  <w:r>
                    <w:t xml:space="preserve">8.8M</w:t>
                  </w:r>
                </w:p>
              </w:tc>
              <w:tc>
                <w:tcPr/>
                <w:p>
                  <w:pPr>
                    <w:pStyle w:val="Compact"/>
                    <w:jc w:val="left"/>
                    <w:jc w:val="center"/>
                  </w:pPr>
                  <w:r>
                    <w:t xml:space="preserve">1.1B</w:t>
                  </w:r>
                </w:p>
              </w:tc>
              <w:tc>
                <w:tcPr/>
                <w:p>
                  <w:pPr>
                    <w:pStyle w:val="Compact"/>
                    <w:jc w:val="left"/>
                    <w:jc w:val="center"/>
                  </w:pPr>
                  <w:r>
                    <w:t xml:space="preserve">9.8M</w:t>
                  </w:r>
                </w:p>
              </w:tc>
              <w:tc>
                <w:tcPr/>
                <w:p>
                  <w:pPr>
                    <w:pStyle w:val="Compact"/>
                    <w:jc w:val="left"/>
                    <w:jc w:val="center"/>
                  </w:pPr>
                  <w:r>
                    <w:t xml:space="preserve">8.1B</w:t>
                  </w:r>
                </w:p>
              </w:tc>
              <w:tc>
                <w:tcPr/>
                <w:p>
                  <w:pPr>
                    <w:pStyle w:val="Compact"/>
                    <w:jc w:val="left"/>
                    <w:jc w:val="center"/>
                  </w:pPr>
                  <w:r>
                    <w:t xml:space="preserve">2.3B</w:t>
                  </w:r>
                </w:p>
              </w:tc>
              <w:tc>
                <w:tcPr/>
                <w:p>
                  <w:pPr>
                    <w:pStyle w:val="Compact"/>
                    <w:jc w:val="left"/>
                    <w:jc w:val="center"/>
                  </w:pPr>
                  <w:r>
                    <w:t xml:space="preserve">229.4B</w:t>
                  </w:r>
                </w:p>
              </w:tc>
            </w:tr>
            <w:tr>
              <w:tc>
                <w:tcPr/>
                <w:p>
                  <w:pPr>
                    <w:pStyle w:val="Compact"/>
                    <w:jc w:val="left"/>
                    <w:jc w:val="center"/>
                  </w:pPr>
                  <w:r>
                    <w:t xml:space="preserve">RUS</w:t>
                  </w:r>
                </w:p>
              </w:tc>
              <w:tc>
                <w:tcPr/>
                <w:p>
                  <w:pPr>
                    <w:pStyle w:val="Compact"/>
                    <w:jc w:val="left"/>
                    <w:jc w:val="center"/>
                  </w:pPr>
                  <w:r>
                    <w:t xml:space="preserve">2.6B</w:t>
                  </w:r>
                </w:p>
              </w:tc>
              <w:tc>
                <w:tcPr/>
                <w:p>
                  <w:pPr>
                    <w:pStyle w:val="Compact"/>
                    <w:jc w:val="left"/>
                    <w:jc w:val="center"/>
                  </w:pPr>
                  <w:r>
                    <w:t xml:space="preserve">176.5B</w:t>
                  </w:r>
                </w:p>
              </w:tc>
              <w:tc>
                <w:tcPr/>
                <w:p>
                  <w:pPr>
                    <w:pStyle w:val="Compact"/>
                    <w:jc w:val="left"/>
                    <w:jc w:val="center"/>
                  </w:pPr>
                  <w:r>
                    <w:t xml:space="preserve">481.3M</w:t>
                  </w:r>
                </w:p>
              </w:tc>
              <w:tc>
                <w:tcPr/>
                <w:p>
                  <w:pPr>
                    <w:pStyle w:val="Compact"/>
                    <w:jc w:val="left"/>
                    <w:jc w:val="center"/>
                  </w:pPr>
                  <w:r>
                    <w:t xml:space="preserve">33.5B</w:t>
                  </w:r>
                </w:p>
              </w:tc>
              <w:tc>
                <w:tcPr/>
                <w:p>
                  <w:pPr>
                    <w:pStyle w:val="Compact"/>
                    <w:jc w:val="left"/>
                    <w:jc w:val="center"/>
                  </w:pPr>
                  <w:r>
                    <w:t xml:space="preserve">839.8M</w:t>
                  </w:r>
                </w:p>
              </w:tc>
              <w:tc>
                <w:tcPr/>
                <w:p>
                  <w:pPr>
                    <w:pStyle w:val="Compact"/>
                    <w:jc w:val="left"/>
                    <w:jc w:val="center"/>
                  </w:pPr>
                  <w:r>
                    <w:t xml:space="preserve">5.2B</w:t>
                  </w:r>
                </w:p>
              </w:tc>
              <w:tc>
                <w:tcPr/>
                <w:p>
                  <w:pPr>
                    <w:pStyle w:val="Compact"/>
                    <w:jc w:val="left"/>
                    <w:jc w:val="center"/>
                  </w:pPr>
                  <w:r>
                    <w:t xml:space="preserve">3.1B</w:t>
                  </w:r>
                </w:p>
              </w:tc>
              <w:tc>
                <w:tcPr/>
                <w:p>
                  <w:pPr>
                    <w:pStyle w:val="Compact"/>
                    <w:jc w:val="left"/>
                    <w:jc w:val="center"/>
                  </w:pPr>
                  <w:r>
                    <w:t xml:space="preserve">210.0B</w:t>
                  </w:r>
                </w:p>
              </w:tc>
            </w:tr>
            <w:tr>
              <w:tc>
                <w:tcPr/>
                <w:p>
                  <w:pPr>
                    <w:pStyle w:val="Compact"/>
                    <w:jc w:val="left"/>
                    <w:jc w:val="center"/>
                  </w:pPr>
                  <w:r>
                    <w:t xml:space="preserve">UKR</w:t>
                  </w:r>
                </w:p>
              </w:tc>
              <w:tc>
                <w:tcPr/>
                <w:p>
                  <w:pPr>
                    <w:pStyle w:val="Compact"/>
                    <w:jc w:val="left"/>
                    <w:jc w:val="center"/>
                  </w:pPr>
                  <w:r>
                    <w:t xml:space="preserve">1.6B</w:t>
                  </w:r>
                </w:p>
              </w:tc>
              <w:tc>
                <w:tcPr/>
                <w:p>
                  <w:pPr>
                    <w:pStyle w:val="Compact"/>
                    <w:jc w:val="left"/>
                    <w:jc w:val="center"/>
                  </w:pPr>
                  <w:r>
                    <w:t xml:space="preserve">190.0B</w:t>
                  </w:r>
                </w:p>
              </w:tc>
              <w:tc>
                <w:tcPr/>
                <w:p>
                  <w:pPr>
                    <w:pStyle w:val="Compact"/>
                    <w:jc w:val="left"/>
                    <w:jc w:val="center"/>
                  </w:pPr>
                  <w:r>
                    <w:t xml:space="preserve">52.7M</w:t>
                  </w:r>
                </w:p>
              </w:tc>
              <w:tc>
                <w:tcPr/>
                <w:p>
                  <w:pPr>
                    <w:pStyle w:val="Compact"/>
                    <w:jc w:val="left"/>
                    <w:jc w:val="center"/>
                  </w:pPr>
                  <w:r>
                    <w:t xml:space="preserve">3.6B</w:t>
                  </w:r>
                </w:p>
              </w:tc>
              <w:tc>
                <w:tcPr/>
                <w:p>
                  <w:pPr>
                    <w:pStyle w:val="Compact"/>
                    <w:jc w:val="left"/>
                    <w:jc w:val="center"/>
                  </w:pPr>
                  <w:r>
                    <w:t xml:space="preserve">7.4M</w:t>
                  </w:r>
                </w:p>
              </w:tc>
              <w:tc>
                <w:tcPr/>
                <w:p>
                  <w:pPr>
                    <w:pStyle w:val="Compact"/>
                    <w:jc w:val="left"/>
                    <w:jc w:val="center"/>
                  </w:pPr>
                  <w:r>
                    <w:t xml:space="preserve">2.2B</w:t>
                  </w:r>
                </w:p>
              </w:tc>
              <w:tc>
                <w:tcPr/>
                <w:p>
                  <w:pPr>
                    <w:pStyle w:val="Compact"/>
                    <w:jc w:val="left"/>
                    <w:jc w:val="center"/>
                  </w:pPr>
                  <w:r>
                    <w:t xml:space="preserve">1.6B</w:t>
                  </w:r>
                </w:p>
              </w:tc>
              <w:tc>
                <w:tcPr/>
                <w:p>
                  <w:pPr>
                    <w:pStyle w:val="Compact"/>
                    <w:jc w:val="left"/>
                    <w:jc w:val="center"/>
                  </w:pPr>
                  <w:r>
                    <w:t xml:space="preserve">193.6B</w:t>
                  </w:r>
                </w:p>
              </w:tc>
            </w:tr>
            <w:tr>
              <w:tc>
                <w:tcPr/>
                <w:p>
                  <w:pPr>
                    <w:pStyle w:val="Compact"/>
                    <w:jc w:val="left"/>
                    <w:jc w:val="center"/>
                  </w:pPr>
                  <w:r>
                    <w:t xml:space="preserve">ZAF</w:t>
                  </w:r>
                </w:p>
              </w:tc>
              <w:tc>
                <w:tcPr/>
                <w:p>
                  <w:pPr>
                    <w:pStyle w:val="Compact"/>
                    <w:jc w:val="left"/>
                    <w:jc w:val="center"/>
                  </w:pPr>
                  <w:r>
                    <w:t xml:space="preserve">1.4B</w:t>
                  </w:r>
                </w:p>
              </w:tc>
              <w:tc>
                <w:tcPr/>
                <w:p>
                  <w:pPr>
                    <w:pStyle w:val="Compact"/>
                    <w:jc w:val="left"/>
                    <w:jc w:val="center"/>
                  </w:pPr>
                  <w:r>
                    <w:t xml:space="preserve">148.5B</w:t>
                  </w:r>
                </w:p>
              </w:tc>
              <w:tc>
                <w:tcPr/>
                <w:p>
                  <w:pPr>
                    <w:pStyle w:val="Compact"/>
                    <w:jc w:val="left"/>
                    <w:jc w:val="center"/>
                  </w:pPr>
                  <w:r>
                    <w:t xml:space="preserve">106.5M</w:t>
                  </w:r>
                </w:p>
              </w:tc>
              <w:tc>
                <w:tcPr/>
                <w:p>
                  <w:pPr>
                    <w:pStyle w:val="Compact"/>
                    <w:jc w:val="left"/>
                    <w:jc w:val="center"/>
                  </w:pPr>
                  <w:r>
                    <w:t xml:space="preserve">9.5B</w:t>
                  </w:r>
                </w:p>
              </w:tc>
              <w:tc>
                <w:tcPr/>
                <w:p>
                  <w:pPr>
                    <w:pStyle w:val="Compact"/>
                    <w:jc w:val="left"/>
                    <w:jc w:val="center"/>
                  </w:pPr>
                  <w:r>
                    <w:t xml:space="preserve">116.5M</w:t>
                  </w:r>
                </w:p>
              </w:tc>
              <w:tc>
                <w:tcPr/>
                <w:p>
                  <w:pPr>
                    <w:pStyle w:val="Compact"/>
                    <w:jc w:val="left"/>
                    <w:jc w:val="center"/>
                  </w:pPr>
                  <w:r>
                    <w:t xml:space="preserve">4.6B</w:t>
                  </w:r>
                </w:p>
              </w:tc>
              <w:tc>
                <w:tcPr/>
                <w:p>
                  <w:pPr>
                    <w:pStyle w:val="Compact"/>
                    <w:jc w:val="left"/>
                    <w:jc w:val="center"/>
                  </w:pPr>
                  <w:r>
                    <w:t xml:space="preserve">1.5B</w:t>
                  </w:r>
                </w:p>
              </w:tc>
              <w:tc>
                <w:tcPr/>
                <w:p>
                  <w:pPr>
                    <w:pStyle w:val="Compact"/>
                    <w:jc w:val="left"/>
                    <w:jc w:val="center"/>
                  </w:pPr>
                  <w:r>
                    <w:t xml:space="preserve">158.0B</w:t>
                  </w:r>
                </w:p>
              </w:tc>
            </w:tr>
            <w:tr>
              <w:tc>
                <w:tcPr/>
                <w:p>
                  <w:pPr>
                    <w:pStyle w:val="Compact"/>
                    <w:jc w:val="left"/>
                    <w:jc w:val="center"/>
                  </w:pPr>
                  <w:r>
                    <w:t xml:space="preserve">NLD</w:t>
                  </w:r>
                </w:p>
              </w:tc>
              <w:tc>
                <w:tcPr/>
                <w:p>
                  <w:pPr>
                    <w:pStyle w:val="Compact"/>
                    <w:jc w:val="left"/>
                    <w:jc w:val="center"/>
                  </w:pPr>
                  <w:r>
                    <w:t xml:space="preserve">998.5M</w:t>
                  </w:r>
                </w:p>
              </w:tc>
              <w:tc>
                <w:tcPr/>
                <w:p>
                  <w:pPr>
                    <w:pStyle w:val="Compact"/>
                    <w:jc w:val="left"/>
                    <w:jc w:val="center"/>
                  </w:pPr>
                  <w:r>
                    <w:t xml:space="preserve">150.6B</w:t>
                  </w:r>
                </w:p>
              </w:tc>
              <w:tc>
                <w:tcPr/>
                <w:p>
                  <w:pPr>
                    <w:pStyle w:val="Compact"/>
                    <w:jc w:val="left"/>
                    <w:jc w:val="center"/>
                  </w:pPr>
                  <w:r>
                    <w:t xml:space="preserve">50.4M</w:t>
                  </w:r>
                </w:p>
              </w:tc>
              <w:tc>
                <w:tcPr/>
                <w:p>
                  <w:pPr>
                    <w:pStyle w:val="Compact"/>
                    <w:jc w:val="left"/>
                    <w:jc w:val="center"/>
                  </w:pPr>
                  <w:r>
                    <w:t xml:space="preserve">7.2B</w:t>
                  </w:r>
                </w:p>
              </w:tc>
              <w:tc>
                <w:tcPr/>
                <w:p>
                  <w:pPr>
                    <w:pStyle w:val="Compact"/>
                    <w:jc w:val="left"/>
                    <w:jc w:val="center"/>
                  </w:pPr>
                  <w:r>
                    <w:t xml:space="preserve">92.6M</w:t>
                  </w:r>
                </w:p>
              </w:tc>
              <w:tc>
                <w:tcPr/>
                <w:p>
                  <w:pPr>
                    <w:pStyle w:val="Compact"/>
                    <w:jc w:val="left"/>
                    <w:jc w:val="center"/>
                  </w:pPr>
                  <w:r>
                    <w:t xml:space="preserve">4.9B</w:t>
                  </w:r>
                </w:p>
              </w:tc>
              <w:tc>
                <w:tcPr/>
                <w:p>
                  <w:pPr>
                    <w:pStyle w:val="Compact"/>
                    <w:jc w:val="left"/>
                    <w:jc w:val="center"/>
                  </w:pPr>
                  <w:r>
                    <w:t xml:space="preserve">1.0B</w:t>
                  </w:r>
                </w:p>
              </w:tc>
              <w:tc>
                <w:tcPr/>
                <w:p>
                  <w:pPr>
                    <w:pStyle w:val="Compact"/>
                    <w:jc w:val="left"/>
                    <w:jc w:val="center"/>
                  </w:pPr>
                  <w:r>
                    <w:t xml:space="preserve">157.8B</w:t>
                  </w:r>
                </w:p>
              </w:tc>
            </w:tr>
            <w:tr>
              <w:tc>
                <w:tcPr/>
                <w:p>
                  <w:pPr>
                    <w:pStyle w:val="Compact"/>
                    <w:jc w:val="left"/>
                    <w:jc w:val="center"/>
                  </w:pPr>
                  <w:r>
                    <w:t xml:space="preserve">COL</w:t>
                  </w:r>
                </w:p>
              </w:tc>
              <w:tc>
                <w:tcPr/>
                <w:p>
                  <w:pPr>
                    <w:pStyle w:val="Compact"/>
                    <w:jc w:val="left"/>
                    <w:jc w:val="center"/>
                  </w:pPr>
                  <w:r>
                    <w:t xml:space="preserve">1.9B</w:t>
                  </w:r>
                </w:p>
              </w:tc>
              <w:tc>
                <w:tcPr/>
                <w:p>
                  <w:pPr>
                    <w:pStyle w:val="Compact"/>
                    <w:jc w:val="left"/>
                    <w:jc w:val="center"/>
                  </w:pPr>
                  <w:r>
                    <w:t xml:space="preserve">153.1B</w:t>
                  </w:r>
                </w:p>
              </w:tc>
              <w:tc>
                <w:tcPr/>
                <w:p>
                  <w:pPr>
                    <w:pStyle w:val="Compact"/>
                    <w:jc w:val="left"/>
                    <w:jc w:val="center"/>
                  </w:pPr>
                  <w:r>
                    <w:t xml:space="preserve">11.2M</w:t>
                  </w:r>
                </w:p>
              </w:tc>
              <w:tc>
                <w:tcPr/>
                <w:p>
                  <w:pPr>
                    <w:pStyle w:val="Compact"/>
                    <w:jc w:val="left"/>
                    <w:jc w:val="center"/>
                  </w:pPr>
                  <w:r>
                    <w:t xml:space="preserve">927.2M</w:t>
                  </w:r>
                </w:p>
              </w:tc>
              <w:tc>
                <w:tcPr/>
                <w:p>
                  <w:pPr>
                    <w:pStyle w:val="Compact"/>
                    <w:jc w:val="left"/>
                    <w:jc w:val="center"/>
                  </w:pPr>
                  <w:r>
                    <w:t xml:space="preserve">9.7M</w:t>
                  </w:r>
                </w:p>
              </w:tc>
              <w:tc>
                <w:tcPr/>
                <w:p>
                  <w:pPr>
                    <w:pStyle w:val="Compact"/>
                    <w:jc w:val="left"/>
                    <w:jc w:val="center"/>
                  </w:pPr>
                  <w:r>
                    <w:t xml:space="preserve">1.3B</w:t>
                  </w:r>
                </w:p>
              </w:tc>
              <w:tc>
                <w:tcPr/>
                <w:p>
                  <w:pPr>
                    <w:pStyle w:val="Compact"/>
                    <w:jc w:val="left"/>
                    <w:jc w:val="center"/>
                  </w:pPr>
                  <w:r>
                    <w:t xml:space="preserve">1.9B</w:t>
                  </w:r>
                </w:p>
              </w:tc>
              <w:tc>
                <w:tcPr/>
                <w:p>
                  <w:pPr>
                    <w:pStyle w:val="Compact"/>
                    <w:jc w:val="left"/>
                    <w:jc w:val="center"/>
                  </w:pPr>
                  <w:r>
                    <w:t xml:space="preserve">154.0B</w:t>
                  </w:r>
                </w:p>
              </w:tc>
            </w:tr>
            <w:tr>
              <w:tc>
                <w:tcPr/>
                <w:p>
                  <w:pPr>
                    <w:pStyle w:val="Compact"/>
                    <w:jc w:val="left"/>
                    <w:jc w:val="center"/>
                  </w:pPr>
                  <w:r>
                    <w:t xml:space="preserve">CAN</w:t>
                  </w:r>
                </w:p>
              </w:tc>
              <w:tc>
                <w:tcPr/>
                <w:p>
                  <w:pPr>
                    <w:pStyle w:val="Compact"/>
                    <w:jc w:val="left"/>
                    <w:jc w:val="center"/>
                  </w:pPr>
                  <w:r>
                    <w:t xml:space="preserve">653.8M</w:t>
                  </w:r>
                </w:p>
              </w:tc>
              <w:tc>
                <w:tcPr/>
                <w:p>
                  <w:pPr>
                    <w:pStyle w:val="Compact"/>
                    <w:jc w:val="left"/>
                    <w:jc w:val="center"/>
                  </w:pPr>
                  <w:r>
                    <w:t xml:space="preserve">72.3B</w:t>
                  </w:r>
                </w:p>
              </w:tc>
              <w:tc>
                <w:tcPr/>
                <w:p>
                  <w:pPr>
                    <w:pStyle w:val="Compact"/>
                    <w:jc w:val="left"/>
                    <w:jc w:val="center"/>
                  </w:pPr>
                  <w:r>
                    <w:t xml:space="preserve">844.6M</w:t>
                  </w:r>
                </w:p>
              </w:tc>
              <w:tc>
                <w:tcPr/>
                <w:p>
                  <w:pPr>
                    <w:pStyle w:val="Compact"/>
                    <w:jc w:val="left"/>
                    <w:jc w:val="center"/>
                  </w:pPr>
                  <w:r>
                    <w:t xml:space="preserve">79.7B</w:t>
                  </w:r>
                </w:p>
              </w:tc>
              <w:tc>
                <w:tcPr/>
                <w:p>
                  <w:pPr>
                    <w:pStyle w:val="Compact"/>
                    <w:jc w:val="left"/>
                    <w:jc w:val="center"/>
                  </w:pPr>
                  <w:r>
                    <w:t xml:space="preserve">4.1B</w:t>
                  </w:r>
                </w:p>
              </w:tc>
              <w:tc>
                <w:tcPr/>
                <w:p>
                  <w:pPr>
                    <w:pStyle w:val="Compact"/>
                    <w:jc w:val="left"/>
                    <w:jc w:val="center"/>
                  </w:pPr>
                  <w:r>
                    <w:t xml:space="preserve">10.4B</w:t>
                  </w:r>
                </w:p>
              </w:tc>
              <w:tc>
                <w:tcPr/>
                <w:p>
                  <w:pPr>
                    <w:pStyle w:val="Compact"/>
                    <w:jc w:val="left"/>
                    <w:jc w:val="center"/>
                  </w:pPr>
                  <w:r>
                    <w:t xml:space="preserve">1.5B</w:t>
                  </w:r>
                </w:p>
              </w:tc>
              <w:tc>
                <w:tcPr/>
                <w:p>
                  <w:pPr>
                    <w:pStyle w:val="Compact"/>
                    <w:jc w:val="left"/>
                    <w:jc w:val="center"/>
                  </w:pPr>
                  <w:r>
                    <w:t xml:space="preserve">152.1B</w:t>
                  </w:r>
                </w:p>
              </w:tc>
            </w:tr>
            <w:tr>
              <w:tc>
                <w:tcPr/>
                <w:p>
                  <w:pPr>
                    <w:pStyle w:val="Compact"/>
                    <w:jc w:val="left"/>
                    <w:jc w:val="center"/>
                  </w:pPr>
                  <w:r>
                    <w:t xml:space="preserve">AUS</w:t>
                  </w:r>
                </w:p>
              </w:tc>
              <w:tc>
                <w:tcPr/>
                <w:p>
                  <w:pPr>
                    <w:pStyle w:val="Compact"/>
                    <w:jc w:val="left"/>
                    <w:jc w:val="center"/>
                  </w:pPr>
                  <w:r>
                    <w:t xml:space="preserve">844.6M</w:t>
                  </w:r>
                </w:p>
              </w:tc>
              <w:tc>
                <w:tcPr/>
                <w:p>
                  <w:pPr>
                    <w:pStyle w:val="Compact"/>
                    <w:jc w:val="left"/>
                    <w:jc w:val="center"/>
                  </w:pPr>
                  <w:r>
                    <w:t xml:space="preserve">73.2B</w:t>
                  </w:r>
                </w:p>
              </w:tc>
              <w:tc>
                <w:tcPr/>
                <w:p>
                  <w:pPr>
                    <w:pStyle w:val="Compact"/>
                    <w:jc w:val="left"/>
                    <w:jc w:val="center"/>
                  </w:pPr>
                  <w:r>
                    <w:t xml:space="preserve">982.4M</w:t>
                  </w:r>
                </w:p>
              </w:tc>
              <w:tc>
                <w:tcPr/>
                <w:p>
                  <w:pPr>
                    <w:pStyle w:val="Compact"/>
                    <w:jc w:val="left"/>
                    <w:jc w:val="center"/>
                  </w:pPr>
                  <w:r>
                    <w:t xml:space="preserve">74.0B</w:t>
                  </w:r>
                </w:p>
              </w:tc>
              <w:tc>
                <w:tcPr/>
                <w:p>
                  <w:pPr>
                    <w:pStyle w:val="Compact"/>
                    <w:jc w:val="left"/>
                    <w:jc w:val="center"/>
                  </w:pPr>
                  <w:r>
                    <w:t xml:space="preserve">1.6B</w:t>
                  </w:r>
                </w:p>
              </w:tc>
              <w:tc>
                <w:tcPr/>
                <w:p>
                  <w:pPr>
                    <w:pStyle w:val="Compact"/>
                    <w:jc w:val="left"/>
                    <w:jc w:val="center"/>
                  </w:pPr>
                  <w:r>
                    <w:t xml:space="preserve">4.8B</w:t>
                  </w:r>
                </w:p>
              </w:tc>
              <w:tc>
                <w:tcPr/>
                <w:p>
                  <w:pPr>
                    <w:pStyle w:val="Compact"/>
                    <w:jc w:val="left"/>
                    <w:jc w:val="center"/>
                  </w:pPr>
                  <w:r>
                    <w:t xml:space="preserve">1.8B</w:t>
                  </w:r>
                </w:p>
              </w:tc>
              <w:tc>
                <w:tcPr/>
                <w:p>
                  <w:pPr>
                    <w:pStyle w:val="Compact"/>
                    <w:jc w:val="left"/>
                    <w:jc w:val="center"/>
                  </w:pPr>
                  <w:r>
                    <w:t xml:space="preserve">147.2B</w:t>
                  </w:r>
                </w:p>
              </w:tc>
            </w:tr>
            <w:tr>
              <w:tc>
                <w:tcPr/>
                <w:p>
                  <w:pPr>
                    <w:pStyle w:val="Compact"/>
                    <w:jc w:val="left"/>
                    <w:jc w:val="center"/>
                  </w:pPr>
                  <w:r>
                    <w:t xml:space="preserve">CHN</w:t>
                  </w:r>
                </w:p>
              </w:tc>
              <w:tc>
                <w:tcPr/>
                <w:p>
                  <w:pPr>
                    <w:pStyle w:val="Compact"/>
                    <w:jc w:val="left"/>
                    <w:jc w:val="center"/>
                  </w:pPr>
                  <w:r>
                    <w:t xml:space="preserve">1.2B</w:t>
                  </w:r>
                </w:p>
              </w:tc>
              <w:tc>
                <w:tcPr/>
                <w:p>
                  <w:pPr>
                    <w:pStyle w:val="Compact"/>
                    <w:jc w:val="left"/>
                    <w:jc w:val="center"/>
                  </w:pPr>
                  <w:r>
                    <w:t xml:space="preserve">120.3B</w:t>
                  </w:r>
                </w:p>
              </w:tc>
              <w:tc>
                <w:tcPr/>
                <w:p>
                  <w:pPr>
                    <w:pStyle w:val="Compact"/>
                    <w:jc w:val="left"/>
                    <w:jc w:val="center"/>
                  </w:pPr>
                  <w:r>
                    <w:t xml:space="preserve">191.1M</w:t>
                  </w:r>
                </w:p>
              </w:tc>
              <w:tc>
                <w:tcPr/>
                <w:p>
                  <w:pPr>
                    <w:pStyle w:val="Compact"/>
                    <w:jc w:val="left"/>
                    <w:jc w:val="center"/>
                  </w:pPr>
                  <w:r>
                    <w:t xml:space="preserve">15.6B</w:t>
                  </w:r>
                </w:p>
              </w:tc>
              <w:tc>
                <w:tcPr/>
                <w:p>
                  <w:pPr>
                    <w:pStyle w:val="Compact"/>
                    <w:jc w:val="left"/>
                    <w:jc w:val="center"/>
                  </w:pPr>
                  <w:r>
                    <w:t xml:space="preserve">2.2B</w:t>
                  </w:r>
                </w:p>
              </w:tc>
              <w:tc>
                <w:tcPr/>
                <w:p>
                  <w:pPr>
                    <w:pStyle w:val="Compact"/>
                    <w:jc w:val="left"/>
                    <w:jc w:val="center"/>
                  </w:pPr>
                  <w:r>
                    <w:t xml:space="preserve">70.3B</w:t>
                  </w:r>
                </w:p>
              </w:tc>
              <w:tc>
                <w:tcPr/>
                <w:p>
                  <w:pPr>
                    <w:pStyle w:val="Compact"/>
                    <w:jc w:val="left"/>
                    <w:jc w:val="center"/>
                  </w:pPr>
                  <w:r>
                    <w:t xml:space="preserve">1.3B</w:t>
                  </w:r>
                </w:p>
              </w:tc>
              <w:tc>
                <w:tcPr/>
                <w:p>
                  <w:pPr>
                    <w:pStyle w:val="Compact"/>
                    <w:jc w:val="left"/>
                    <w:jc w:val="center"/>
                  </w:pPr>
                  <w:r>
                    <w:t xml:space="preserve">135.9B</w:t>
                  </w:r>
                </w:p>
              </w:tc>
            </w:tr>
            <w:tr>
              <w:tc>
                <w:tcPr/>
                <w:p>
                  <w:pPr>
                    <w:pStyle w:val="Compact"/>
                    <w:jc w:val="left"/>
                    <w:jc w:val="center"/>
                  </w:pPr>
                  <w:r>
                    <w:t xml:space="preserve">KEN</w:t>
                  </w:r>
                </w:p>
              </w:tc>
              <w:tc>
                <w:tcPr/>
                <w:p>
                  <w:pPr>
                    <w:pStyle w:val="Compact"/>
                    <w:jc w:val="left"/>
                    <w:jc w:val="center"/>
                  </w:pPr>
                  <w:r>
                    <w:t xml:space="preserve">976.7M</w:t>
                  </w:r>
                </w:p>
              </w:tc>
              <w:tc>
                <w:tcPr/>
                <w:p>
                  <w:pPr>
                    <w:pStyle w:val="Compact"/>
                    <w:jc w:val="left"/>
                    <w:jc w:val="center"/>
                  </w:pPr>
                  <w:r>
                    <w:t xml:space="preserve">119.0B</w:t>
                  </w:r>
                </w:p>
              </w:tc>
              <w:tc>
                <w:tcPr/>
                <w:p>
                  <w:pPr>
                    <w:pStyle w:val="Compact"/>
                    <w:jc w:val="left"/>
                    <w:jc w:val="center"/>
                  </w:pPr>
                  <w:r>
                    <w:t xml:space="preserve">5.2M</w:t>
                  </w:r>
                </w:p>
              </w:tc>
              <w:tc>
                <w:tcPr/>
                <w:p>
                  <w:pPr>
                    <w:pStyle w:val="Compact"/>
                    <w:jc w:val="left"/>
                    <w:jc w:val="center"/>
                  </w:pPr>
                  <w:r>
                    <w:t xml:space="preserve">521.9M</w:t>
                  </w:r>
                </w:p>
              </w:tc>
              <w:tc>
                <w:tcPr/>
                <w:p>
                  <w:pPr>
                    <w:pStyle w:val="Compact"/>
                    <w:jc w:val="left"/>
                    <w:jc w:val="center"/>
                  </w:pPr>
                  <w:r>
                    <w:t xml:space="preserve">13.5M</w:t>
                  </w:r>
                </w:p>
              </w:tc>
              <w:tc>
                <w:tcPr/>
                <w:p>
                  <w:pPr>
                    <w:pStyle w:val="Compact"/>
                    <w:jc w:val="left"/>
                    <w:jc w:val="center"/>
                  </w:pPr>
                  <w:r>
                    <w:t xml:space="preserve">940.2M</w:t>
                  </w:r>
                </w:p>
              </w:tc>
              <w:tc>
                <w:tcPr/>
                <w:p>
                  <w:pPr>
                    <w:pStyle w:val="Compact"/>
                    <w:jc w:val="left"/>
                    <w:jc w:val="center"/>
                  </w:pPr>
                  <w:r>
                    <w:t xml:space="preserve">981.9M</w:t>
                  </w:r>
                </w:p>
              </w:tc>
              <w:tc>
                <w:tcPr/>
                <w:p>
                  <w:pPr>
                    <w:pStyle w:val="Compact"/>
                    <w:jc w:val="left"/>
                    <w:jc w:val="center"/>
                  </w:pPr>
                  <w:r>
                    <w:t xml:space="preserve">119.6B</w:t>
                  </w:r>
                </w:p>
              </w:tc>
            </w:tr>
            <w:tr>
              <w:tc>
                <w:tcPr/>
                <w:p>
                  <w:pPr>
                    <w:pStyle w:val="Compact"/>
                    <w:jc w:val="left"/>
                    <w:jc w:val="center"/>
                  </w:pPr>
                  <w:r>
                    <w:t xml:space="preserve">PHL</w:t>
                  </w:r>
                </w:p>
              </w:tc>
              <w:tc>
                <w:tcPr/>
                <w:p>
                  <w:pPr>
                    <w:pStyle w:val="Compact"/>
                    <w:jc w:val="left"/>
                    <w:jc w:val="center"/>
                  </w:pPr>
                  <w:r>
                    <w:t xml:space="preserve">1.2B</w:t>
                  </w:r>
                </w:p>
              </w:tc>
              <w:tc>
                <w:tcPr/>
                <w:p>
                  <w:pPr>
                    <w:pStyle w:val="Compact"/>
                    <w:jc w:val="left"/>
                    <w:jc w:val="center"/>
                  </w:pPr>
                  <w:r>
                    <w:t xml:space="preserve">118.2B</w:t>
                  </w:r>
                </w:p>
              </w:tc>
              <w:tc>
                <w:tcPr/>
                <w:p>
                  <w:pPr>
                    <w:pStyle w:val="Compact"/>
                    <w:jc w:val="left"/>
                    <w:jc w:val="center"/>
                  </w:pPr>
                  <w:r>
                    <w:t xml:space="preserve">5.7M</w:t>
                  </w:r>
                </w:p>
              </w:tc>
              <w:tc>
                <w:tcPr/>
                <w:p>
                  <w:pPr>
                    <w:pStyle w:val="Compact"/>
                    <w:jc w:val="left"/>
                    <w:jc w:val="center"/>
                  </w:pPr>
                  <w:r>
                    <w:t xml:space="preserve">412.6M</w:t>
                  </w:r>
                </w:p>
              </w:tc>
              <w:tc>
                <w:tcPr/>
                <w:p>
                  <w:pPr>
                    <w:pStyle w:val="Compact"/>
                    <w:jc w:val="left"/>
                    <w:jc w:val="center"/>
                  </w:pPr>
                  <w:r>
                    <w:t xml:space="preserve">4.6M</w:t>
                  </w:r>
                </w:p>
              </w:tc>
              <w:tc>
                <w:tcPr/>
                <w:p>
                  <w:pPr>
                    <w:pStyle w:val="Compact"/>
                    <w:jc w:val="left"/>
                    <w:jc w:val="center"/>
                  </w:pPr>
                  <w:r>
                    <w:t xml:space="preserve">4.2B</w:t>
                  </w:r>
                </w:p>
              </w:tc>
              <w:tc>
                <w:tcPr/>
                <w:p>
                  <w:pPr>
                    <w:pStyle w:val="Compact"/>
                    <w:jc w:val="left"/>
                    <w:jc w:val="center"/>
                  </w:pPr>
                  <w:r>
                    <w:t xml:space="preserve">1.2B</w:t>
                  </w:r>
                </w:p>
              </w:tc>
              <w:tc>
                <w:tcPr/>
                <w:p>
                  <w:pPr>
                    <w:pStyle w:val="Compact"/>
                    <w:jc w:val="left"/>
                    <w:jc w:val="center"/>
                  </w:pPr>
                  <w:r>
                    <w:t xml:space="preserve">118.6B</w:t>
                  </w:r>
                </w:p>
              </w:tc>
            </w:tr>
            <w:tr>
              <w:tc>
                <w:tcPr/>
                <w:p>
                  <w:pPr>
                    <w:pStyle w:val="Compact"/>
                    <w:jc w:val="left"/>
                    <w:jc w:val="center"/>
                  </w:pPr>
                  <w:r>
                    <w:t xml:space="preserve">THA</w:t>
                  </w:r>
                </w:p>
              </w:tc>
              <w:tc>
                <w:tcPr/>
                <w:p>
                  <w:pPr>
                    <w:pStyle w:val="Compact"/>
                    <w:jc w:val="left"/>
                    <w:jc w:val="center"/>
                  </w:pPr>
                  <w:r>
                    <w:t xml:space="preserve">827.3M</w:t>
                  </w:r>
                </w:p>
              </w:tc>
              <w:tc>
                <w:tcPr/>
                <w:p>
                  <w:pPr>
                    <w:pStyle w:val="Compact"/>
                    <w:jc w:val="left"/>
                    <w:jc w:val="center"/>
                  </w:pPr>
                  <w:r>
                    <w:t xml:space="preserve">104.8B</w:t>
                  </w:r>
                </w:p>
              </w:tc>
              <w:tc>
                <w:tcPr/>
                <w:p>
                  <w:pPr>
                    <w:pStyle w:val="Compact"/>
                    <w:jc w:val="left"/>
                    <w:jc w:val="center"/>
                  </w:pPr>
                  <w:r>
                    <w:t xml:space="preserve">71.0M</w:t>
                  </w:r>
                </w:p>
              </w:tc>
              <w:tc>
                <w:tcPr/>
                <w:p>
                  <w:pPr>
                    <w:pStyle w:val="Compact"/>
                    <w:jc w:val="left"/>
                    <w:jc w:val="center"/>
                  </w:pPr>
                  <w:r>
                    <w:t xml:space="preserve">6.9B</w:t>
                  </w:r>
                </w:p>
              </w:tc>
              <w:tc>
                <w:tcPr/>
                <w:p>
                  <w:pPr>
                    <w:pStyle w:val="Compact"/>
                    <w:jc w:val="left"/>
                    <w:jc w:val="center"/>
                  </w:pPr>
                  <w:r>
                    <w:t xml:space="preserve">42.2M</w:t>
                  </w:r>
                </w:p>
              </w:tc>
              <w:tc>
                <w:tcPr/>
                <w:p>
                  <w:pPr>
                    <w:pStyle w:val="Compact"/>
                    <w:jc w:val="left"/>
                    <w:jc w:val="center"/>
                  </w:pPr>
                  <w:r>
                    <w:t xml:space="preserve">18.4B</w:t>
                  </w:r>
                </w:p>
              </w:tc>
              <w:tc>
                <w:tcPr/>
                <w:p>
                  <w:pPr>
                    <w:pStyle w:val="Compact"/>
                    <w:jc w:val="left"/>
                    <w:jc w:val="center"/>
                  </w:pPr>
                  <w:r>
                    <w:t xml:space="preserve">898.3M</w:t>
                  </w:r>
                </w:p>
              </w:tc>
              <w:tc>
                <w:tcPr/>
                <w:p>
                  <w:pPr>
                    <w:pStyle w:val="Compact"/>
                    <w:jc w:val="left"/>
                    <w:jc w:val="center"/>
                  </w:pPr>
                  <w:r>
                    <w:t xml:space="preserve">111.7B</w:t>
                  </w:r>
                </w:p>
              </w:tc>
            </w:tr>
            <w:tr>
              <w:tc>
                <w:tcPr/>
                <w:p>
                  <w:pPr>
                    <w:pStyle w:val="Compact"/>
                    <w:jc w:val="left"/>
                    <w:jc w:val="center"/>
                  </w:pPr>
                  <w:r>
                    <w:t xml:space="preserve">ROU</w:t>
                  </w:r>
                </w:p>
              </w:tc>
              <w:tc>
                <w:tcPr/>
                <w:p>
                  <w:pPr>
                    <w:pStyle w:val="Compact"/>
                    <w:jc w:val="left"/>
                    <w:jc w:val="center"/>
                  </w:pPr>
                  <w:r>
                    <w:t xml:space="preserve">759.6M</w:t>
                  </w:r>
                </w:p>
              </w:tc>
              <w:tc>
                <w:tcPr/>
                <w:p>
                  <w:pPr>
                    <w:pStyle w:val="Compact"/>
                    <w:jc w:val="left"/>
                    <w:jc w:val="center"/>
                  </w:pPr>
                  <w:r>
                    <w:t xml:space="preserve">107.4B</w:t>
                  </w:r>
                </w:p>
              </w:tc>
              <w:tc>
                <w:tcPr/>
                <w:p>
                  <w:pPr>
                    <w:pStyle w:val="Compact"/>
                    <w:jc w:val="left"/>
                    <w:jc w:val="center"/>
                  </w:pPr>
                  <w:r>
                    <w:t xml:space="preserve">15.7M</w:t>
                  </w:r>
                </w:p>
              </w:tc>
              <w:tc>
                <w:tcPr/>
                <w:p>
                  <w:pPr>
                    <w:pStyle w:val="Compact"/>
                    <w:jc w:val="left"/>
                    <w:jc w:val="center"/>
                  </w:pPr>
                  <w:r>
                    <w:t xml:space="preserve">2.0B</w:t>
                  </w:r>
                </w:p>
              </w:tc>
              <w:tc>
                <w:tcPr/>
                <w:p>
                  <w:pPr>
                    <w:pStyle w:val="Compact"/>
                    <w:jc w:val="left"/>
                    <w:jc w:val="center"/>
                  </w:pPr>
                  <w:r>
                    <w:t xml:space="preserve">13.1M</w:t>
                  </w:r>
                </w:p>
              </w:tc>
              <w:tc>
                <w:tcPr/>
                <w:p>
                  <w:pPr>
                    <w:pStyle w:val="Compact"/>
                    <w:jc w:val="left"/>
                    <w:jc w:val="center"/>
                  </w:pPr>
                  <w:r>
                    <w:t xml:space="preserve">2.2B</w:t>
                  </w:r>
                </w:p>
              </w:tc>
              <w:tc>
                <w:tcPr/>
                <w:p>
                  <w:pPr>
                    <w:pStyle w:val="Compact"/>
                    <w:jc w:val="left"/>
                    <w:jc w:val="center"/>
                  </w:pPr>
                  <w:r>
                    <w:t xml:space="preserve">775.3M</w:t>
                  </w:r>
                </w:p>
              </w:tc>
              <w:tc>
                <w:tcPr/>
                <w:p>
                  <w:pPr>
                    <w:pStyle w:val="Compact"/>
                    <w:jc w:val="left"/>
                    <w:jc w:val="center"/>
                  </w:pPr>
                  <w:r>
                    <w:t xml:space="preserve">109.5B</w:t>
                  </w:r>
                </w:p>
              </w:tc>
            </w:tr>
            <w:tr>
              <w:tc>
                <w:tcPr/>
                <w:p>
                  <w:pPr>
                    <w:pStyle w:val="Compact"/>
                    <w:jc w:val="left"/>
                    <w:jc w:val="center"/>
                  </w:pPr>
                  <w:r>
                    <w:t xml:space="preserve">VNM</w:t>
                  </w:r>
                </w:p>
              </w:tc>
              <w:tc>
                <w:tcPr/>
                <w:p>
                  <w:pPr>
                    <w:pStyle w:val="Compact"/>
                    <w:jc w:val="left"/>
                    <w:jc w:val="center"/>
                  </w:pPr>
                  <w:r>
                    <w:t xml:space="preserve">1.4B</w:t>
                  </w:r>
                </w:p>
              </w:tc>
              <w:tc>
                <w:tcPr/>
                <w:p>
                  <w:pPr>
                    <w:pStyle w:val="Compact"/>
                    <w:jc w:val="left"/>
                    <w:jc w:val="center"/>
                  </w:pPr>
                  <w:r>
                    <w:t xml:space="preserve">108.9B</w:t>
                  </w:r>
                </w:p>
              </w:tc>
              <w:tc>
                <w:tcPr/>
                <w:p>
                  <w:pPr>
                    <w:pStyle w:val="Compact"/>
                    <w:jc w:val="left"/>
                    <w:jc w:val="center"/>
                  </w:pPr>
                  <w:r>
                    <w:t xml:space="preserve">5.0M</w:t>
                  </w:r>
                </w:p>
              </w:tc>
              <w:tc>
                <w:tcPr/>
                <w:p>
                  <w:pPr>
                    <w:pStyle w:val="Compact"/>
                    <w:jc w:val="left"/>
                    <w:jc w:val="center"/>
                  </w:pPr>
                  <w:r>
                    <w:t xml:space="preserve">455.6M</w:t>
                  </w:r>
                </w:p>
              </w:tc>
              <w:tc>
                <w:tcPr/>
                <w:p>
                  <w:pPr>
                    <w:pStyle w:val="Compact"/>
                    <w:jc w:val="left"/>
                    <w:jc w:val="center"/>
                  </w:pPr>
                  <w:r>
                    <w:t xml:space="preserve">5.9M</w:t>
                  </w:r>
                </w:p>
              </w:tc>
              <w:tc>
                <w:tcPr/>
                <w:p>
                  <w:pPr>
                    <w:pStyle w:val="Compact"/>
                    <w:jc w:val="left"/>
                    <w:jc w:val="center"/>
                  </w:pPr>
                  <w:r>
                    <w:t xml:space="preserve">8.3B</w:t>
                  </w:r>
                </w:p>
              </w:tc>
              <w:tc>
                <w:tcPr/>
                <w:p>
                  <w:pPr>
                    <w:pStyle w:val="Compact"/>
                    <w:jc w:val="left"/>
                    <w:jc w:val="center"/>
                  </w:pPr>
                  <w:r>
                    <w:t xml:space="preserve">1.4B</w:t>
                  </w:r>
                </w:p>
              </w:tc>
              <w:tc>
                <w:tcPr/>
                <w:p>
                  <w:pPr>
                    <w:pStyle w:val="Compact"/>
                    <w:jc w:val="left"/>
                    <w:jc w:val="center"/>
                  </w:pPr>
                  <w:r>
                    <w:t xml:space="preserve">109.4B</w:t>
                  </w:r>
                </w:p>
              </w:tc>
            </w:tr>
            <w:tr>
              <w:tc>
                <w:tcPr/>
                <w:p>
                  <w:pPr>
                    <w:pStyle w:val="Compact"/>
                    <w:jc w:val="left"/>
                    <w:jc w:val="center"/>
                  </w:pPr>
                  <w:r>
                    <w:t xml:space="preserve">GRC</w:t>
                  </w:r>
                </w:p>
              </w:tc>
              <w:tc>
                <w:tcPr/>
                <w:p>
                  <w:pPr>
                    <w:pStyle w:val="Compact"/>
                    <w:jc w:val="left"/>
                    <w:jc w:val="center"/>
                  </w:pPr>
                  <w:r>
                    <w:t xml:space="preserve">540.7M</w:t>
                  </w:r>
                </w:p>
              </w:tc>
              <w:tc>
                <w:tcPr/>
                <w:p>
                  <w:pPr>
                    <w:pStyle w:val="Compact"/>
                    <w:jc w:val="left"/>
                    <w:jc w:val="center"/>
                  </w:pPr>
                  <w:r>
                    <w:t xml:space="preserve">85.4B</w:t>
                  </w:r>
                </w:p>
              </w:tc>
              <w:tc>
                <w:tcPr/>
                <w:p>
                  <w:pPr>
                    <w:pStyle w:val="Compact"/>
                    <w:jc w:val="left"/>
                    <w:jc w:val="center"/>
                  </w:pPr>
                  <w:r>
                    <w:t xml:space="preserve">95.1M</w:t>
                  </w:r>
                </w:p>
              </w:tc>
              <w:tc>
                <w:tcPr/>
                <w:p>
                  <w:pPr>
                    <w:pStyle w:val="Compact"/>
                    <w:jc w:val="left"/>
                    <w:jc w:val="center"/>
                  </w:pPr>
                  <w:r>
                    <w:t xml:space="preserve">14.0B</w:t>
                  </w:r>
                </w:p>
              </w:tc>
              <w:tc>
                <w:tcPr/>
                <w:p>
                  <w:pPr>
                    <w:pStyle w:val="Compact"/>
                    <w:jc w:val="left"/>
                    <w:jc w:val="center"/>
                  </w:pPr>
                  <w:r>
                    <w:t xml:space="preserve">160.8M</w:t>
                  </w:r>
                </w:p>
              </w:tc>
              <w:tc>
                <w:tcPr/>
                <w:p>
                  <w:pPr>
                    <w:pStyle w:val="Compact"/>
                    <w:jc w:val="left"/>
                    <w:jc w:val="center"/>
                  </w:pPr>
                  <w:r>
                    <w:t xml:space="preserve">6.2B</w:t>
                  </w:r>
                </w:p>
              </w:tc>
              <w:tc>
                <w:tcPr/>
                <w:p>
                  <w:pPr>
                    <w:pStyle w:val="Compact"/>
                    <w:jc w:val="left"/>
                    <w:jc w:val="center"/>
                  </w:pPr>
                  <w:r>
                    <w:t xml:space="preserve">635.7M</w:t>
                  </w:r>
                </w:p>
              </w:tc>
              <w:tc>
                <w:tcPr/>
                <w:p>
                  <w:pPr>
                    <w:pStyle w:val="Compact"/>
                    <w:jc w:val="left"/>
                    <w:jc w:val="center"/>
                  </w:pPr>
                  <w:r>
                    <w:t xml:space="preserve">99.4B</w:t>
                  </w:r>
                </w:p>
              </w:tc>
            </w:tr>
            <w:tr>
              <w:tc>
                <w:tcPr/>
                <w:p>
                  <w:pPr>
                    <w:pStyle w:val="Compact"/>
                    <w:jc w:val="left"/>
                    <w:jc w:val="center"/>
                  </w:pPr>
                  <w:r>
                    <w:t xml:space="preserve">ARG</w:t>
                  </w:r>
                </w:p>
              </w:tc>
              <w:tc>
                <w:tcPr/>
                <w:p>
                  <w:pPr>
                    <w:pStyle w:val="Compact"/>
                    <w:jc w:val="left"/>
                    <w:jc w:val="center"/>
                  </w:pPr>
                  <w:r>
                    <w:t xml:space="preserve">580.9M</w:t>
                  </w:r>
                </w:p>
              </w:tc>
              <w:tc>
                <w:tcPr/>
                <w:p>
                  <w:pPr>
                    <w:pStyle w:val="Compact"/>
                    <w:jc w:val="left"/>
                    <w:jc w:val="center"/>
                  </w:pPr>
                  <w:r>
                    <w:t xml:space="preserve">55.9B</w:t>
                  </w:r>
                </w:p>
              </w:tc>
              <w:tc>
                <w:tcPr/>
                <w:p>
                  <w:pPr>
                    <w:pStyle w:val="Compact"/>
                    <w:jc w:val="left"/>
                    <w:jc w:val="center"/>
                  </w:pPr>
                  <w:r>
                    <w:t xml:space="preserve">470.8M</w:t>
                  </w:r>
                </w:p>
              </w:tc>
              <w:tc>
                <w:tcPr/>
                <w:p>
                  <w:pPr>
                    <w:pStyle w:val="Compact"/>
                    <w:jc w:val="left"/>
                    <w:jc w:val="center"/>
                  </w:pPr>
                  <w:r>
                    <w:t xml:space="preserve">36.4B</w:t>
                  </w:r>
                </w:p>
              </w:tc>
              <w:tc>
                <w:tcPr/>
                <w:p>
                  <w:pPr>
                    <w:pStyle w:val="Compact"/>
                    <w:jc w:val="left"/>
                    <w:jc w:val="center"/>
                  </w:pPr>
                  <w:r>
                    <w:t xml:space="preserve">4.2B</w:t>
                  </w:r>
                </w:p>
              </w:tc>
              <w:tc>
                <w:tcPr/>
                <w:p>
                  <w:pPr>
                    <w:pStyle w:val="Compact"/>
                    <w:jc w:val="left"/>
                    <w:jc w:val="center"/>
                  </w:pPr>
                  <w:r>
                    <w:t xml:space="preserve">3.1B</w:t>
                  </w:r>
                </w:p>
              </w:tc>
              <w:tc>
                <w:tcPr/>
                <w:p>
                  <w:pPr>
                    <w:pStyle w:val="Compact"/>
                    <w:jc w:val="left"/>
                    <w:jc w:val="center"/>
                  </w:pPr>
                  <w:r>
                    <w:t xml:space="preserve">1.1B</w:t>
                  </w:r>
                </w:p>
              </w:tc>
              <w:tc>
                <w:tcPr/>
                <w:p>
                  <w:pPr>
                    <w:pStyle w:val="Compact"/>
                    <w:jc w:val="left"/>
                    <w:jc w:val="center"/>
                  </w:pPr>
                  <w:r>
                    <w:t xml:space="preserve">92.3B</w:t>
                  </w:r>
                </w:p>
              </w:tc>
            </w:tr>
            <w:tr>
              <w:tc>
                <w:tcPr/>
                <w:p>
                  <w:pPr>
                    <w:pStyle w:val="Compact"/>
                    <w:jc w:val="left"/>
                    <w:jc w:val="center"/>
                  </w:pPr>
                  <w:r>
                    <w:t xml:space="preserve">PAK</w:t>
                  </w:r>
                </w:p>
              </w:tc>
              <w:tc>
                <w:tcPr/>
                <w:p>
                  <w:pPr>
                    <w:pStyle w:val="Compact"/>
                    <w:jc w:val="left"/>
                    <w:jc w:val="center"/>
                  </w:pPr>
                  <w:r>
                    <w:t xml:space="preserve">875.2M</w:t>
                  </w:r>
                </w:p>
              </w:tc>
              <w:tc>
                <w:tcPr/>
                <w:p>
                  <w:pPr>
                    <w:pStyle w:val="Compact"/>
                    <w:jc w:val="left"/>
                    <w:jc w:val="center"/>
                  </w:pPr>
                  <w:r>
                    <w:t xml:space="preserve">91.8B</w:t>
                  </w:r>
                </w:p>
              </w:tc>
              <w:tc>
                <w:tcPr/>
                <w:p>
                  <w:pPr>
                    <w:pStyle w:val="Compact"/>
                    <w:jc w:val="left"/>
                    <w:jc w:val="center"/>
                  </w:pPr>
                  <w:r>
                    <w:t xml:space="preserve">4.4M</w:t>
                  </w:r>
                </w:p>
              </w:tc>
              <w:tc>
                <w:tcPr/>
                <w:p>
                  <w:pPr>
                    <w:pStyle w:val="Compact"/>
                    <w:jc w:val="left"/>
                    <w:jc w:val="center"/>
                  </w:pPr>
                  <w:r>
                    <w:t xml:space="preserve">369.5M</w:t>
                  </w:r>
                </w:p>
              </w:tc>
              <w:tc>
                <w:tcPr/>
                <w:p>
                  <w:pPr>
                    <w:pStyle w:val="Compact"/>
                    <w:jc w:val="left"/>
                    <w:jc w:val="center"/>
                  </w:pPr>
                  <w:r>
                    <w:t xml:space="preserve">5.7M</w:t>
                  </w:r>
                </w:p>
              </w:tc>
              <w:tc>
                <w:tcPr/>
                <w:p>
                  <w:pPr>
                    <w:pStyle w:val="Compact"/>
                    <w:jc w:val="left"/>
                    <w:jc w:val="center"/>
                  </w:pPr>
                  <w:r>
                    <w:t xml:space="preserve">410.2M</w:t>
                  </w:r>
                </w:p>
              </w:tc>
              <w:tc>
                <w:tcPr/>
                <w:p>
                  <w:pPr>
                    <w:pStyle w:val="Compact"/>
                    <w:jc w:val="left"/>
                    <w:jc w:val="center"/>
                  </w:pPr>
                  <w:r>
                    <w:t xml:space="preserve">879.6M</w:t>
                  </w:r>
                </w:p>
              </w:tc>
              <w:tc>
                <w:tcPr/>
                <w:p>
                  <w:pPr>
                    <w:pStyle w:val="Compact"/>
                    <w:jc w:val="left"/>
                    <w:jc w:val="center"/>
                  </w:pPr>
                  <w:r>
                    <w:t xml:space="preserve">92.1B</w:t>
                  </w:r>
                </w:p>
              </w:tc>
            </w:tr>
            <w:tr>
              <w:tc>
                <w:tcPr/>
                <w:p>
                  <w:pPr>
                    <w:pStyle w:val="Compact"/>
                    <w:jc w:val="left"/>
                    <w:jc w:val="center"/>
                  </w:pPr>
                  <w:r>
                    <w:t xml:space="preserve">BEL</w:t>
                  </w:r>
                </w:p>
              </w:tc>
              <w:tc>
                <w:tcPr/>
                <w:p>
                  <w:pPr>
                    <w:pStyle w:val="Compact"/>
                    <w:jc w:val="left"/>
                    <w:jc w:val="center"/>
                  </w:pPr>
                  <w:r>
                    <w:t xml:space="preserve">527.2M</w:t>
                  </w:r>
                </w:p>
              </w:tc>
              <w:tc>
                <w:tcPr/>
                <w:p>
                  <w:pPr>
                    <w:pStyle w:val="Compact"/>
                    <w:jc w:val="left"/>
                    <w:jc w:val="center"/>
                  </w:pPr>
                  <w:r>
                    <w:t xml:space="preserve">73.6B</w:t>
                  </w:r>
                </w:p>
              </w:tc>
              <w:tc>
                <w:tcPr/>
                <w:p>
                  <w:pPr>
                    <w:pStyle w:val="Compact"/>
                    <w:jc w:val="left"/>
                    <w:jc w:val="center"/>
                  </w:pPr>
                  <w:r>
                    <w:t xml:space="preserve">12.6M</w:t>
                  </w:r>
                </w:p>
              </w:tc>
              <w:tc>
                <w:tcPr/>
                <w:p>
                  <w:pPr>
                    <w:pStyle w:val="Compact"/>
                    <w:jc w:val="left"/>
                    <w:jc w:val="center"/>
                  </w:pPr>
                  <w:r>
                    <w:t xml:space="preserve">1.9B</w:t>
                  </w:r>
                </w:p>
              </w:tc>
              <w:tc>
                <w:tcPr/>
                <w:p>
                  <w:pPr>
                    <w:pStyle w:val="Compact"/>
                    <w:jc w:val="left"/>
                    <w:jc w:val="center"/>
                  </w:pPr>
                  <w:r>
                    <w:t xml:space="preserve">11.7M</w:t>
                  </w:r>
                </w:p>
              </w:tc>
              <w:tc>
                <w:tcPr/>
                <w:p>
                  <w:pPr>
                    <w:pStyle w:val="Compact"/>
                    <w:jc w:val="left"/>
                    <w:jc w:val="center"/>
                  </w:pPr>
                  <w:r>
                    <w:t xml:space="preserve">2.0B</w:t>
                  </w:r>
                </w:p>
              </w:tc>
              <w:tc>
                <w:tcPr/>
                <w:p>
                  <w:pPr>
                    <w:pStyle w:val="Compact"/>
                    <w:jc w:val="left"/>
                    <w:jc w:val="center"/>
                  </w:pPr>
                  <w:r>
                    <w:t xml:space="preserve">539.8M</w:t>
                  </w:r>
                </w:p>
              </w:tc>
              <w:tc>
                <w:tcPr/>
                <w:p>
                  <w:pPr>
                    <w:pStyle w:val="Compact"/>
                    <w:jc w:val="left"/>
                    <w:jc w:val="center"/>
                  </w:pPr>
                  <w:r>
                    <w:t xml:space="preserve">75.4B</w:t>
                  </w:r>
                </w:p>
              </w:tc>
            </w:tr>
            <w:tr>
              <w:tc>
                <w:tcPr/>
                <w:p>
                  <w:pPr>
                    <w:pStyle w:val="Compact"/>
                    <w:jc w:val="left"/>
                    <w:jc w:val="center"/>
                  </w:pPr>
                  <w:r>
                    <w:t xml:space="preserve">MAR</w:t>
                  </w:r>
                </w:p>
              </w:tc>
              <w:tc>
                <w:tcPr/>
                <w:p>
                  <w:pPr>
                    <w:pStyle w:val="Compact"/>
                    <w:jc w:val="left"/>
                    <w:jc w:val="center"/>
                  </w:pPr>
                  <w:r>
                    <w:t xml:space="preserve">524.8M</w:t>
                  </w:r>
                </w:p>
              </w:tc>
              <w:tc>
                <w:tcPr/>
                <w:p>
                  <w:pPr>
                    <w:pStyle w:val="Compact"/>
                    <w:jc w:val="left"/>
                    <w:jc w:val="center"/>
                  </w:pPr>
                  <w:r>
                    <w:t xml:space="preserve">63.8B</w:t>
                  </w:r>
                </w:p>
              </w:tc>
              <w:tc>
                <w:tcPr/>
                <w:p>
                  <w:pPr>
                    <w:pStyle w:val="Compact"/>
                    <w:jc w:val="left"/>
                    <w:jc w:val="center"/>
                  </w:pPr>
                  <w:r>
                    <w:t xml:space="preserve">89.7M</w:t>
                  </w:r>
                </w:p>
              </w:tc>
              <w:tc>
                <w:tcPr/>
                <w:p>
                  <w:pPr>
                    <w:pStyle w:val="Compact"/>
                    <w:jc w:val="left"/>
                    <w:jc w:val="center"/>
                  </w:pPr>
                  <w:r>
                    <w:t xml:space="preserve">10.3B</w:t>
                  </w:r>
                </w:p>
              </w:tc>
              <w:tc>
                <w:tcPr/>
                <w:p>
                  <w:pPr>
                    <w:pStyle w:val="Compact"/>
                    <w:jc w:val="left"/>
                    <w:jc w:val="center"/>
                  </w:pPr>
                  <w:r>
                    <w:t xml:space="preserve">97.9M</w:t>
                  </w:r>
                </w:p>
              </w:tc>
              <w:tc>
                <w:tcPr/>
                <w:p>
                  <w:pPr>
                    <w:pStyle w:val="Compact"/>
                    <w:jc w:val="left"/>
                    <w:jc w:val="center"/>
                  </w:pPr>
                  <w:r>
                    <w:t xml:space="preserve">3.6B</w:t>
                  </w:r>
                </w:p>
              </w:tc>
              <w:tc>
                <w:tcPr/>
                <w:p>
                  <w:pPr>
                    <w:pStyle w:val="Compact"/>
                    <w:jc w:val="left"/>
                    <w:jc w:val="center"/>
                  </w:pPr>
                  <w:r>
                    <w:t xml:space="preserve">614.6M</w:t>
                  </w:r>
                </w:p>
              </w:tc>
              <w:tc>
                <w:tcPr/>
                <w:p>
                  <w:pPr>
                    <w:pStyle w:val="Compact"/>
                    <w:jc w:val="left"/>
                    <w:jc w:val="center"/>
                  </w:pPr>
                  <w:r>
                    <w:t xml:space="preserve">74.1B</w:t>
                  </w:r>
                </w:p>
              </w:tc>
            </w:tr>
            <w:tr>
              <w:tc>
                <w:tcPr/>
                <w:p>
                  <w:pPr>
                    <w:pStyle w:val="Compact"/>
                    <w:jc w:val="left"/>
                    <w:jc w:val="center"/>
                  </w:pPr>
                  <w:r>
                    <w:t xml:space="preserve">LKA</w:t>
                  </w:r>
                </w:p>
              </w:tc>
              <w:tc>
                <w:tcPr/>
                <w:p>
                  <w:pPr>
                    <w:pStyle w:val="Compact"/>
                    <w:jc w:val="left"/>
                    <w:jc w:val="center"/>
                  </w:pPr>
                  <w:r>
                    <w:t xml:space="preserve">760.3M</w:t>
                  </w:r>
                </w:p>
              </w:tc>
              <w:tc>
                <w:tcPr/>
                <w:p>
                  <w:pPr>
                    <w:pStyle w:val="Compact"/>
                    <w:jc w:val="left"/>
                    <w:jc w:val="center"/>
                  </w:pPr>
                  <w:r>
                    <w:t xml:space="preserve">71.4B</w:t>
                  </w:r>
                </w:p>
              </w:tc>
              <w:tc>
                <w:tcPr/>
                <w:p>
                  <w:pPr>
                    <w:pStyle w:val="Compact"/>
                    <w:jc w:val="left"/>
                    <w:jc w:val="center"/>
                  </w:pPr>
                  <w:r>
                    <w:t xml:space="preserve">6.6M</w:t>
                  </w:r>
                </w:p>
              </w:tc>
              <w:tc>
                <w:tcPr/>
                <w:p>
                  <w:pPr>
                    <w:pStyle w:val="Compact"/>
                    <w:jc w:val="left"/>
                    <w:jc w:val="center"/>
                  </w:pPr>
                  <w:r>
                    <w:t xml:space="preserve">580.4M</w:t>
                  </w:r>
                </w:p>
              </w:tc>
              <w:tc>
                <w:tcPr/>
                <w:p>
                  <w:pPr>
                    <w:pStyle w:val="Compact"/>
                    <w:jc w:val="left"/>
                    <w:jc w:val="center"/>
                  </w:pPr>
                  <w:r>
                    <w:t xml:space="preserve">5.2M</w:t>
                  </w:r>
                </w:p>
              </w:tc>
              <w:tc>
                <w:tcPr/>
                <w:p>
                  <w:pPr>
                    <w:pStyle w:val="Compact"/>
                    <w:jc w:val="left"/>
                    <w:jc w:val="center"/>
                  </w:pPr>
                  <w:r>
                    <w:t xml:space="preserve">669.5M</w:t>
                  </w:r>
                </w:p>
              </w:tc>
              <w:tc>
                <w:tcPr/>
                <w:p>
                  <w:pPr>
                    <w:pStyle w:val="Compact"/>
                    <w:jc w:val="left"/>
                    <w:jc w:val="center"/>
                  </w:pPr>
                  <w:r>
                    <w:t xml:space="preserve">766.8M</w:t>
                  </w:r>
                </w:p>
              </w:tc>
              <w:tc>
                <w:tcPr/>
                <w:p>
                  <w:pPr>
                    <w:pStyle w:val="Compact"/>
                    <w:jc w:val="left"/>
                    <w:jc w:val="center"/>
                  </w:pPr>
                  <w:r>
                    <w:t xml:space="preserve">72.0B</w:t>
                  </w:r>
                </w:p>
              </w:tc>
            </w:tr>
            <w:tr>
              <w:tc>
                <w:tcPr/>
                <w:p>
                  <w:pPr>
                    <w:pStyle w:val="Compact"/>
                    <w:jc w:val="left"/>
                    <w:jc w:val="center"/>
                  </w:pPr>
                  <w:r>
                    <w:t xml:space="preserve">PRT</w:t>
                  </w:r>
                </w:p>
              </w:tc>
              <w:tc>
                <w:tcPr/>
                <w:p>
                  <w:pPr>
                    <w:pStyle w:val="Compact"/>
                    <w:jc w:val="left"/>
                    <w:jc w:val="center"/>
                  </w:pPr>
                  <w:r>
                    <w:t xml:space="preserve">383.9M</w:t>
                  </w:r>
                </w:p>
              </w:tc>
              <w:tc>
                <w:tcPr/>
                <w:p>
                  <w:pPr>
                    <w:pStyle w:val="Compact"/>
                    <w:jc w:val="left"/>
                    <w:jc w:val="center"/>
                  </w:pPr>
                  <w:r>
                    <w:t xml:space="preserve">65.1B</w:t>
                  </w:r>
                </w:p>
              </w:tc>
              <w:tc>
                <w:tcPr/>
                <w:p>
                  <w:pPr>
                    <w:pStyle w:val="Compact"/>
                    <w:jc w:val="left"/>
                    <w:jc w:val="center"/>
                  </w:pPr>
                  <w:r>
                    <w:t xml:space="preserve">45.3M</w:t>
                  </w:r>
                </w:p>
              </w:tc>
              <w:tc>
                <w:tcPr/>
                <w:p>
                  <w:pPr>
                    <w:pStyle w:val="Compact"/>
                    <w:jc w:val="left"/>
                    <w:jc w:val="center"/>
                  </w:pPr>
                  <w:r>
                    <w:t xml:space="preserve">6.6B</w:t>
                  </w:r>
                </w:p>
              </w:tc>
              <w:tc>
                <w:tcPr/>
                <w:p>
                  <w:pPr>
                    <w:pStyle w:val="Compact"/>
                    <w:jc w:val="left"/>
                    <w:jc w:val="center"/>
                  </w:pPr>
                  <w:r>
                    <w:t xml:space="preserve">105.0M</w:t>
                  </w:r>
                </w:p>
              </w:tc>
              <w:tc>
                <w:tcPr/>
                <w:p>
                  <w:pPr>
                    <w:pStyle w:val="Compact"/>
                    <w:jc w:val="left"/>
                    <w:jc w:val="center"/>
                  </w:pPr>
                  <w:r>
                    <w:t xml:space="preserve">4.7B</w:t>
                  </w:r>
                </w:p>
              </w:tc>
              <w:tc>
                <w:tcPr/>
                <w:p>
                  <w:pPr>
                    <w:pStyle w:val="Compact"/>
                    <w:jc w:val="left"/>
                    <w:jc w:val="center"/>
                  </w:pPr>
                  <w:r>
                    <w:t xml:space="preserve">429.2M</w:t>
                  </w:r>
                </w:p>
              </w:tc>
              <w:tc>
                <w:tcPr/>
                <w:p>
                  <w:pPr>
                    <w:pStyle w:val="Compact"/>
                    <w:jc w:val="left"/>
                    <w:jc w:val="center"/>
                  </w:pPr>
                  <w:r>
                    <w:t xml:space="preserve">71.7B</w:t>
                  </w:r>
                </w:p>
              </w:tc>
            </w:tr>
            <w:tr>
              <w:tc>
                <w:tcPr/>
                <w:p>
                  <w:pPr>
                    <w:pStyle w:val="Compact"/>
                    <w:jc w:val="left"/>
                    <w:jc w:val="center"/>
                  </w:pPr>
                  <w:r>
                    <w:t xml:space="preserve">HUN</w:t>
                  </w:r>
                </w:p>
              </w:tc>
              <w:tc>
                <w:tcPr/>
                <w:p>
                  <w:pPr>
                    <w:pStyle w:val="Compact"/>
                    <w:jc w:val="left"/>
                    <w:jc w:val="center"/>
                  </w:pPr>
                  <w:r>
                    <w:t xml:space="preserve">530.1M</w:t>
                  </w:r>
                </w:p>
              </w:tc>
              <w:tc>
                <w:tcPr/>
                <w:p>
                  <w:pPr>
                    <w:pStyle w:val="Compact"/>
                    <w:jc w:val="left"/>
                    <w:jc w:val="center"/>
                  </w:pPr>
                  <w:r>
                    <w:t xml:space="preserve">69.0B</w:t>
                  </w:r>
                </w:p>
              </w:tc>
              <w:tc>
                <w:tcPr/>
                <w:p>
                  <w:pPr>
                    <w:pStyle w:val="Compact"/>
                    <w:jc w:val="left"/>
                    <w:jc w:val="center"/>
                  </w:pPr>
                  <w:r>
                    <w:t xml:space="preserve">22.4M</w:t>
                  </w:r>
                </w:p>
              </w:tc>
              <w:tc>
                <w:tcPr/>
                <w:p>
                  <w:pPr>
                    <w:pStyle w:val="Compact"/>
                    <w:jc w:val="left"/>
                    <w:jc w:val="center"/>
                  </w:pPr>
                  <w:r>
                    <w:t xml:space="preserve">2.5B</w:t>
                  </w:r>
                </w:p>
              </w:tc>
              <w:tc>
                <w:tcPr/>
                <w:p>
                  <w:pPr>
                    <w:pStyle w:val="Compact"/>
                    <w:jc w:val="left"/>
                    <w:jc w:val="center"/>
                  </w:pPr>
                  <w:r>
                    <w:t xml:space="preserve">73.8M</w:t>
                  </w:r>
                </w:p>
              </w:tc>
              <w:tc>
                <w:tcPr/>
                <w:p>
                  <w:pPr>
                    <w:pStyle w:val="Compact"/>
                    <w:jc w:val="left"/>
                    <w:jc w:val="center"/>
                  </w:pPr>
                  <w:r>
                    <w:t xml:space="preserve">10.3B</w:t>
                  </w:r>
                </w:p>
              </w:tc>
              <w:tc>
                <w:tcPr/>
                <w:p>
                  <w:pPr>
                    <w:pStyle w:val="Compact"/>
                    <w:jc w:val="left"/>
                    <w:jc w:val="center"/>
                  </w:pPr>
                  <w:r>
                    <w:t xml:space="preserve">552.5M</w:t>
                  </w:r>
                </w:p>
              </w:tc>
              <w:tc>
                <w:tcPr/>
                <w:p>
                  <w:pPr>
                    <w:pStyle w:val="Compact"/>
                    <w:jc w:val="left"/>
                    <w:jc w:val="center"/>
                  </w:pPr>
                  <w:r>
                    <w:t xml:space="preserve">71.5B</w:t>
                  </w:r>
                </w:p>
              </w:tc>
            </w:tr>
            <w:tr>
              <w:tc>
                <w:tcPr/>
                <w:p>
                  <w:pPr>
                    <w:pStyle w:val="Compact"/>
                    <w:jc w:val="left"/>
                    <w:jc w:val="center"/>
                  </w:pPr>
                  <w:r>
                    <w:t xml:space="preserve">SWE</w:t>
                  </w:r>
                </w:p>
              </w:tc>
              <w:tc>
                <w:tcPr/>
                <w:p>
                  <w:pPr>
                    <w:pStyle w:val="Compact"/>
                    <w:jc w:val="left"/>
                    <w:jc w:val="center"/>
                  </w:pPr>
                  <w:r>
                    <w:t xml:space="preserve">456.6M</w:t>
                  </w:r>
                </w:p>
              </w:tc>
              <w:tc>
                <w:tcPr/>
                <w:p>
                  <w:pPr>
                    <w:pStyle w:val="Compact"/>
                    <w:jc w:val="left"/>
                    <w:jc w:val="center"/>
                  </w:pPr>
                  <w:r>
                    <w:t xml:space="preserve">56.0B</w:t>
                  </w:r>
                </w:p>
              </w:tc>
              <w:tc>
                <w:tcPr/>
                <w:p>
                  <w:pPr>
                    <w:pStyle w:val="Compact"/>
                    <w:jc w:val="left"/>
                    <w:jc w:val="center"/>
                  </w:pPr>
                  <w:r>
                    <w:t xml:space="preserve">90.9M</w:t>
                  </w:r>
                </w:p>
              </w:tc>
              <w:tc>
                <w:tcPr/>
                <w:p>
                  <w:pPr>
                    <w:pStyle w:val="Compact"/>
                    <w:jc w:val="left"/>
                    <w:jc w:val="center"/>
                  </w:pPr>
                  <w:r>
                    <w:t xml:space="preserve">11.2B</w:t>
                  </w:r>
                </w:p>
              </w:tc>
              <w:tc>
                <w:tcPr/>
                <w:p>
                  <w:pPr>
                    <w:pStyle w:val="Compact"/>
                    <w:jc w:val="left"/>
                    <w:jc w:val="center"/>
                  </w:pPr>
                  <w:r>
                    <w:t xml:space="preserve">173.4M</w:t>
                  </w:r>
                </w:p>
              </w:tc>
              <w:tc>
                <w:tcPr/>
                <w:p>
                  <w:pPr>
                    <w:pStyle w:val="Compact"/>
                    <w:jc w:val="left"/>
                    <w:jc w:val="center"/>
                  </w:pPr>
                  <w:r>
                    <w:t xml:space="preserve">1.6B</w:t>
                  </w:r>
                </w:p>
              </w:tc>
              <w:tc>
                <w:tcPr/>
                <w:p>
                  <w:pPr>
                    <w:pStyle w:val="Compact"/>
                    <w:jc w:val="left"/>
                    <w:jc w:val="center"/>
                  </w:pPr>
                  <w:r>
                    <w:t xml:space="preserve">547.6M</w:t>
                  </w:r>
                </w:p>
              </w:tc>
              <w:tc>
                <w:tcPr/>
                <w:p>
                  <w:pPr>
                    <w:pStyle w:val="Compact"/>
                    <w:jc w:val="left"/>
                    <w:jc w:val="center"/>
                  </w:pPr>
                  <w:r>
                    <w:t xml:space="preserve">67.2B</w:t>
                  </w:r>
                </w:p>
              </w:tc>
            </w:tr>
            <w:tr>
              <w:tc>
                <w:tcPr/>
                <w:p>
                  <w:pPr>
                    <w:pStyle w:val="Compact"/>
                    <w:jc w:val="left"/>
                    <w:jc w:val="center"/>
                  </w:pPr>
                  <w:r>
                    <w:t xml:space="preserve">TZA</w:t>
                  </w:r>
                </w:p>
              </w:tc>
              <w:tc>
                <w:tcPr/>
                <w:p>
                  <w:pPr>
                    <w:pStyle w:val="Compact"/>
                    <w:jc w:val="left"/>
                    <w:jc w:val="center"/>
                  </w:pPr>
                  <w:r>
                    <w:t xml:space="preserve">630.7M</w:t>
                  </w:r>
                </w:p>
              </w:tc>
              <w:tc>
                <w:tcPr/>
                <w:p>
                  <w:pPr>
                    <w:pStyle w:val="Compact"/>
                    <w:jc w:val="left"/>
                    <w:jc w:val="center"/>
                  </w:pPr>
                  <w:r>
                    <w:t xml:space="preserve">66.5B</w:t>
                  </w:r>
                </w:p>
              </w:tc>
              <w:tc>
                <w:tcPr/>
                <w:p>
                  <w:pPr>
                    <w:pStyle w:val="Compact"/>
                    <w:jc w:val="left"/>
                    <w:jc w:val="center"/>
                  </w:pPr>
                  <w:r>
                    <w:t xml:space="preserve">3.8M</w:t>
                  </w:r>
                </w:p>
              </w:tc>
              <w:tc>
                <w:tcPr/>
                <w:p>
                  <w:pPr>
                    <w:pStyle w:val="Compact"/>
                    <w:jc w:val="left"/>
                    <w:jc w:val="center"/>
                  </w:pPr>
                  <w:r>
                    <w:t xml:space="preserve">367.6M</w:t>
                  </w:r>
                </w:p>
              </w:tc>
              <w:tc>
                <w:tcPr/>
                <w:p>
                  <w:pPr>
                    <w:pStyle w:val="Compact"/>
                    <w:jc w:val="left"/>
                    <w:jc w:val="center"/>
                  </w:pPr>
                  <w:r>
                    <w:t xml:space="preserve">9.9M</w:t>
                  </w:r>
                </w:p>
              </w:tc>
              <w:tc>
                <w:tcPr/>
                <w:p>
                  <w:pPr>
                    <w:pStyle w:val="Compact"/>
                    <w:jc w:val="left"/>
                    <w:jc w:val="center"/>
                  </w:pPr>
                  <w:r>
                    <w:t xml:space="preserve">749.9M</w:t>
                  </w:r>
                </w:p>
              </w:tc>
              <w:tc>
                <w:tcPr/>
                <w:p>
                  <w:pPr>
                    <w:pStyle w:val="Compact"/>
                    <w:jc w:val="left"/>
                    <w:jc w:val="center"/>
                  </w:pPr>
                  <w:r>
                    <w:t xml:space="preserve">634.5M</w:t>
                  </w:r>
                </w:p>
              </w:tc>
              <w:tc>
                <w:tcPr/>
                <w:p>
                  <w:pPr>
                    <w:pStyle w:val="Compact"/>
                    <w:jc w:val="left"/>
                    <w:jc w:val="center"/>
                  </w:pPr>
                  <w:r>
                    <w:t xml:space="preserve">66.8B</w:t>
                  </w:r>
                </w:p>
              </w:tc>
            </w:tr>
            <w:tr>
              <w:tc>
                <w:tcPr/>
                <w:p>
                  <w:pPr>
                    <w:pStyle w:val="Compact"/>
                    <w:jc w:val="left"/>
                    <w:jc w:val="center"/>
                  </w:pPr>
                  <w:r>
                    <w:t xml:space="preserve">CZE</w:t>
                  </w:r>
                </w:p>
              </w:tc>
              <w:tc>
                <w:tcPr/>
                <w:p>
                  <w:pPr>
                    <w:pStyle w:val="Compact"/>
                    <w:jc w:val="left"/>
                    <w:jc w:val="center"/>
                  </w:pPr>
                  <w:r>
                    <w:t xml:space="preserve">469.7M</w:t>
                  </w:r>
                </w:p>
              </w:tc>
              <w:tc>
                <w:tcPr/>
                <w:p>
                  <w:pPr>
                    <w:pStyle w:val="Compact"/>
                    <w:jc w:val="left"/>
                    <w:jc w:val="center"/>
                  </w:pPr>
                  <w:r>
                    <w:t xml:space="preserve">63.1B</w:t>
                  </w:r>
                </w:p>
              </w:tc>
              <w:tc>
                <w:tcPr/>
                <w:p>
                  <w:pPr>
                    <w:pStyle w:val="Compact"/>
                    <w:jc w:val="left"/>
                    <w:jc w:val="center"/>
                  </w:pPr>
                  <w:r>
                    <w:t xml:space="preserve">25.9M</w:t>
                  </w:r>
                </w:p>
              </w:tc>
              <w:tc>
                <w:tcPr/>
                <w:p>
                  <w:pPr>
                    <w:pStyle w:val="Compact"/>
                    <w:jc w:val="left"/>
                    <w:jc w:val="center"/>
                  </w:pPr>
                  <w:r>
                    <w:t xml:space="preserve">2.9B</w:t>
                  </w:r>
                </w:p>
              </w:tc>
              <w:tc>
                <w:tcPr/>
                <w:p>
                  <w:pPr>
                    <w:pStyle w:val="Compact"/>
                    <w:jc w:val="left"/>
                    <w:jc w:val="center"/>
                  </w:pPr>
                  <w:r>
                    <w:t xml:space="preserve">29.0M</w:t>
                  </w:r>
                </w:p>
              </w:tc>
              <w:tc>
                <w:tcPr/>
                <w:p>
                  <w:pPr>
                    <w:pStyle w:val="Compact"/>
                    <w:jc w:val="left"/>
                    <w:jc w:val="center"/>
                  </w:pPr>
                  <w:r>
                    <w:t xml:space="preserve">2.9B</w:t>
                  </w:r>
                </w:p>
              </w:tc>
              <w:tc>
                <w:tcPr/>
                <w:p>
                  <w:pPr>
                    <w:pStyle w:val="Compact"/>
                    <w:jc w:val="left"/>
                    <w:jc w:val="center"/>
                  </w:pPr>
                  <w:r>
                    <w:t xml:space="preserve">495.5M</w:t>
                  </w:r>
                </w:p>
              </w:tc>
              <w:tc>
                <w:tcPr/>
                <w:p>
                  <w:pPr>
                    <w:pStyle w:val="Compact"/>
                    <w:jc w:val="left"/>
                    <w:jc w:val="center"/>
                  </w:pPr>
                  <w:r>
                    <w:t xml:space="preserve">66.0B</w:t>
                  </w:r>
                </w:p>
              </w:tc>
            </w:tr>
            <w:tr>
              <w:tc>
                <w:tcPr/>
                <w:p>
                  <w:pPr>
                    <w:pStyle w:val="Compact"/>
                    <w:jc w:val="left"/>
                    <w:jc w:val="center"/>
                  </w:pPr>
                  <w:r>
                    <w:t xml:space="preserve">AUT</w:t>
                  </w:r>
                </w:p>
              </w:tc>
              <w:tc>
                <w:tcPr/>
                <w:p>
                  <w:pPr>
                    <w:pStyle w:val="Compact"/>
                    <w:jc w:val="left"/>
                    <w:jc w:val="center"/>
                  </w:pPr>
                  <w:r>
                    <w:t xml:space="preserve">451.0M</w:t>
                  </w:r>
                </w:p>
              </w:tc>
              <w:tc>
                <w:tcPr/>
                <w:p>
                  <w:pPr>
                    <w:pStyle w:val="Compact"/>
                    <w:jc w:val="left"/>
                    <w:jc w:val="center"/>
                  </w:pPr>
                  <w:r>
                    <w:t xml:space="preserve">60.3B</w:t>
                  </w:r>
                </w:p>
              </w:tc>
              <w:tc>
                <w:tcPr/>
                <w:p>
                  <w:pPr>
                    <w:pStyle w:val="Compact"/>
                    <w:jc w:val="left"/>
                    <w:jc w:val="center"/>
                  </w:pPr>
                  <w:r>
                    <w:t xml:space="preserve">44.1M</w:t>
                  </w:r>
                </w:p>
              </w:tc>
              <w:tc>
                <w:tcPr/>
                <w:p>
                  <w:pPr>
                    <w:pStyle w:val="Compact"/>
                    <w:jc w:val="left"/>
                    <w:jc w:val="center"/>
                  </w:pPr>
                  <w:r>
                    <w:t xml:space="preserve">5.5B</w:t>
                  </w:r>
                </w:p>
              </w:tc>
              <w:tc>
                <w:tcPr/>
                <w:p>
                  <w:pPr>
                    <w:pStyle w:val="Compact"/>
                    <w:jc w:val="left"/>
                    <w:jc w:val="center"/>
                  </w:pPr>
                  <w:r>
                    <w:t xml:space="preserve">116.4M</w:t>
                  </w:r>
                </w:p>
              </w:tc>
              <w:tc>
                <w:tcPr/>
                <w:p>
                  <w:pPr>
                    <w:pStyle w:val="Compact"/>
                    <w:jc w:val="left"/>
                    <w:jc w:val="center"/>
                  </w:pPr>
                  <w:r>
                    <w:t xml:space="preserve">6.5B</w:t>
                  </w:r>
                </w:p>
              </w:tc>
              <w:tc>
                <w:tcPr/>
                <w:p>
                  <w:pPr>
                    <w:pStyle w:val="Compact"/>
                    <w:jc w:val="left"/>
                    <w:jc w:val="center"/>
                  </w:pPr>
                  <w:r>
                    <w:t xml:space="preserve">495.1M</w:t>
                  </w:r>
                </w:p>
              </w:tc>
              <w:tc>
                <w:tcPr/>
                <w:p>
                  <w:pPr>
                    <w:pStyle w:val="Compact"/>
                    <w:jc w:val="left"/>
                    <w:jc w:val="center"/>
                  </w:pPr>
                  <w:r>
                    <w:t xml:space="preserve">65.8B</w:t>
                  </w:r>
                </w:p>
              </w:tc>
            </w:tr>
            <w:tr>
              <w:tc>
                <w:tcPr/>
                <w:p>
                  <w:pPr>
                    <w:pStyle w:val="Compact"/>
                    <w:jc w:val="left"/>
                    <w:jc w:val="center"/>
                  </w:pPr>
                  <w:r>
                    <w:t xml:space="preserve">UGA</w:t>
                  </w:r>
                </w:p>
              </w:tc>
              <w:tc>
                <w:tcPr/>
                <w:p>
                  <w:pPr>
                    <w:pStyle w:val="Compact"/>
                    <w:jc w:val="left"/>
                    <w:jc w:val="center"/>
                  </w:pPr>
                  <w:r>
                    <w:t xml:space="preserve">413.8M</w:t>
                  </w:r>
                </w:p>
              </w:tc>
              <w:tc>
                <w:tcPr/>
                <w:p>
                  <w:pPr>
                    <w:pStyle w:val="Compact"/>
                    <w:jc w:val="left"/>
                    <w:jc w:val="center"/>
                  </w:pPr>
                  <w:r>
                    <w:t xml:space="preserve">58.9B</w:t>
                  </w:r>
                </w:p>
              </w:tc>
              <w:tc>
                <w:tcPr/>
                <w:p>
                  <w:pPr>
                    <w:pStyle w:val="Compact"/>
                    <w:jc w:val="left"/>
                    <w:jc w:val="center"/>
                  </w:pPr>
                  <w:r>
                    <w:t xml:space="preserve">413.4K</w:t>
                  </w:r>
                </w:p>
              </w:tc>
              <w:tc>
                <w:tcPr/>
                <w:p>
                  <w:pPr>
                    <w:pStyle w:val="Compact"/>
                    <w:jc w:val="left"/>
                    <w:jc w:val="center"/>
                  </w:pPr>
                  <w:r>
                    <w:t xml:space="preserve">49.4M</w:t>
                  </w:r>
                </w:p>
              </w:tc>
              <w:tc>
                <w:tcPr/>
                <w:p>
                  <w:pPr>
                    <w:pStyle w:val="Compact"/>
                    <w:jc w:val="left"/>
                    <w:jc w:val="center"/>
                  </w:pPr>
                  <w:r>
                    <w:t xml:space="preserve">969.8K</w:t>
                  </w:r>
                </w:p>
              </w:tc>
              <w:tc>
                <w:tcPr/>
                <w:p>
                  <w:pPr>
                    <w:pStyle w:val="Compact"/>
                    <w:jc w:val="left"/>
                    <w:jc w:val="center"/>
                  </w:pPr>
                  <w:r>
                    <w:t xml:space="preserve">705.0M</w:t>
                  </w:r>
                </w:p>
              </w:tc>
              <w:tc>
                <w:tcPr/>
                <w:p>
                  <w:pPr>
                    <w:pStyle w:val="Compact"/>
                    <w:jc w:val="left"/>
                    <w:jc w:val="center"/>
                  </w:pPr>
                  <w:r>
                    <w:t xml:space="preserve">414.2M</w:t>
                  </w:r>
                </w:p>
              </w:tc>
              <w:tc>
                <w:tcPr/>
                <w:p>
                  <w:pPr>
                    <w:pStyle w:val="Compact"/>
                    <w:jc w:val="left"/>
                    <w:jc w:val="center"/>
                  </w:pPr>
                  <w:r>
                    <w:t xml:space="preserve">59.0B</w:t>
                  </w:r>
                </w:p>
              </w:tc>
            </w:tr>
            <w:tr>
              <w:tc>
                <w:tcPr/>
                <w:p>
                  <w:pPr>
                    <w:pStyle w:val="Compact"/>
                    <w:jc w:val="left"/>
                    <w:jc w:val="center"/>
                  </w:pPr>
                  <w:r>
                    <w:t xml:space="preserve">COD</w:t>
                  </w:r>
                </w:p>
              </w:tc>
              <w:tc>
                <w:tcPr/>
                <w:p>
                  <w:pPr>
                    <w:pStyle w:val="Compact"/>
                    <w:jc w:val="left"/>
                    <w:jc w:val="center"/>
                  </w:pPr>
                  <w:r>
                    <w:t xml:space="preserve">685.7M</w:t>
                  </w:r>
                </w:p>
              </w:tc>
              <w:tc>
                <w:tcPr/>
                <w:p>
                  <w:pPr>
                    <w:pStyle w:val="Compact"/>
                    <w:jc w:val="left"/>
                    <w:jc w:val="center"/>
                  </w:pPr>
                  <w:r>
                    <w:t xml:space="preserve">55.7B</w:t>
                  </w:r>
                </w:p>
              </w:tc>
              <w:tc>
                <w:tcPr/>
                <w:p>
                  <w:pPr>
                    <w:pStyle w:val="Compact"/>
                    <w:jc w:val="left"/>
                    <w:jc w:val="center"/>
                  </w:pPr>
                  <w:r>
                    <w:t xml:space="preserve">31.8K</w:t>
                  </w:r>
                </w:p>
              </w:tc>
              <w:tc>
                <w:tcPr/>
                <w:p>
                  <w:pPr>
                    <w:pStyle w:val="Compact"/>
                    <w:jc w:val="left"/>
                    <w:jc w:val="center"/>
                  </w:pPr>
                  <w:r>
                    <w:t xml:space="preserve">2.3M</w:t>
                  </w:r>
                </w:p>
              </w:tc>
              <w:tc>
                <w:tcPr/>
                <w:p>
                  <w:pPr>
                    <w:pStyle w:val="Compact"/>
                    <w:jc w:val="left"/>
                    <w:jc w:val="center"/>
                  </w:pPr>
                  <w:r>
                    <w:t xml:space="preserve">17.7K</w:t>
                  </w:r>
                </w:p>
              </w:tc>
              <w:tc>
                <w:tcPr/>
                <w:p>
                  <w:pPr>
                    <w:pStyle w:val="Compact"/>
                    <w:jc w:val="left"/>
                    <w:jc w:val="center"/>
                  </w:pPr>
                  <w:r>
                    <w:t xml:space="preserve">227.6M</w:t>
                  </w:r>
                </w:p>
              </w:tc>
              <w:tc>
                <w:tcPr/>
                <w:p>
                  <w:pPr>
                    <w:pStyle w:val="Compact"/>
                    <w:jc w:val="left"/>
                    <w:jc w:val="center"/>
                  </w:pPr>
                  <w:r>
                    <w:t xml:space="preserve">685.7M</w:t>
                  </w:r>
                </w:p>
              </w:tc>
              <w:tc>
                <w:tcPr/>
                <w:p>
                  <w:pPr>
                    <w:pStyle w:val="Compact"/>
                    <w:jc w:val="left"/>
                    <w:jc w:val="center"/>
                  </w:pPr>
                  <w:r>
                    <w:t xml:space="preserve">55.7B</w:t>
                  </w:r>
                </w:p>
              </w:tc>
            </w:tr>
            <w:tr>
              <w:tc>
                <w:tcPr/>
                <w:p>
                  <w:pPr>
                    <w:pStyle w:val="Compact"/>
                    <w:jc w:val="left"/>
                    <w:jc w:val="center"/>
                  </w:pPr>
                  <w:r>
                    <w:t xml:space="preserve">DNK</w:t>
                  </w:r>
                </w:p>
              </w:tc>
              <w:tc>
                <w:tcPr/>
                <w:p>
                  <w:pPr>
                    <w:pStyle w:val="Compact"/>
                    <w:jc w:val="left"/>
                    <w:jc w:val="center"/>
                  </w:pPr>
                  <w:r>
                    <w:t xml:space="preserve">253.8M</w:t>
                  </w:r>
                </w:p>
              </w:tc>
              <w:tc>
                <w:tcPr/>
                <w:p>
                  <w:pPr>
                    <w:pStyle w:val="Compact"/>
                    <w:jc w:val="left"/>
                    <w:jc w:val="center"/>
                  </w:pPr>
                  <w:r>
                    <w:t xml:space="preserve">43.5B</w:t>
                  </w:r>
                </w:p>
              </w:tc>
              <w:tc>
                <w:tcPr/>
                <w:p>
                  <w:pPr>
                    <w:pStyle w:val="Compact"/>
                    <w:jc w:val="left"/>
                    <w:jc w:val="center"/>
                  </w:pPr>
                  <w:r>
                    <w:t xml:space="preserve">59.7M</w:t>
                  </w:r>
                </w:p>
              </w:tc>
              <w:tc>
                <w:tcPr/>
                <w:p>
                  <w:pPr>
                    <w:pStyle w:val="Compact"/>
                    <w:jc w:val="left"/>
                    <w:jc w:val="center"/>
                  </w:pPr>
                  <w:r>
                    <w:t xml:space="preserve">9.4B</w:t>
                  </w:r>
                </w:p>
              </w:tc>
              <w:tc>
                <w:tcPr/>
                <w:p>
                  <w:pPr>
                    <w:pStyle w:val="Compact"/>
                    <w:jc w:val="left"/>
                    <w:jc w:val="center"/>
                  </w:pPr>
                  <w:r>
                    <w:t xml:space="preserve">106.8M</w:t>
                  </w:r>
                </w:p>
              </w:tc>
              <w:tc>
                <w:tcPr/>
                <w:p>
                  <w:pPr>
                    <w:pStyle w:val="Compact"/>
                    <w:jc w:val="left"/>
                    <w:jc w:val="center"/>
                  </w:pPr>
                  <w:r>
                    <w:t xml:space="preserve">3.3B</w:t>
                  </w:r>
                </w:p>
              </w:tc>
              <w:tc>
                <w:tcPr/>
                <w:p>
                  <w:pPr>
                    <w:pStyle w:val="Compact"/>
                    <w:jc w:val="left"/>
                    <w:jc w:val="center"/>
                  </w:pPr>
                  <w:r>
                    <w:t xml:space="preserve">313.5M</w:t>
                  </w:r>
                </w:p>
              </w:tc>
              <w:tc>
                <w:tcPr/>
                <w:p>
                  <w:pPr>
                    <w:pStyle w:val="Compact"/>
                    <w:jc w:val="left"/>
                    <w:jc w:val="center"/>
                  </w:pPr>
                  <w:r>
                    <w:t xml:space="preserve">52.9B</w:t>
                  </w:r>
                </w:p>
              </w:tc>
            </w:tr>
            <w:tr>
              <w:tc>
                <w:tcPr/>
                <w:p>
                  <w:pPr>
                    <w:pStyle w:val="Compact"/>
                    <w:jc w:val="left"/>
                    <w:jc w:val="center"/>
                  </w:pPr>
                  <w:r>
                    <w:t xml:space="preserve">CHE</w:t>
                  </w:r>
                </w:p>
              </w:tc>
              <w:tc>
                <w:tcPr/>
                <w:p>
                  <w:pPr>
                    <w:pStyle w:val="Compact"/>
                    <w:jc w:val="left"/>
                    <w:jc w:val="center"/>
                  </w:pPr>
                  <w:r>
                    <w:t xml:space="preserve">314.9M</w:t>
                  </w:r>
                </w:p>
              </w:tc>
              <w:tc>
                <w:tcPr/>
                <w:p>
                  <w:pPr>
                    <w:pStyle w:val="Compact"/>
                    <w:jc w:val="left"/>
                    <w:jc w:val="center"/>
                  </w:pPr>
                  <w:r>
                    <w:t xml:space="preserve">48.9B</w:t>
                  </w:r>
                </w:p>
              </w:tc>
              <w:tc>
                <w:tcPr/>
                <w:p>
                  <w:pPr>
                    <w:pStyle w:val="Compact"/>
                    <w:jc w:val="left"/>
                    <w:jc w:val="center"/>
                  </w:pPr>
                  <w:r>
                    <w:t xml:space="preserve">21.2M</w:t>
                  </w:r>
                </w:p>
              </w:tc>
              <w:tc>
                <w:tcPr/>
                <w:p>
                  <w:pPr>
                    <w:pStyle w:val="Compact"/>
                    <w:jc w:val="left"/>
                    <w:jc w:val="center"/>
                  </w:pPr>
                  <w:r>
                    <w:t xml:space="preserve">3.2B</w:t>
                  </w:r>
                </w:p>
              </w:tc>
              <w:tc>
                <w:tcPr/>
                <w:p>
                  <w:pPr>
                    <w:pStyle w:val="Compact"/>
                    <w:jc w:val="left"/>
                    <w:jc w:val="center"/>
                  </w:pPr>
                  <w:r>
                    <w:t xml:space="preserve">69.9M</w:t>
                  </w:r>
                </w:p>
              </w:tc>
              <w:tc>
                <w:tcPr/>
                <w:p>
                  <w:pPr>
                    <w:pStyle w:val="Compact"/>
                    <w:jc w:val="left"/>
                    <w:jc w:val="center"/>
                  </w:pPr>
                  <w:r>
                    <w:t xml:space="preserve">4.2B</w:t>
                  </w:r>
                </w:p>
              </w:tc>
              <w:tc>
                <w:tcPr/>
                <w:p>
                  <w:pPr>
                    <w:pStyle w:val="Compact"/>
                    <w:jc w:val="left"/>
                    <w:jc w:val="center"/>
                  </w:pPr>
                  <w:r>
                    <w:t xml:space="preserve">336.2M</w:t>
                  </w:r>
                </w:p>
              </w:tc>
              <w:tc>
                <w:tcPr/>
                <w:p>
                  <w:pPr>
                    <w:pStyle w:val="Compact"/>
                    <w:jc w:val="left"/>
                    <w:jc w:val="center"/>
                  </w:pPr>
                  <w:r>
                    <w:t xml:space="preserve">52.1B</w:t>
                  </w:r>
                </w:p>
              </w:tc>
            </w:tr>
            <w:tr>
              <w:tc>
                <w:tcPr/>
                <w:p>
                  <w:pPr>
                    <w:pStyle w:val="Compact"/>
                    <w:jc w:val="left"/>
                    <w:jc w:val="center"/>
                  </w:pPr>
                  <w:r>
                    <w:t xml:space="preserve">NPL</w:t>
                  </w:r>
                </w:p>
              </w:tc>
              <w:tc>
                <w:tcPr/>
                <w:p>
                  <w:pPr>
                    <w:pStyle w:val="Compact"/>
                    <w:jc w:val="left"/>
                    <w:jc w:val="center"/>
                  </w:pPr>
                  <w:r>
                    <w:t xml:space="preserve">447.0M</w:t>
                  </w:r>
                </w:p>
              </w:tc>
              <w:tc>
                <w:tcPr/>
                <w:p>
                  <w:pPr>
                    <w:pStyle w:val="Compact"/>
                    <w:jc w:val="left"/>
                    <w:jc w:val="center"/>
                  </w:pPr>
                  <w:r>
                    <w:t xml:space="preserve">49.1B</w:t>
                  </w:r>
                </w:p>
              </w:tc>
              <w:tc>
                <w:tcPr/>
                <w:p>
                  <w:pPr>
                    <w:pStyle w:val="Compact"/>
                    <w:jc w:val="left"/>
                    <w:jc w:val="center"/>
                  </w:pPr>
                  <w:r>
                    <w:t xml:space="preserve">11.4M</w:t>
                  </w:r>
                </w:p>
              </w:tc>
              <w:tc>
                <w:tcPr/>
                <w:p>
                  <w:pPr>
                    <w:pStyle w:val="Compact"/>
                    <w:jc w:val="left"/>
                    <w:jc w:val="center"/>
                  </w:pPr>
                  <w:r>
                    <w:t xml:space="preserve">1.4B</w:t>
                  </w:r>
                </w:p>
              </w:tc>
              <w:tc>
                <w:tcPr/>
                <w:p>
                  <w:pPr>
                    <w:pStyle w:val="Compact"/>
                    <w:jc w:val="left"/>
                    <w:jc w:val="center"/>
                  </w:pPr>
                  <w:r>
                    <w:t xml:space="preserve">175.4K</w:t>
                  </w:r>
                </w:p>
              </w:tc>
              <w:tc>
                <w:tcPr/>
                <w:p>
                  <w:pPr>
                    <w:pStyle w:val="Compact"/>
                    <w:jc w:val="left"/>
                    <w:jc w:val="center"/>
                  </w:pPr>
                  <w:r>
                    <w:t xml:space="preserve">389.4M</w:t>
                  </w:r>
                </w:p>
              </w:tc>
              <w:tc>
                <w:tcPr/>
                <w:p>
                  <w:pPr>
                    <w:pStyle w:val="Compact"/>
                    <w:jc w:val="left"/>
                    <w:jc w:val="center"/>
                  </w:pPr>
                  <w:r>
                    <w:t xml:space="preserve">458.4M</w:t>
                  </w:r>
                </w:p>
              </w:tc>
              <w:tc>
                <w:tcPr/>
                <w:p>
                  <w:pPr>
                    <w:pStyle w:val="Compact"/>
                    <w:jc w:val="left"/>
                    <w:jc w:val="center"/>
                  </w:pPr>
                  <w:r>
                    <w:t xml:space="preserve">50.5B</w:t>
                  </w:r>
                </w:p>
              </w:tc>
            </w:tr>
            <w:tr>
              <w:tc>
                <w:tcPr/>
                <w:p>
                  <w:pPr>
                    <w:pStyle w:val="Compact"/>
                    <w:jc w:val="left"/>
                    <w:jc w:val="center"/>
                  </w:pPr>
                  <w:r>
                    <w:t xml:space="preserve">CIV</w:t>
                  </w:r>
                </w:p>
              </w:tc>
              <w:tc>
                <w:tcPr/>
                <w:p>
                  <w:pPr>
                    <w:pStyle w:val="Compact"/>
                    <w:jc w:val="left"/>
                    <w:jc w:val="center"/>
                  </w:pPr>
                  <w:r>
                    <w:t xml:space="preserve">362.8M</w:t>
                  </w:r>
                </w:p>
              </w:tc>
              <w:tc>
                <w:tcPr/>
                <w:p>
                  <w:pPr>
                    <w:pStyle w:val="Compact"/>
                    <w:jc w:val="left"/>
                    <w:jc w:val="center"/>
                  </w:pPr>
                  <w:r>
                    <w:t xml:space="preserve">48.5B</w:t>
                  </w:r>
                </w:p>
              </w:tc>
              <w:tc>
                <w:tcPr/>
                <w:p>
                  <w:pPr>
                    <w:pStyle w:val="Compact"/>
                    <w:jc w:val="left"/>
                    <w:jc w:val="center"/>
                  </w:pPr>
                  <w:r>
                    <w:t xml:space="preserve">1.3M</w:t>
                  </w:r>
                </w:p>
              </w:tc>
              <w:tc>
                <w:tcPr/>
                <w:p>
                  <w:pPr>
                    <w:pStyle w:val="Compact"/>
                    <w:jc w:val="left"/>
                    <w:jc w:val="center"/>
                  </w:pPr>
                  <w:r>
                    <w:t xml:space="preserve">195.7M</w:t>
                  </w:r>
                </w:p>
              </w:tc>
              <w:tc>
                <w:tcPr/>
                <w:p>
                  <w:pPr>
                    <w:pStyle w:val="Compact"/>
                    <w:jc w:val="left"/>
                    <w:jc w:val="center"/>
                  </w:pPr>
                  <w:r>
                    <w:t xml:space="preserve">2.4M</w:t>
                  </w:r>
                </w:p>
              </w:tc>
              <w:tc>
                <w:tcPr/>
                <w:p>
                  <w:pPr>
                    <w:pStyle w:val="Compact"/>
                    <w:jc w:val="left"/>
                    <w:jc w:val="center"/>
                  </w:pPr>
                  <w:r>
                    <w:t xml:space="preserve">901.5M</w:t>
                  </w:r>
                </w:p>
              </w:tc>
              <w:tc>
                <w:tcPr/>
                <w:p>
                  <w:pPr>
                    <w:pStyle w:val="Compact"/>
                    <w:jc w:val="left"/>
                    <w:jc w:val="center"/>
                  </w:pPr>
                  <w:r>
                    <w:t xml:space="preserve">364.2M</w:t>
                  </w:r>
                </w:p>
              </w:tc>
              <w:tc>
                <w:tcPr/>
                <w:p>
                  <w:pPr>
                    <w:pStyle w:val="Compact"/>
                    <w:jc w:val="left"/>
                    <w:jc w:val="center"/>
                  </w:pPr>
                  <w:r>
                    <w:t xml:space="preserve">48.7B</w:t>
                  </w:r>
                </w:p>
              </w:tc>
            </w:tr>
            <w:tr>
              <w:tc>
                <w:tcPr/>
                <w:p>
                  <w:pPr>
                    <w:pStyle w:val="Compact"/>
                    <w:jc w:val="left"/>
                    <w:jc w:val="center"/>
                  </w:pPr>
                  <w:r>
                    <w:t xml:space="preserve">GHA</w:t>
                  </w:r>
                </w:p>
              </w:tc>
              <w:tc>
                <w:tcPr/>
                <w:p>
                  <w:pPr>
                    <w:pStyle w:val="Compact"/>
                    <w:jc w:val="left"/>
                    <w:jc w:val="center"/>
                  </w:pPr>
                  <w:r>
                    <w:t xml:space="preserve">328.2M</w:t>
                  </w:r>
                </w:p>
              </w:tc>
              <w:tc>
                <w:tcPr/>
                <w:p>
                  <w:pPr>
                    <w:pStyle w:val="Compact"/>
                    <w:jc w:val="left"/>
                    <w:jc w:val="center"/>
                  </w:pPr>
                  <w:r>
                    <w:t xml:space="preserve">48.4B</w:t>
                  </w:r>
                </w:p>
              </w:tc>
              <w:tc>
                <w:tcPr/>
                <w:p>
                  <w:pPr>
                    <w:pStyle w:val="Compact"/>
                    <w:jc w:val="left"/>
                    <w:jc w:val="center"/>
                  </w:pPr>
                  <w:r>
                    <w:t xml:space="preserve">161.4K</w:t>
                  </w:r>
                </w:p>
              </w:tc>
              <w:tc>
                <w:tcPr/>
                <w:p>
                  <w:pPr>
                    <w:pStyle w:val="Compact"/>
                    <w:jc w:val="left"/>
                    <w:jc w:val="center"/>
                  </w:pPr>
                  <w:r>
                    <w:t xml:space="preserve">24.5M</w:t>
                  </w:r>
                </w:p>
              </w:tc>
              <w:tc>
                <w:tcPr/>
                <w:p>
                  <w:pPr>
                    <w:pStyle w:val="Compact"/>
                    <w:jc w:val="left"/>
                    <w:jc w:val="center"/>
                  </w:pPr>
                  <w:r>
                    <w:t xml:space="preserve">981.4K</w:t>
                  </w:r>
                </w:p>
              </w:tc>
              <w:tc>
                <w:tcPr/>
                <w:p>
                  <w:pPr>
                    <w:pStyle w:val="Compact"/>
                    <w:jc w:val="left"/>
                    <w:jc w:val="center"/>
                  </w:pPr>
                  <w:r>
                    <w:t xml:space="preserve">528.2M</w:t>
                  </w:r>
                </w:p>
              </w:tc>
              <w:tc>
                <w:tcPr/>
                <w:p>
                  <w:pPr>
                    <w:pStyle w:val="Compact"/>
                    <w:jc w:val="left"/>
                    <w:jc w:val="center"/>
                  </w:pPr>
                  <w:r>
                    <w:t xml:space="preserve">328.4M</w:t>
                  </w:r>
                </w:p>
              </w:tc>
              <w:tc>
                <w:tcPr/>
                <w:p>
                  <w:pPr>
                    <w:pStyle w:val="Compact"/>
                    <w:jc w:val="left"/>
                    <w:jc w:val="center"/>
                  </w:pPr>
                  <w:r>
                    <w:t xml:space="preserve">48.5B</w:t>
                  </w:r>
                </w:p>
              </w:tc>
            </w:tr>
            <w:tr>
              <w:tc>
                <w:tcPr/>
                <w:p>
                  <w:pPr>
                    <w:pStyle w:val="Compact"/>
                    <w:jc w:val="left"/>
                    <w:jc w:val="center"/>
                  </w:pPr>
                  <w:r>
                    <w:t xml:space="preserve">BGR</w:t>
                  </w:r>
                </w:p>
              </w:tc>
              <w:tc>
                <w:tcPr/>
                <w:p>
                  <w:pPr>
                    <w:pStyle w:val="Compact"/>
                    <w:jc w:val="left"/>
                    <w:jc w:val="center"/>
                  </w:pPr>
                  <w:r>
                    <w:t xml:space="preserve">368.3M</w:t>
                  </w:r>
                </w:p>
              </w:tc>
              <w:tc>
                <w:tcPr/>
                <w:p>
                  <w:pPr>
                    <w:pStyle w:val="Compact"/>
                    <w:jc w:val="left"/>
                    <w:jc w:val="center"/>
                  </w:pPr>
                  <w:r>
                    <w:t xml:space="preserve">41.1B</w:t>
                  </w:r>
                </w:p>
              </w:tc>
              <w:tc>
                <w:tcPr/>
                <w:p>
                  <w:pPr>
                    <w:pStyle w:val="Compact"/>
                    <w:jc w:val="left"/>
                    <w:jc w:val="center"/>
                  </w:pPr>
                  <w:r>
                    <w:t xml:space="preserve">11.3M</w:t>
                  </w:r>
                </w:p>
              </w:tc>
              <w:tc>
                <w:tcPr/>
                <w:p>
                  <w:pPr>
                    <w:pStyle w:val="Compact"/>
                    <w:jc w:val="left"/>
                    <w:jc w:val="center"/>
                  </w:pPr>
                  <w:r>
                    <w:t xml:space="preserve">1.3B</w:t>
                  </w:r>
                </w:p>
              </w:tc>
              <w:tc>
                <w:tcPr/>
                <w:p>
                  <w:pPr>
                    <w:pStyle w:val="Compact"/>
                    <w:jc w:val="left"/>
                    <w:jc w:val="center"/>
                  </w:pPr>
                  <w:r>
                    <w:t xml:space="preserve">5.9M</w:t>
                  </w:r>
                </w:p>
              </w:tc>
              <w:tc>
                <w:tcPr/>
                <w:p>
                  <w:pPr>
                    <w:pStyle w:val="Compact"/>
                    <w:jc w:val="left"/>
                    <w:jc w:val="center"/>
                  </w:pPr>
                  <w:r>
                    <w:t xml:space="preserve">2.0B</w:t>
                  </w:r>
                </w:p>
              </w:tc>
              <w:tc>
                <w:tcPr/>
                <w:p>
                  <w:pPr>
                    <w:pStyle w:val="Compact"/>
                    <w:jc w:val="left"/>
                    <w:jc w:val="center"/>
                  </w:pPr>
                  <w:r>
                    <w:t xml:space="preserve">379.6M</w:t>
                  </w:r>
                </w:p>
              </w:tc>
              <w:tc>
                <w:tcPr/>
                <w:p>
                  <w:pPr>
                    <w:pStyle w:val="Compact"/>
                    <w:jc w:val="left"/>
                    <w:jc w:val="center"/>
                  </w:pPr>
                  <w:r>
                    <w:t xml:space="preserve">42.4B</w:t>
                  </w:r>
                </w:p>
              </w:tc>
            </w:tr>
            <w:tr>
              <w:tc>
                <w:tcPr/>
                <w:p>
                  <w:pPr>
                    <w:pStyle w:val="Compact"/>
                    <w:jc w:val="left"/>
                    <w:jc w:val="center"/>
                  </w:pPr>
                  <w:r>
                    <w:t xml:space="preserve">TWN</w:t>
                  </w:r>
                </w:p>
              </w:tc>
              <w:tc>
                <w:tcPr/>
                <w:p>
                  <w:pPr>
                    <w:pStyle w:val="Compact"/>
                    <w:jc w:val="left"/>
                    <w:jc w:val="center"/>
                  </w:pPr>
                  <w:r>
                    <w:t xml:space="preserve">373.3M</w:t>
                  </w:r>
                </w:p>
              </w:tc>
              <w:tc>
                <w:tcPr/>
                <w:p>
                  <w:pPr>
                    <w:pStyle w:val="Compact"/>
                    <w:jc w:val="left"/>
                    <w:jc w:val="center"/>
                  </w:pPr>
                  <w:r>
                    <w:t xml:space="preserve">40.2B</w:t>
                  </w:r>
                </w:p>
              </w:tc>
              <w:tc>
                <w:tcPr/>
                <w:p>
                  <w:pPr>
                    <w:pStyle w:val="Compact"/>
                    <w:jc w:val="left"/>
                    <w:jc w:val="center"/>
                  </w:pPr>
                  <w:r>
                    <w:t xml:space="preserve">9.4M</w:t>
                  </w:r>
                </w:p>
              </w:tc>
              <w:tc>
                <w:tcPr/>
                <w:p>
                  <w:pPr>
                    <w:pStyle w:val="Compact"/>
                    <w:jc w:val="left"/>
                    <w:jc w:val="center"/>
                  </w:pPr>
                  <w:r>
                    <w:t xml:space="preserve">670.2M</w:t>
                  </w:r>
                </w:p>
              </w:tc>
              <w:tc>
                <w:tcPr/>
                <w:p>
                  <w:pPr>
                    <w:pStyle w:val="Compact"/>
                    <w:jc w:val="left"/>
                    <w:jc w:val="center"/>
                  </w:pPr>
                  <w:r>
                    <w:t xml:space="preserve">6.0M</w:t>
                  </w:r>
                </w:p>
              </w:tc>
              <w:tc>
                <w:tcPr/>
                <w:p>
                  <w:pPr>
                    <w:pStyle w:val="Compact"/>
                    <w:jc w:val="left"/>
                    <w:jc w:val="center"/>
                  </w:pPr>
                  <w:r>
                    <w:t xml:space="preserve">5.4B</w:t>
                  </w:r>
                </w:p>
              </w:tc>
              <w:tc>
                <w:tcPr/>
                <w:p>
                  <w:pPr>
                    <w:pStyle w:val="Compact"/>
                    <w:jc w:val="left"/>
                    <w:jc w:val="center"/>
                  </w:pPr>
                  <w:r>
                    <w:t xml:space="preserve">382.7M</w:t>
                  </w:r>
                </w:p>
              </w:tc>
              <w:tc>
                <w:tcPr/>
                <w:p>
                  <w:pPr>
                    <w:pStyle w:val="Compact"/>
                    <w:jc w:val="left"/>
                    <w:jc w:val="center"/>
                  </w:pPr>
                  <w:r>
                    <w:t xml:space="preserve">40.9B</w:t>
                  </w:r>
                </w:p>
              </w:tc>
            </w:tr>
            <w:tr>
              <w:tc>
                <w:tcPr/>
                <w:p>
                  <w:pPr>
                    <w:pStyle w:val="Compact"/>
                    <w:jc w:val="left"/>
                    <w:jc w:val="center"/>
                  </w:pPr>
                  <w:r>
                    <w:t xml:space="preserve">GTM</w:t>
                  </w:r>
                </w:p>
              </w:tc>
              <w:tc>
                <w:tcPr/>
                <w:p>
                  <w:pPr>
                    <w:pStyle w:val="Compact"/>
                    <w:jc w:val="left"/>
                    <w:jc w:val="center"/>
                  </w:pPr>
                  <w:r>
                    <w:t xml:space="preserve">414.3M</w:t>
                  </w:r>
                </w:p>
              </w:tc>
              <w:tc>
                <w:tcPr/>
                <w:p>
                  <w:pPr>
                    <w:pStyle w:val="Compact"/>
                    <w:jc w:val="left"/>
                    <w:jc w:val="center"/>
                  </w:pPr>
                  <w:r>
                    <w:t xml:space="preserve">39.8B</w:t>
                  </w:r>
                </w:p>
              </w:tc>
              <w:tc>
                <w:tcPr/>
                <w:p>
                  <w:pPr>
                    <w:pStyle w:val="Compact"/>
                    <w:jc w:val="left"/>
                    <w:jc w:val="center"/>
                  </w:pPr>
                  <w:r>
                    <w:t xml:space="preserve">343.1K</w:t>
                  </w:r>
                </w:p>
              </w:tc>
              <w:tc>
                <w:tcPr/>
                <w:p>
                  <w:pPr>
                    <w:pStyle w:val="Compact"/>
                    <w:jc w:val="left"/>
                    <w:jc w:val="center"/>
                  </w:pPr>
                  <w:r>
                    <w:t xml:space="preserve">76.3M</w:t>
                  </w:r>
                </w:p>
              </w:tc>
              <w:tc>
                <w:tcPr/>
                <w:p>
                  <w:pPr>
                    <w:pStyle w:val="Compact"/>
                    <w:jc w:val="left"/>
                    <w:jc w:val="center"/>
                  </w:pPr>
                  <w:r>
                    <w:t xml:space="preserve">373.3K</w:t>
                  </w:r>
                </w:p>
              </w:tc>
              <w:tc>
                <w:tcPr/>
                <w:p>
                  <w:pPr>
                    <w:pStyle w:val="Compact"/>
                    <w:jc w:val="left"/>
                    <w:jc w:val="center"/>
                  </w:pPr>
                  <w:r>
                    <w:t xml:space="preserve">925.9M</w:t>
                  </w:r>
                </w:p>
              </w:tc>
              <w:tc>
                <w:tcPr/>
                <w:p>
                  <w:pPr>
                    <w:pStyle w:val="Compact"/>
                    <w:jc w:val="left"/>
                    <w:jc w:val="center"/>
                  </w:pPr>
                  <w:r>
                    <w:t xml:space="preserve">414.6M</w:t>
                  </w:r>
                </w:p>
              </w:tc>
              <w:tc>
                <w:tcPr/>
                <w:p>
                  <w:pPr>
                    <w:pStyle w:val="Compact"/>
                    <w:jc w:val="left"/>
                    <w:jc w:val="center"/>
                  </w:pPr>
                  <w:r>
                    <w:t xml:space="preserve">39.8B</w:t>
                  </w:r>
                </w:p>
              </w:tc>
            </w:tr>
            <w:tr>
              <w:tc>
                <w:tcPr/>
                <w:p>
                  <w:pPr>
                    <w:pStyle w:val="Compact"/>
                    <w:jc w:val="left"/>
                    <w:jc w:val="center"/>
                  </w:pPr>
                  <w:r>
                    <w:t xml:space="preserve">HRV</w:t>
                  </w:r>
                </w:p>
              </w:tc>
              <w:tc>
                <w:tcPr/>
                <w:p>
                  <w:pPr>
                    <w:pStyle w:val="Compact"/>
                    <w:jc w:val="left"/>
                    <w:jc w:val="center"/>
                  </w:pPr>
                  <w:r>
                    <w:t xml:space="preserve">263.4M</w:t>
                  </w:r>
                </w:p>
              </w:tc>
              <w:tc>
                <w:tcPr/>
                <w:p>
                  <w:pPr>
                    <w:pStyle w:val="Compact"/>
                    <w:jc w:val="left"/>
                    <w:jc w:val="center"/>
                  </w:pPr>
                  <w:r>
                    <w:t xml:space="preserve">33.9B</w:t>
                  </w:r>
                </w:p>
              </w:tc>
              <w:tc>
                <w:tcPr/>
                <w:p>
                  <w:pPr>
                    <w:pStyle w:val="Compact"/>
                    <w:jc w:val="left"/>
                    <w:jc w:val="center"/>
                  </w:pPr>
                  <w:r>
                    <w:t xml:space="preserve">39.3M</w:t>
                  </w:r>
                </w:p>
              </w:tc>
              <w:tc>
                <w:tcPr/>
                <w:p>
                  <w:pPr>
                    <w:pStyle w:val="Compact"/>
                    <w:jc w:val="left"/>
                    <w:jc w:val="center"/>
                  </w:pPr>
                  <w:r>
                    <w:t xml:space="preserve">4.7B</w:t>
                  </w:r>
                </w:p>
              </w:tc>
              <w:tc>
                <w:tcPr/>
                <w:p>
                  <w:pPr>
                    <w:pStyle w:val="Compact"/>
                    <w:jc w:val="left"/>
                    <w:jc w:val="center"/>
                  </w:pPr>
                  <w:r>
                    <w:t xml:space="preserve">48.6M</w:t>
                  </w:r>
                </w:p>
              </w:tc>
              <w:tc>
                <w:tcPr/>
                <w:p>
                  <w:pPr>
                    <w:pStyle w:val="Compact"/>
                    <w:jc w:val="left"/>
                    <w:jc w:val="center"/>
                  </w:pPr>
                  <w:r>
                    <w:t xml:space="preserve">3.9B</w:t>
                  </w:r>
                </w:p>
              </w:tc>
              <w:tc>
                <w:tcPr/>
                <w:p>
                  <w:pPr>
                    <w:pStyle w:val="Compact"/>
                    <w:jc w:val="left"/>
                    <w:jc w:val="center"/>
                  </w:pPr>
                  <w:r>
                    <w:t xml:space="preserve">302.6M</w:t>
                  </w:r>
                </w:p>
              </w:tc>
              <w:tc>
                <w:tcPr/>
                <w:p>
                  <w:pPr>
                    <w:pStyle w:val="Compact"/>
                    <w:jc w:val="left"/>
                    <w:jc w:val="center"/>
                  </w:pPr>
                  <w:r>
                    <w:t xml:space="preserve">38.6B</w:t>
                  </w:r>
                </w:p>
              </w:tc>
            </w:tr>
            <w:tr>
              <w:tc>
                <w:tcPr/>
                <w:p>
                  <w:pPr>
                    <w:pStyle w:val="Compact"/>
                    <w:jc w:val="left"/>
                    <w:jc w:val="center"/>
                  </w:pPr>
                  <w:r>
                    <w:t xml:space="preserve">ZMB</w:t>
                  </w:r>
                </w:p>
              </w:tc>
              <w:tc>
                <w:tcPr/>
                <w:p>
                  <w:pPr>
                    <w:pStyle w:val="Compact"/>
                    <w:jc w:val="left"/>
                    <w:jc w:val="center"/>
                  </w:pPr>
                  <w:r>
                    <w:t xml:space="preserve">349.9M</w:t>
                  </w:r>
                </w:p>
              </w:tc>
              <w:tc>
                <w:tcPr/>
                <w:p>
                  <w:pPr>
                    <w:pStyle w:val="Compact"/>
                    <w:jc w:val="left"/>
                    <w:jc w:val="center"/>
                  </w:pPr>
                  <w:r>
                    <w:t xml:space="preserve">38.2B</w:t>
                  </w:r>
                </w:p>
              </w:tc>
              <w:tc>
                <w:tcPr/>
                <w:p>
                  <w:pPr>
                    <w:pStyle w:val="Compact"/>
                    <w:jc w:val="left"/>
                    <w:jc w:val="center"/>
                  </w:pPr>
                  <w:r>
                    <w:t xml:space="preserve">274.9K</w:t>
                  </w:r>
                </w:p>
              </w:tc>
              <w:tc>
                <w:tcPr/>
                <w:p>
                  <w:pPr>
                    <w:pStyle w:val="Compact"/>
                    <w:jc w:val="left"/>
                    <w:jc w:val="center"/>
                  </w:pPr>
                  <w:r>
                    <w:t xml:space="preserve">20.8M</w:t>
                  </w:r>
                </w:p>
              </w:tc>
              <w:tc>
                <w:tcPr/>
                <w:p>
                  <w:pPr>
                    <w:pStyle w:val="Compact"/>
                    <w:jc w:val="left"/>
                    <w:jc w:val="center"/>
                  </w:pPr>
                  <w:r>
                    <w:t xml:space="preserve">278.8K</w:t>
                  </w:r>
                </w:p>
              </w:tc>
              <w:tc>
                <w:tcPr/>
                <w:p>
                  <w:pPr>
                    <w:pStyle w:val="Compact"/>
                    <w:jc w:val="left"/>
                    <w:jc w:val="center"/>
                  </w:pPr>
                  <w:r>
                    <w:t xml:space="preserve">573.7M</w:t>
                  </w:r>
                </w:p>
              </w:tc>
              <w:tc>
                <w:tcPr/>
                <w:p>
                  <w:pPr>
                    <w:pStyle w:val="Compact"/>
                    <w:jc w:val="left"/>
                    <w:jc w:val="center"/>
                  </w:pPr>
                  <w:r>
                    <w:t xml:space="preserve">350.2M</w:t>
                  </w:r>
                </w:p>
              </w:tc>
              <w:tc>
                <w:tcPr/>
                <w:p>
                  <w:pPr>
                    <w:pStyle w:val="Compact"/>
                    <w:jc w:val="left"/>
                    <w:jc w:val="center"/>
                  </w:pPr>
                  <w:r>
                    <w:t xml:space="preserve">38.2B</w:t>
                  </w:r>
                </w:p>
              </w:tc>
            </w:tr>
            <w:tr>
              <w:tc>
                <w:tcPr/>
                <w:p>
                  <w:pPr>
                    <w:pStyle w:val="Compact"/>
                    <w:jc w:val="left"/>
                    <w:jc w:val="center"/>
                  </w:pPr>
                  <w:r>
                    <w:t xml:space="preserve">PER</w:t>
                  </w:r>
                </w:p>
              </w:tc>
              <w:tc>
                <w:tcPr/>
                <w:p>
                  <w:pPr>
                    <w:pStyle w:val="Compact"/>
                    <w:jc w:val="left"/>
                    <w:jc w:val="center"/>
                  </w:pPr>
                  <w:r>
                    <w:t xml:space="preserve">359.2M</w:t>
                  </w:r>
                </w:p>
              </w:tc>
              <w:tc>
                <w:tcPr/>
                <w:p>
                  <w:pPr>
                    <w:pStyle w:val="Compact"/>
                    <w:jc w:val="left"/>
                    <w:jc w:val="center"/>
                  </w:pPr>
                  <w:r>
                    <w:t xml:space="preserve">35.6B</w:t>
                  </w:r>
                </w:p>
              </w:tc>
              <w:tc>
                <w:tcPr/>
                <w:p>
                  <w:pPr>
                    <w:pStyle w:val="Compact"/>
                    <w:jc w:val="left"/>
                    <w:jc w:val="center"/>
                  </w:pPr>
                  <w:r>
                    <w:t xml:space="preserve">15.5M</w:t>
                  </w:r>
                </w:p>
              </w:tc>
              <w:tc>
                <w:tcPr/>
                <w:p>
                  <w:pPr>
                    <w:pStyle w:val="Compact"/>
                    <w:jc w:val="left"/>
                    <w:jc w:val="center"/>
                  </w:pPr>
                  <w:r>
                    <w:t xml:space="preserve">1.3B</w:t>
                  </w:r>
                </w:p>
              </w:tc>
              <w:tc>
                <w:tcPr/>
                <w:p>
                  <w:pPr>
                    <w:pStyle w:val="Compact"/>
                    <w:jc w:val="left"/>
                    <w:jc w:val="center"/>
                  </w:pPr>
                  <w:r>
                    <w:t xml:space="preserve">22.3M</w:t>
                  </w:r>
                </w:p>
              </w:tc>
              <w:tc>
                <w:tcPr/>
                <w:p>
                  <w:pPr>
                    <w:pStyle w:val="Compact"/>
                    <w:jc w:val="left"/>
                    <w:jc w:val="center"/>
                  </w:pPr>
                  <w:r>
                    <w:t xml:space="preserve">1.9B</w:t>
                  </w:r>
                </w:p>
              </w:tc>
              <w:tc>
                <w:tcPr/>
                <w:p>
                  <w:pPr>
                    <w:pStyle w:val="Compact"/>
                    <w:jc w:val="left"/>
                    <w:jc w:val="center"/>
                  </w:pPr>
                  <w:r>
                    <w:t xml:space="preserve">374.7M</w:t>
                  </w:r>
                </w:p>
              </w:tc>
              <w:tc>
                <w:tcPr/>
                <w:p>
                  <w:pPr>
                    <w:pStyle w:val="Compact"/>
                    <w:jc w:val="left"/>
                    <w:jc w:val="center"/>
                  </w:pPr>
                  <w:r>
                    <w:t xml:space="preserve">36.9B</w:t>
                  </w:r>
                </w:p>
              </w:tc>
            </w:tr>
            <w:tr>
              <w:tc>
                <w:tcPr/>
                <w:p>
                  <w:pPr>
                    <w:pStyle w:val="Compact"/>
                    <w:jc w:val="left"/>
                    <w:jc w:val="center"/>
                  </w:pPr>
                  <w:r>
                    <w:t xml:space="preserve">SEN</w:t>
                  </w:r>
                </w:p>
              </w:tc>
              <w:tc>
                <w:tcPr/>
                <w:p>
                  <w:pPr>
                    <w:pStyle w:val="Compact"/>
                    <w:jc w:val="left"/>
                    <w:jc w:val="center"/>
                  </w:pPr>
                  <w:r>
                    <w:t xml:space="preserve">255.3M</w:t>
                  </w:r>
                </w:p>
              </w:tc>
              <w:tc>
                <w:tcPr/>
                <w:p>
                  <w:pPr>
                    <w:pStyle w:val="Compact"/>
                    <w:jc w:val="left"/>
                    <w:jc w:val="center"/>
                  </w:pPr>
                  <w:r>
                    <w:t xml:space="preserve">36.6B</w:t>
                  </w:r>
                </w:p>
              </w:tc>
              <w:tc>
                <w:tcPr/>
                <w:p>
                  <w:pPr>
                    <w:pStyle w:val="Compact"/>
                    <w:jc w:val="left"/>
                    <w:jc w:val="center"/>
                  </w:pPr>
                  <w:r>
                    <w:t xml:space="preserve">705.2K</w:t>
                  </w:r>
                </w:p>
              </w:tc>
              <w:tc>
                <w:tcPr/>
                <w:p>
                  <w:pPr>
                    <w:pStyle w:val="Compact"/>
                    <w:jc w:val="left"/>
                    <w:jc w:val="center"/>
                  </w:pPr>
                  <w:r>
                    <w:t xml:space="preserve">102.8M</w:t>
                  </w:r>
                </w:p>
              </w:tc>
              <w:tc>
                <w:tcPr/>
                <w:p>
                  <w:pPr>
                    <w:pStyle w:val="Compact"/>
                    <w:jc w:val="left"/>
                    <w:jc w:val="center"/>
                  </w:pPr>
                  <w:r>
                    <w:t xml:space="preserve">1.1M</w:t>
                  </w:r>
                </w:p>
              </w:tc>
              <w:tc>
                <w:tcPr/>
                <w:p>
                  <w:pPr>
                    <w:pStyle w:val="Compact"/>
                    <w:jc w:val="left"/>
                    <w:jc w:val="center"/>
                  </w:pPr>
                  <w:r>
                    <w:t xml:space="preserve">349.6M</w:t>
                  </w:r>
                </w:p>
              </w:tc>
              <w:tc>
                <w:tcPr/>
                <w:p>
                  <w:pPr>
                    <w:pStyle w:val="Compact"/>
                    <w:jc w:val="left"/>
                    <w:jc w:val="center"/>
                  </w:pPr>
                  <w:r>
                    <w:t xml:space="preserve">256.0M</w:t>
                  </w:r>
                </w:p>
              </w:tc>
              <w:tc>
                <w:tcPr/>
                <w:p>
                  <w:pPr>
                    <w:pStyle w:val="Compact"/>
                    <w:jc w:val="left"/>
                    <w:jc w:val="center"/>
                  </w:pPr>
                  <w:r>
                    <w:t xml:space="preserve">36.7B</w:t>
                  </w:r>
                </w:p>
              </w:tc>
            </w:tr>
            <w:tr>
              <w:tc>
                <w:tcPr/>
                <w:p>
                  <w:pPr>
                    <w:pStyle w:val="Compact"/>
                    <w:jc w:val="left"/>
                    <w:jc w:val="center"/>
                  </w:pPr>
                  <w:r>
                    <w:t xml:space="preserve">ZWE</w:t>
                  </w:r>
                </w:p>
              </w:tc>
              <w:tc>
                <w:tcPr/>
                <w:p>
                  <w:pPr>
                    <w:pStyle w:val="Compact"/>
                    <w:jc w:val="left"/>
                    <w:jc w:val="center"/>
                  </w:pPr>
                  <w:r>
                    <w:t xml:space="preserve">252.7M</w:t>
                  </w:r>
                </w:p>
              </w:tc>
              <w:tc>
                <w:tcPr/>
                <w:p>
                  <w:pPr>
                    <w:pStyle w:val="Compact"/>
                    <w:jc w:val="left"/>
                    <w:jc w:val="center"/>
                  </w:pPr>
                  <w:r>
                    <w:t xml:space="preserve">34.7B</w:t>
                  </w:r>
                </w:p>
              </w:tc>
              <w:tc>
                <w:tcPr/>
                <w:p>
                  <w:pPr>
                    <w:pStyle w:val="Compact"/>
                    <w:jc w:val="left"/>
                    <w:jc w:val="center"/>
                  </w:pPr>
                  <w:r>
                    <w:t xml:space="preserve">6.0M</w:t>
                  </w:r>
                </w:p>
              </w:tc>
              <w:tc>
                <w:tcPr/>
                <w:p>
                  <w:pPr>
                    <w:pStyle w:val="Compact"/>
                    <w:jc w:val="left"/>
                    <w:jc w:val="center"/>
                  </w:pPr>
                  <w:r>
                    <w:t xml:space="preserve">499.5M</w:t>
                  </w:r>
                </w:p>
              </w:tc>
              <w:tc>
                <w:tcPr/>
                <w:p>
                  <w:pPr>
                    <w:pStyle w:val="Compact"/>
                    <w:jc w:val="left"/>
                    <w:jc w:val="center"/>
                  </w:pPr>
                  <w:r>
                    <w:t xml:space="preserve">3.0M</w:t>
                  </w:r>
                </w:p>
              </w:tc>
              <w:tc>
                <w:tcPr/>
                <w:p>
                  <w:pPr>
                    <w:pStyle w:val="Compact"/>
                    <w:jc w:val="left"/>
                    <w:jc w:val="center"/>
                  </w:pPr>
                  <w:r>
                    <w:t xml:space="preserve">1.0B</w:t>
                  </w:r>
                </w:p>
              </w:tc>
              <w:tc>
                <w:tcPr/>
                <w:p>
                  <w:pPr>
                    <w:pStyle w:val="Compact"/>
                    <w:jc w:val="left"/>
                    <w:jc w:val="center"/>
                  </w:pPr>
                  <w:r>
                    <w:t xml:space="preserve">258.7M</w:t>
                  </w:r>
                </w:p>
              </w:tc>
              <w:tc>
                <w:tcPr/>
                <w:p>
                  <w:pPr>
                    <w:pStyle w:val="Compact"/>
                    <w:jc w:val="left"/>
                    <w:jc w:val="center"/>
                  </w:pPr>
                  <w:r>
                    <w:t xml:space="preserve">35.2B</w:t>
                  </w:r>
                </w:p>
              </w:tc>
            </w:tr>
            <w:tr>
              <w:tc>
                <w:tcPr/>
                <w:p>
                  <w:pPr>
                    <w:pStyle w:val="Compact"/>
                    <w:jc w:val="left"/>
                    <w:jc w:val="center"/>
                  </w:pPr>
                  <w:r>
                    <w:t xml:space="preserve">FIN</w:t>
                  </w:r>
                </w:p>
              </w:tc>
              <w:tc>
                <w:tcPr/>
                <w:p>
                  <w:pPr>
                    <w:pStyle w:val="Compact"/>
                    <w:jc w:val="left"/>
                    <w:jc w:val="center"/>
                  </w:pPr>
                  <w:r>
                    <w:t xml:space="preserve">184.5M</w:t>
                  </w:r>
                </w:p>
              </w:tc>
              <w:tc>
                <w:tcPr/>
                <w:p>
                  <w:pPr>
                    <w:pStyle w:val="Compact"/>
                    <w:jc w:val="left"/>
                    <w:jc w:val="center"/>
                  </w:pPr>
                  <w:r>
                    <w:t xml:space="preserve">31.2B</w:t>
                  </w:r>
                </w:p>
              </w:tc>
              <w:tc>
                <w:tcPr/>
                <w:p>
                  <w:pPr>
                    <w:pStyle w:val="Compact"/>
                    <w:jc w:val="left"/>
                    <w:jc w:val="center"/>
                  </w:pPr>
                  <w:r>
                    <w:t xml:space="preserve">24.1M</w:t>
                  </w:r>
                </w:p>
              </w:tc>
              <w:tc>
                <w:tcPr/>
                <w:p>
                  <w:pPr>
                    <w:pStyle w:val="Compact"/>
                    <w:jc w:val="left"/>
                    <w:jc w:val="center"/>
                  </w:pPr>
                  <w:r>
                    <w:t xml:space="preserve">3.6B</w:t>
                  </w:r>
                </w:p>
              </w:tc>
              <w:tc>
                <w:tcPr/>
                <w:p>
                  <w:pPr>
                    <w:pStyle w:val="Compact"/>
                    <w:jc w:val="left"/>
                    <w:jc w:val="center"/>
                  </w:pPr>
                  <w:r>
                    <w:t xml:space="preserve">51.3M</w:t>
                  </w:r>
                </w:p>
              </w:tc>
              <w:tc>
                <w:tcPr/>
                <w:p>
                  <w:pPr>
                    <w:pStyle w:val="Compact"/>
                    <w:jc w:val="left"/>
                    <w:jc w:val="center"/>
                  </w:pPr>
                  <w:r>
                    <w:t xml:space="preserve">852.8M</w:t>
                  </w:r>
                </w:p>
              </w:tc>
              <w:tc>
                <w:tcPr/>
                <w:p>
                  <w:pPr>
                    <w:pStyle w:val="Compact"/>
                    <w:jc w:val="left"/>
                    <w:jc w:val="center"/>
                  </w:pPr>
                  <w:r>
                    <w:t xml:space="preserve">208.6M</w:t>
                  </w:r>
                </w:p>
              </w:tc>
              <w:tc>
                <w:tcPr/>
                <w:p>
                  <w:pPr>
                    <w:pStyle w:val="Compact"/>
                    <w:jc w:val="left"/>
                    <w:jc w:val="center"/>
                  </w:pPr>
                  <w:r>
                    <w:t xml:space="preserve">34.8B</w:t>
                  </w:r>
                </w:p>
              </w:tc>
            </w:tr>
            <w:tr>
              <w:tc>
                <w:tcPr/>
                <w:p>
                  <w:pPr>
                    <w:pStyle w:val="Compact"/>
                    <w:jc w:val="left"/>
                    <w:jc w:val="center"/>
                  </w:pPr>
                  <w:r>
                    <w:t xml:space="preserve">NOR</w:t>
                  </w:r>
                </w:p>
              </w:tc>
              <w:tc>
                <w:tcPr/>
                <w:p>
                  <w:pPr>
                    <w:pStyle w:val="Compact"/>
                    <w:jc w:val="left"/>
                    <w:jc w:val="center"/>
                  </w:pPr>
                  <w:r>
                    <w:t xml:space="preserve">163.3M</w:t>
                  </w:r>
                </w:p>
              </w:tc>
              <w:tc>
                <w:tcPr/>
                <w:p>
                  <w:pPr>
                    <w:pStyle w:val="Compact"/>
                    <w:jc w:val="left"/>
                    <w:jc w:val="center"/>
                  </w:pPr>
                  <w:r>
                    <w:t xml:space="preserve">27.3B</w:t>
                  </w:r>
                </w:p>
              </w:tc>
              <w:tc>
                <w:tcPr/>
                <w:p>
                  <w:pPr>
                    <w:pStyle w:val="Compact"/>
                    <w:jc w:val="left"/>
                    <w:jc w:val="center"/>
                  </w:pPr>
                  <w:r>
                    <w:t xml:space="preserve">47.3M</w:t>
                  </w:r>
                </w:p>
              </w:tc>
              <w:tc>
                <w:tcPr/>
                <w:p>
                  <w:pPr>
                    <w:pStyle w:val="Compact"/>
                    <w:jc w:val="left"/>
                    <w:jc w:val="center"/>
                  </w:pPr>
                  <w:r>
                    <w:t xml:space="preserve">7.0B</w:t>
                  </w:r>
                </w:p>
              </w:tc>
              <w:tc>
                <w:tcPr/>
                <w:p>
                  <w:pPr>
                    <w:pStyle w:val="Compact"/>
                    <w:jc w:val="left"/>
                    <w:jc w:val="center"/>
                  </w:pPr>
                  <w:r>
                    <w:t xml:space="preserve">147.7M</w:t>
                  </w:r>
                </w:p>
              </w:tc>
              <w:tc>
                <w:tcPr/>
                <w:p>
                  <w:pPr>
                    <w:pStyle w:val="Compact"/>
                    <w:jc w:val="left"/>
                    <w:jc w:val="center"/>
                  </w:pPr>
                  <w:r>
                    <w:t xml:space="preserve">1.5B</w:t>
                  </w:r>
                </w:p>
              </w:tc>
              <w:tc>
                <w:tcPr/>
                <w:p>
                  <w:pPr>
                    <w:pStyle w:val="Compact"/>
                    <w:jc w:val="left"/>
                    <w:jc w:val="center"/>
                  </w:pPr>
                  <w:r>
                    <w:t xml:space="preserve">210.5M</w:t>
                  </w:r>
                </w:p>
              </w:tc>
              <w:tc>
                <w:tcPr/>
                <w:p>
                  <w:pPr>
                    <w:pStyle w:val="Compact"/>
                    <w:jc w:val="left"/>
                    <w:jc w:val="center"/>
                  </w:pPr>
                  <w:r>
                    <w:t xml:space="preserve">34.4B</w:t>
                  </w:r>
                </w:p>
              </w:tc>
            </w:tr>
            <w:tr>
              <w:tc>
                <w:tcPr/>
                <w:p>
                  <w:pPr>
                    <w:pStyle w:val="Compact"/>
                    <w:jc w:val="left"/>
                    <w:jc w:val="center"/>
                  </w:pPr>
                  <w:r>
                    <w:t xml:space="preserve">MWI</w:t>
                  </w:r>
                </w:p>
              </w:tc>
              <w:tc>
                <w:tcPr/>
                <w:p>
                  <w:pPr>
                    <w:pStyle w:val="Compact"/>
                    <w:jc w:val="left"/>
                    <w:jc w:val="center"/>
                  </w:pPr>
                  <w:r>
                    <w:t xml:space="preserve">228.3M</w:t>
                  </w:r>
                </w:p>
              </w:tc>
              <w:tc>
                <w:tcPr/>
                <w:p>
                  <w:pPr>
                    <w:pStyle w:val="Compact"/>
                    <w:jc w:val="left"/>
                    <w:jc w:val="center"/>
                  </w:pPr>
                  <w:r>
                    <w:t xml:space="preserve">32.8B</w:t>
                  </w:r>
                </w:p>
              </w:tc>
              <w:tc>
                <w:tcPr/>
                <w:p>
                  <w:pPr>
                    <w:pStyle w:val="Compact"/>
                    <w:jc w:val="left"/>
                    <w:jc w:val="center"/>
                  </w:pPr>
                  <w:r>
                    <w:t xml:space="preserve">2.1M</w:t>
                  </w:r>
                </w:p>
              </w:tc>
              <w:tc>
                <w:tcPr/>
                <w:p>
                  <w:pPr>
                    <w:pStyle w:val="Compact"/>
                    <w:jc w:val="left"/>
                    <w:jc w:val="center"/>
                  </w:pPr>
                  <w:r>
                    <w:t xml:space="preserve">223.3M</w:t>
                  </w:r>
                </w:p>
              </w:tc>
              <w:tc>
                <w:tcPr/>
                <w:p>
                  <w:pPr>
                    <w:pStyle w:val="Compact"/>
                    <w:jc w:val="left"/>
                    <w:jc w:val="center"/>
                  </w:pPr>
                  <w:r>
                    <w:t xml:space="preserve">2.8M</w:t>
                  </w:r>
                </w:p>
              </w:tc>
              <w:tc>
                <w:tcPr/>
                <w:p>
                  <w:pPr>
                    <w:pStyle w:val="Compact"/>
                    <w:jc w:val="left"/>
                    <w:jc w:val="center"/>
                  </w:pPr>
                  <w:r>
                    <w:t xml:space="preserve">403.3M</w:t>
                  </w:r>
                </w:p>
              </w:tc>
              <w:tc>
                <w:tcPr/>
                <w:p>
                  <w:pPr>
                    <w:pStyle w:val="Compact"/>
                    <w:jc w:val="left"/>
                    <w:jc w:val="center"/>
                  </w:pPr>
                  <w:r>
                    <w:t xml:space="preserve">230.4M</w:t>
                  </w:r>
                </w:p>
              </w:tc>
              <w:tc>
                <w:tcPr/>
                <w:p>
                  <w:pPr>
                    <w:pStyle w:val="Compact"/>
                    <w:jc w:val="left"/>
                    <w:jc w:val="center"/>
                  </w:pPr>
                  <w:r>
                    <w:t xml:space="preserve">33.0B</w:t>
                  </w:r>
                </w:p>
              </w:tc>
            </w:tr>
            <w:tr>
              <w:tc>
                <w:tcPr/>
                <w:p>
                  <w:pPr>
                    <w:pStyle w:val="Compact"/>
                    <w:jc w:val="left"/>
                    <w:jc w:val="center"/>
                  </w:pPr>
                  <w:r>
                    <w:t xml:space="preserve">DOM</w:t>
                  </w:r>
                </w:p>
              </w:tc>
              <w:tc>
                <w:tcPr/>
                <w:p>
                  <w:pPr>
                    <w:pStyle w:val="Compact"/>
                    <w:jc w:val="left"/>
                    <w:jc w:val="center"/>
                  </w:pPr>
                  <w:r>
                    <w:t xml:space="preserve">289.2M</w:t>
                  </w:r>
                </w:p>
              </w:tc>
              <w:tc>
                <w:tcPr/>
                <w:p>
                  <w:pPr>
                    <w:pStyle w:val="Compact"/>
                    <w:jc w:val="left"/>
                    <w:jc w:val="center"/>
                  </w:pPr>
                  <w:r>
                    <w:t xml:space="preserve">31.8B</w:t>
                  </w:r>
                </w:p>
              </w:tc>
              <w:tc>
                <w:tcPr/>
                <w:p>
                  <w:pPr>
                    <w:pStyle w:val="Compact"/>
                    <w:jc w:val="left"/>
                    <w:jc w:val="center"/>
                  </w:pPr>
                  <w:r>
                    <w:t xml:space="preserve">11.3M</w:t>
                  </w:r>
                </w:p>
              </w:tc>
              <w:tc>
                <w:tcPr/>
                <w:p>
                  <w:pPr>
                    <w:pStyle w:val="Compact"/>
                    <w:jc w:val="left"/>
                    <w:jc w:val="center"/>
                  </w:pPr>
                  <w:r>
                    <w:t xml:space="preserve">965.8M</w:t>
                  </w:r>
                </w:p>
              </w:tc>
              <w:tc>
                <w:tcPr/>
                <w:p>
                  <w:pPr>
                    <w:pStyle w:val="Compact"/>
                    <w:jc w:val="left"/>
                    <w:jc w:val="center"/>
                  </w:pPr>
                  <w:r>
                    <w:t xml:space="preserve">11.0M</w:t>
                  </w:r>
                </w:p>
              </w:tc>
              <w:tc>
                <w:tcPr/>
                <w:p>
                  <w:pPr>
                    <w:pStyle w:val="Compact"/>
                    <w:jc w:val="left"/>
                    <w:jc w:val="center"/>
                  </w:pPr>
                  <w:r>
                    <w:t xml:space="preserve">2.3B</w:t>
                  </w:r>
                </w:p>
              </w:tc>
              <w:tc>
                <w:tcPr/>
                <w:p>
                  <w:pPr>
                    <w:pStyle w:val="Compact"/>
                    <w:jc w:val="left"/>
                    <w:jc w:val="center"/>
                  </w:pPr>
                  <w:r>
                    <w:t xml:space="preserve">300.5M</w:t>
                  </w:r>
                </w:p>
              </w:tc>
              <w:tc>
                <w:tcPr/>
                <w:p>
                  <w:pPr>
                    <w:pStyle w:val="Compact"/>
                    <w:jc w:val="left"/>
                    <w:jc w:val="center"/>
                  </w:pPr>
                  <w:r>
                    <w:t xml:space="preserve">32.7B</w:t>
                  </w:r>
                </w:p>
              </w:tc>
            </w:tr>
            <w:tr>
              <w:tc>
                <w:tcPr/>
                <w:p>
                  <w:pPr>
                    <w:pStyle w:val="Compact"/>
                    <w:jc w:val="left"/>
                    <w:jc w:val="center"/>
                  </w:pPr>
                  <w:r>
                    <w:t xml:space="preserve">SVK</w:t>
                  </w:r>
                </w:p>
              </w:tc>
              <w:tc>
                <w:tcPr/>
                <w:p>
                  <w:pPr>
                    <w:pStyle w:val="Compact"/>
                    <w:jc w:val="left"/>
                    <w:jc w:val="center"/>
                  </w:pPr>
                  <w:r>
                    <w:t xml:space="preserve">234.9M</w:t>
                  </w:r>
                </w:p>
              </w:tc>
              <w:tc>
                <w:tcPr/>
                <w:p>
                  <w:pPr>
                    <w:pStyle w:val="Compact"/>
                    <w:jc w:val="left"/>
                    <w:jc w:val="center"/>
                  </w:pPr>
                  <w:r>
                    <w:t xml:space="preserve">30.8B</w:t>
                  </w:r>
                </w:p>
              </w:tc>
              <w:tc>
                <w:tcPr/>
                <w:p>
                  <w:pPr>
                    <w:pStyle w:val="Compact"/>
                    <w:jc w:val="left"/>
                    <w:jc w:val="center"/>
                  </w:pPr>
                  <w:r>
                    <w:t xml:space="preserve">5.9M</w:t>
                  </w:r>
                </w:p>
              </w:tc>
              <w:tc>
                <w:tcPr/>
                <w:p>
                  <w:pPr>
                    <w:pStyle w:val="Compact"/>
                    <w:jc w:val="left"/>
                    <w:jc w:val="center"/>
                  </w:pPr>
                  <w:r>
                    <w:t xml:space="preserve">760.5M</w:t>
                  </w:r>
                </w:p>
              </w:tc>
              <w:tc>
                <w:tcPr/>
                <w:p>
                  <w:pPr>
                    <w:pStyle w:val="Compact"/>
                    <w:jc w:val="left"/>
                    <w:jc w:val="center"/>
                  </w:pPr>
                  <w:r>
                    <w:t xml:space="preserve">6.5M</w:t>
                  </w:r>
                </w:p>
              </w:tc>
              <w:tc>
                <w:tcPr/>
                <w:p>
                  <w:pPr>
                    <w:pStyle w:val="Compact"/>
                    <w:jc w:val="left"/>
                    <w:jc w:val="center"/>
                  </w:pPr>
                  <w:r>
                    <w:t xml:space="preserve">492.1M</w:t>
                  </w:r>
                </w:p>
              </w:tc>
              <w:tc>
                <w:tcPr/>
                <w:p>
                  <w:pPr>
                    <w:pStyle w:val="Compact"/>
                    <w:jc w:val="left"/>
                    <w:jc w:val="center"/>
                  </w:pPr>
                  <w:r>
                    <w:t xml:space="preserve">240.9M</w:t>
                  </w:r>
                </w:p>
              </w:tc>
              <w:tc>
                <w:tcPr/>
                <w:p>
                  <w:pPr>
                    <w:pStyle w:val="Compact"/>
                    <w:jc w:val="left"/>
                    <w:jc w:val="center"/>
                  </w:pPr>
                  <w:r>
                    <w:t xml:space="preserve">31.6B</w:t>
                  </w:r>
                </w:p>
              </w:tc>
            </w:tr>
            <w:tr>
              <w:tc>
                <w:tcPr/>
                <w:p>
                  <w:pPr>
                    <w:pStyle w:val="Compact"/>
                    <w:jc w:val="left"/>
                    <w:jc w:val="center"/>
                  </w:pPr>
                  <w:r>
                    <w:t xml:space="preserve">ISR</w:t>
                  </w:r>
                </w:p>
              </w:tc>
              <w:tc>
                <w:tcPr/>
                <w:p>
                  <w:pPr>
                    <w:pStyle w:val="Compact"/>
                    <w:jc w:val="left"/>
                    <w:jc w:val="center"/>
                  </w:pPr>
                  <w:r>
                    <w:t xml:space="preserve">203.8M</w:t>
                  </w:r>
                </w:p>
              </w:tc>
              <w:tc>
                <w:tcPr/>
                <w:p>
                  <w:pPr>
                    <w:pStyle w:val="Compact"/>
                    <w:jc w:val="left"/>
                    <w:jc w:val="center"/>
                  </w:pPr>
                  <w:r>
                    <w:t xml:space="preserve">31.1B</w:t>
                  </w:r>
                </w:p>
              </w:tc>
              <w:tc>
                <w:tcPr/>
                <w:p>
                  <w:pPr>
                    <w:pStyle w:val="Compact"/>
                    <w:jc w:val="left"/>
                    <w:jc w:val="center"/>
                  </w:pPr>
                  <w:r>
                    <w:t xml:space="preserve">1.8M</w:t>
                  </w:r>
                </w:p>
              </w:tc>
              <w:tc>
                <w:tcPr/>
                <w:p>
                  <w:pPr>
                    <w:pStyle w:val="Compact"/>
                    <w:jc w:val="left"/>
                    <w:jc w:val="center"/>
                  </w:pPr>
                  <w:r>
                    <w:t xml:space="preserve">366.2M</w:t>
                  </w:r>
                </w:p>
              </w:tc>
              <w:tc>
                <w:tcPr/>
                <w:p>
                  <w:pPr>
                    <w:pStyle w:val="Compact"/>
                    <w:jc w:val="left"/>
                    <w:jc w:val="center"/>
                  </w:pPr>
                  <w:r>
                    <w:t xml:space="preserve">17.9M</w:t>
                  </w:r>
                </w:p>
              </w:tc>
              <w:tc>
                <w:tcPr/>
                <w:p>
                  <w:pPr>
                    <w:pStyle w:val="Compact"/>
                    <w:jc w:val="left"/>
                    <w:jc w:val="center"/>
                  </w:pPr>
                  <w:r>
                    <w:t xml:space="preserve">1.9B</w:t>
                  </w:r>
                </w:p>
              </w:tc>
              <w:tc>
                <w:tcPr/>
                <w:p>
                  <w:pPr>
                    <w:pStyle w:val="Compact"/>
                    <w:jc w:val="left"/>
                    <w:jc w:val="center"/>
                  </w:pPr>
                  <w:r>
                    <w:t xml:space="preserve">205.6M</w:t>
                  </w:r>
                </w:p>
              </w:tc>
              <w:tc>
                <w:tcPr/>
                <w:p>
                  <w:pPr>
                    <w:pStyle w:val="Compact"/>
                    <w:jc w:val="left"/>
                    <w:jc w:val="center"/>
                  </w:pPr>
                  <w:r>
                    <w:t xml:space="preserve">31.4B</w:t>
                  </w:r>
                </w:p>
              </w:tc>
            </w:tr>
            <w:tr>
              <w:tc>
                <w:tcPr/>
                <w:p>
                  <w:pPr>
                    <w:pStyle w:val="Compact"/>
                    <w:jc w:val="left"/>
                    <w:jc w:val="center"/>
                  </w:pPr>
                  <w:r>
                    <w:t xml:space="preserve">CHL</w:t>
                  </w:r>
                </w:p>
              </w:tc>
              <w:tc>
                <w:tcPr/>
                <w:p>
                  <w:pPr>
                    <w:pStyle w:val="Compact"/>
                    <w:jc w:val="left"/>
                    <w:jc w:val="center"/>
                  </w:pPr>
                  <w:r>
                    <w:t xml:space="preserve">224.1M</w:t>
                  </w:r>
                </w:p>
              </w:tc>
              <w:tc>
                <w:tcPr/>
                <w:p>
                  <w:pPr>
                    <w:pStyle w:val="Compact"/>
                    <w:jc w:val="left"/>
                    <w:jc w:val="center"/>
                  </w:pPr>
                  <w:r>
                    <w:t xml:space="preserve">28.4B</w:t>
                  </w:r>
                </w:p>
              </w:tc>
              <w:tc>
                <w:tcPr/>
                <w:p>
                  <w:pPr>
                    <w:pStyle w:val="Compact"/>
                    <w:jc w:val="left"/>
                    <w:jc w:val="center"/>
                  </w:pPr>
                  <w:r>
                    <w:t xml:space="preserve">20.8M</w:t>
                  </w:r>
                </w:p>
              </w:tc>
              <w:tc>
                <w:tcPr/>
                <w:p>
                  <w:pPr>
                    <w:pStyle w:val="Compact"/>
                    <w:jc w:val="left"/>
                    <w:jc w:val="center"/>
                  </w:pPr>
                  <w:r>
                    <w:t xml:space="preserve">2.8B</w:t>
                  </w:r>
                </w:p>
              </w:tc>
              <w:tc>
                <w:tcPr/>
                <w:p>
                  <w:pPr>
                    <w:pStyle w:val="Compact"/>
                    <w:jc w:val="left"/>
                    <w:jc w:val="center"/>
                  </w:pPr>
                  <w:r>
                    <w:t xml:space="preserve">29.4M</w:t>
                  </w:r>
                </w:p>
              </w:tc>
              <w:tc>
                <w:tcPr/>
                <w:p>
                  <w:pPr>
                    <w:pStyle w:val="Compact"/>
                    <w:jc w:val="left"/>
                    <w:jc w:val="center"/>
                  </w:pPr>
                  <w:r>
                    <w:t xml:space="preserve">1.8B</w:t>
                  </w:r>
                </w:p>
              </w:tc>
              <w:tc>
                <w:tcPr/>
                <w:p>
                  <w:pPr>
                    <w:pStyle w:val="Compact"/>
                    <w:jc w:val="left"/>
                    <w:jc w:val="center"/>
                  </w:pPr>
                  <w:r>
                    <w:t xml:space="preserve">245.0M</w:t>
                  </w:r>
                </w:p>
              </w:tc>
              <w:tc>
                <w:tcPr/>
                <w:p>
                  <w:pPr>
                    <w:pStyle w:val="Compact"/>
                    <w:jc w:val="left"/>
                    <w:jc w:val="center"/>
                  </w:pPr>
                  <w:r>
                    <w:t xml:space="preserve">31.2B</w:t>
                  </w:r>
                </w:p>
              </w:tc>
            </w:tr>
            <w:tr>
              <w:tc>
                <w:tcPr/>
                <w:p>
                  <w:pPr>
                    <w:pStyle w:val="Compact"/>
                    <w:jc w:val="left"/>
                    <w:jc w:val="center"/>
                  </w:pPr>
                  <w:r>
                    <w:t xml:space="preserve">CUB</w:t>
                  </w:r>
                </w:p>
              </w:tc>
              <w:tc>
                <w:tcPr/>
                <w:p>
                  <w:pPr>
                    <w:pStyle w:val="Compact"/>
                    <w:jc w:val="left"/>
                    <w:jc w:val="center"/>
                  </w:pPr>
                  <w:r>
                    <w:t xml:space="preserve">253.4M</w:t>
                  </w:r>
                </w:p>
              </w:tc>
              <w:tc>
                <w:tcPr/>
                <w:p>
                  <w:pPr>
                    <w:pStyle w:val="Compact"/>
                    <w:jc w:val="left"/>
                    <w:jc w:val="center"/>
                  </w:pPr>
                  <w:r>
                    <w:t xml:space="preserve">29.8B</w:t>
                  </w:r>
                </w:p>
              </w:tc>
              <w:tc>
                <w:tcPr/>
                <w:p>
                  <w:pPr>
                    <w:pStyle w:val="Compact"/>
                    <w:jc w:val="left"/>
                    <w:jc w:val="center"/>
                  </w:pPr>
                  <w:r>
                    <w:t xml:space="preserve">9.4M</w:t>
                  </w:r>
                </w:p>
              </w:tc>
              <w:tc>
                <w:tcPr/>
                <w:p>
                  <w:pPr>
                    <w:pStyle w:val="Compact"/>
                    <w:jc w:val="left"/>
                    <w:jc w:val="center"/>
                  </w:pPr>
                  <w:r>
                    <w:t xml:space="preserve">897.9M</w:t>
                  </w:r>
                </w:p>
              </w:tc>
              <w:tc>
                <w:tcPr/>
                <w:p>
                  <w:pPr>
                    <w:pStyle w:val="Compact"/>
                    <w:jc w:val="left"/>
                    <w:jc w:val="center"/>
                  </w:pPr>
                  <w:r>
                    <w:t xml:space="preserve">23.5M</w:t>
                  </w:r>
                </w:p>
              </w:tc>
              <w:tc>
                <w:tcPr/>
                <w:p>
                  <w:pPr>
                    <w:pStyle w:val="Compact"/>
                    <w:jc w:val="left"/>
                    <w:jc w:val="center"/>
                  </w:pPr>
                  <w:r>
                    <w:t xml:space="preserve">1.8B</w:t>
                  </w:r>
                </w:p>
              </w:tc>
              <w:tc>
                <w:tcPr/>
                <w:p>
                  <w:pPr>
                    <w:pStyle w:val="Compact"/>
                    <w:jc w:val="left"/>
                    <w:jc w:val="center"/>
                  </w:pPr>
                  <w:r>
                    <w:t xml:space="preserve">262.7M</w:t>
                  </w:r>
                </w:p>
              </w:tc>
              <w:tc>
                <w:tcPr/>
                <w:p>
                  <w:pPr>
                    <w:pStyle w:val="Compact"/>
                    <w:jc w:val="left"/>
                    <w:jc w:val="center"/>
                  </w:pPr>
                  <w:r>
                    <w:t xml:space="preserve">30.7B</w:t>
                  </w:r>
                </w:p>
              </w:tc>
            </w:tr>
            <w:tr>
              <w:tc>
                <w:tcPr/>
                <w:p>
                  <w:pPr>
                    <w:pStyle w:val="Compact"/>
                    <w:jc w:val="left"/>
                    <w:jc w:val="center"/>
                  </w:pPr>
                  <w:r>
                    <w:t xml:space="preserve">CMR</w:t>
                  </w:r>
                </w:p>
              </w:tc>
              <w:tc>
                <w:tcPr/>
                <w:p>
                  <w:pPr>
                    <w:pStyle w:val="Compact"/>
                    <w:jc w:val="left"/>
                    <w:jc w:val="center"/>
                  </w:pPr>
                  <w:r>
                    <w:t xml:space="preserve">279.4M</w:t>
                  </w:r>
                </w:p>
              </w:tc>
              <w:tc>
                <w:tcPr/>
                <w:p>
                  <w:pPr>
                    <w:pStyle w:val="Compact"/>
                    <w:jc w:val="left"/>
                    <w:jc w:val="center"/>
                  </w:pPr>
                  <w:r>
                    <w:t xml:space="preserve">30.6B</w:t>
                  </w:r>
                </w:p>
              </w:tc>
              <w:tc>
                <w:tcPr/>
                <w:p>
                  <w:pPr>
                    <w:pStyle w:val="Compact"/>
                    <w:jc w:val="left"/>
                    <w:jc w:val="center"/>
                  </w:pPr>
                  <w:r>
                    <w:t xml:space="preserve">606.3K</w:t>
                  </w:r>
                </w:p>
              </w:tc>
              <w:tc>
                <w:tcPr/>
                <w:p>
                  <w:pPr>
                    <w:pStyle w:val="Compact"/>
                    <w:jc w:val="left"/>
                    <w:jc w:val="center"/>
                  </w:pPr>
                  <w:r>
                    <w:t xml:space="preserve">63.6M</w:t>
                  </w:r>
                </w:p>
              </w:tc>
              <w:tc>
                <w:tcPr/>
                <w:p>
                  <w:pPr>
                    <w:pStyle w:val="Compact"/>
                    <w:jc w:val="left"/>
                    <w:jc w:val="center"/>
                  </w:pPr>
                  <w:r>
                    <w:t xml:space="preserve">1.2M</w:t>
                  </w:r>
                </w:p>
              </w:tc>
              <w:tc>
                <w:tcPr/>
                <w:p>
                  <w:pPr>
                    <w:pStyle w:val="Compact"/>
                    <w:jc w:val="left"/>
                    <w:jc w:val="center"/>
                  </w:pPr>
                  <w:r>
                    <w:t xml:space="preserve">203.4M</w:t>
                  </w:r>
                </w:p>
              </w:tc>
              <w:tc>
                <w:tcPr/>
                <w:p>
                  <w:pPr>
                    <w:pStyle w:val="Compact"/>
                    <w:jc w:val="left"/>
                    <w:jc w:val="center"/>
                  </w:pPr>
                  <w:r>
                    <w:t xml:space="preserve">280.0M</w:t>
                  </w:r>
                </w:p>
              </w:tc>
              <w:tc>
                <w:tcPr/>
                <w:p>
                  <w:pPr>
                    <w:pStyle w:val="Compact"/>
                    <w:jc w:val="left"/>
                    <w:jc w:val="center"/>
                  </w:pPr>
                  <w:r>
                    <w:t xml:space="preserve">30.6B</w:t>
                  </w:r>
                </w:p>
              </w:tc>
            </w:tr>
            <w:tr>
              <w:tc>
                <w:tcPr/>
                <w:p>
                  <w:pPr>
                    <w:pStyle w:val="Compact"/>
                    <w:jc w:val="left"/>
                    <w:jc w:val="center"/>
                  </w:pPr>
                  <w:r>
                    <w:t xml:space="preserve">IRL</w:t>
                  </w:r>
                </w:p>
              </w:tc>
              <w:tc>
                <w:tcPr/>
                <w:p>
                  <w:pPr>
                    <w:pStyle w:val="Compact"/>
                    <w:jc w:val="left"/>
                    <w:jc w:val="center"/>
                  </w:pPr>
                  <w:r>
                    <w:t xml:space="preserve">143.2M</w:t>
                  </w:r>
                </w:p>
              </w:tc>
              <w:tc>
                <w:tcPr/>
                <w:p>
                  <w:pPr>
                    <w:pStyle w:val="Compact"/>
                    <w:jc w:val="left"/>
                    <w:jc w:val="center"/>
                  </w:pPr>
                  <w:r>
                    <w:t xml:space="preserve">24.1B</w:t>
                  </w:r>
                </w:p>
              </w:tc>
              <w:tc>
                <w:tcPr/>
                <w:p>
                  <w:pPr>
                    <w:pStyle w:val="Compact"/>
                    <w:jc w:val="left"/>
                    <w:jc w:val="center"/>
                  </w:pPr>
                  <w:r>
                    <w:t xml:space="preserve">42.9M</w:t>
                  </w:r>
                </w:p>
              </w:tc>
              <w:tc>
                <w:tcPr/>
                <w:p>
                  <w:pPr>
                    <w:pStyle w:val="Compact"/>
                    <w:jc w:val="left"/>
                    <w:jc w:val="center"/>
                  </w:pPr>
                  <w:r>
                    <w:t xml:space="preserve">6.2B</w:t>
                  </w:r>
                </w:p>
              </w:tc>
              <w:tc>
                <w:tcPr/>
                <w:p>
                  <w:pPr>
                    <w:pStyle w:val="Compact"/>
                    <w:jc w:val="left"/>
                    <w:jc w:val="center"/>
                  </w:pPr>
                  <w:r>
                    <w:t xml:space="preserve">61.7M</w:t>
                  </w:r>
                </w:p>
              </w:tc>
              <w:tc>
                <w:tcPr/>
                <w:p>
                  <w:pPr>
                    <w:pStyle w:val="Compact"/>
                    <w:jc w:val="left"/>
                    <w:jc w:val="center"/>
                  </w:pPr>
                  <w:r>
                    <w:t xml:space="preserve">2.9B</w:t>
                  </w:r>
                </w:p>
              </w:tc>
              <w:tc>
                <w:tcPr/>
                <w:p>
                  <w:pPr>
                    <w:pStyle w:val="Compact"/>
                    <w:jc w:val="left"/>
                    <w:jc w:val="center"/>
                  </w:pPr>
                  <w:r>
                    <w:t xml:space="preserve">186.1M</w:t>
                  </w:r>
                </w:p>
              </w:tc>
              <w:tc>
                <w:tcPr/>
                <w:p>
                  <w:pPr>
                    <w:pStyle w:val="Compact"/>
                    <w:jc w:val="left"/>
                    <w:jc w:val="center"/>
                  </w:pPr>
                  <w:r>
                    <w:t xml:space="preserve">30.3B</w:t>
                  </w:r>
                </w:p>
              </w:tc>
            </w:tr>
            <w:tr>
              <w:tc>
                <w:tcPr/>
                <w:p>
                  <w:pPr>
                    <w:pStyle w:val="Compact"/>
                    <w:jc w:val="left"/>
                    <w:jc w:val="center"/>
                  </w:pPr>
                  <w:r>
                    <w:t xml:space="preserve">MDG</w:t>
                  </w:r>
                </w:p>
              </w:tc>
              <w:tc>
                <w:tcPr/>
                <w:p>
                  <w:pPr>
                    <w:pStyle w:val="Compact"/>
                    <w:jc w:val="left"/>
                    <w:jc w:val="center"/>
                  </w:pPr>
                  <w:r>
                    <w:t xml:space="preserve">278.3M</w:t>
                  </w:r>
                </w:p>
              </w:tc>
              <w:tc>
                <w:tcPr/>
                <w:p>
                  <w:pPr>
                    <w:pStyle w:val="Compact"/>
                    <w:jc w:val="left"/>
                    <w:jc w:val="center"/>
                  </w:pPr>
                  <w:r>
                    <w:t xml:space="preserve">29.2B</w:t>
                  </w:r>
                </w:p>
              </w:tc>
              <w:tc>
                <w:tcPr/>
                <w:p>
                  <w:pPr>
                    <w:pStyle w:val="Compact"/>
                    <w:jc w:val="left"/>
                    <w:jc w:val="center"/>
                  </w:pPr>
                  <w:r>
                    <w:t xml:space="preserve">1.8M</w:t>
                  </w:r>
                </w:p>
              </w:tc>
              <w:tc>
                <w:tcPr/>
                <w:p>
                  <w:pPr>
                    <w:pStyle w:val="Compact"/>
                    <w:jc w:val="left"/>
                    <w:jc w:val="center"/>
                  </w:pPr>
                  <w:r>
                    <w:t xml:space="preserve">172.8M</w:t>
                  </w:r>
                </w:p>
              </w:tc>
              <w:tc>
                <w:tcPr/>
                <w:p>
                  <w:pPr>
                    <w:pStyle w:val="Compact"/>
                    <w:jc w:val="left"/>
                    <w:jc w:val="center"/>
                  </w:pPr>
                  <w:r>
                    <w:t xml:space="preserve">1.3M</w:t>
                  </w:r>
                </w:p>
              </w:tc>
              <w:tc>
                <w:tcPr/>
                <w:p>
                  <w:pPr>
                    <w:pStyle w:val="Compact"/>
                    <w:jc w:val="left"/>
                    <w:jc w:val="center"/>
                  </w:pPr>
                  <w:r>
                    <w:t xml:space="preserve">157.2M</w:t>
                  </w:r>
                </w:p>
              </w:tc>
              <w:tc>
                <w:tcPr/>
                <w:p>
                  <w:pPr>
                    <w:pStyle w:val="Compact"/>
                    <w:jc w:val="left"/>
                    <w:jc w:val="center"/>
                  </w:pPr>
                  <w:r>
                    <w:t xml:space="preserve">280.2M</w:t>
                  </w:r>
                </w:p>
              </w:tc>
              <w:tc>
                <w:tcPr/>
                <w:p>
                  <w:pPr>
                    <w:pStyle w:val="Compact"/>
                    <w:jc w:val="left"/>
                    <w:jc w:val="center"/>
                  </w:pPr>
                  <w:r>
                    <w:t xml:space="preserve">29.4B</w:t>
                  </w:r>
                </w:p>
              </w:tc>
            </w:tr>
            <w:tr>
              <w:tc>
                <w:tcPr/>
                <w:p>
                  <w:pPr>
                    <w:pStyle w:val="Compact"/>
                    <w:jc w:val="left"/>
                    <w:jc w:val="center"/>
                  </w:pPr>
                  <w:r>
                    <w:t xml:space="preserve">MOZ</w:t>
                  </w:r>
                </w:p>
              </w:tc>
              <w:tc>
                <w:tcPr/>
                <w:p>
                  <w:pPr>
                    <w:pStyle w:val="Compact"/>
                    <w:jc w:val="left"/>
                    <w:jc w:val="center"/>
                  </w:pPr>
                  <w:r>
                    <w:t xml:space="preserve">264.8M</w:t>
                  </w:r>
                </w:p>
              </w:tc>
              <w:tc>
                <w:tcPr/>
                <w:p>
                  <w:pPr>
                    <w:pStyle w:val="Compact"/>
                    <w:jc w:val="left"/>
                    <w:jc w:val="center"/>
                  </w:pPr>
                  <w:r>
                    <w:t xml:space="preserve">28.5B</w:t>
                  </w:r>
                </w:p>
              </w:tc>
              <w:tc>
                <w:tcPr/>
                <w:p>
                  <w:pPr>
                    <w:pStyle w:val="Compact"/>
                    <w:jc w:val="left"/>
                    <w:jc w:val="center"/>
                  </w:pPr>
                  <w:r>
                    <w:t xml:space="preserve">1.9M</w:t>
                  </w:r>
                </w:p>
              </w:tc>
              <w:tc>
                <w:tcPr/>
                <w:p>
                  <w:pPr>
                    <w:pStyle w:val="Compact"/>
                    <w:jc w:val="left"/>
                    <w:jc w:val="center"/>
                  </w:pPr>
                  <w:r>
                    <w:t xml:space="preserve">143.1M</w:t>
                  </w:r>
                </w:p>
              </w:tc>
              <w:tc>
                <w:tcPr/>
                <w:p>
                  <w:pPr>
                    <w:pStyle w:val="Compact"/>
                    <w:jc w:val="left"/>
                    <w:jc w:val="center"/>
                  </w:pPr>
                  <w:r>
                    <w:t xml:space="preserve">726.5K</w:t>
                  </w:r>
                </w:p>
              </w:tc>
              <w:tc>
                <w:tcPr/>
                <w:p>
                  <w:pPr>
                    <w:pStyle w:val="Compact"/>
                    <w:jc w:val="left"/>
                    <w:jc w:val="center"/>
                  </w:pPr>
                  <w:r>
                    <w:t xml:space="preserve">920.8M</w:t>
                  </w:r>
                </w:p>
              </w:tc>
              <w:tc>
                <w:tcPr/>
                <w:p>
                  <w:pPr>
                    <w:pStyle w:val="Compact"/>
                    <w:jc w:val="left"/>
                    <w:jc w:val="center"/>
                  </w:pPr>
                  <w:r>
                    <w:t xml:space="preserve">266.8M</w:t>
                  </w:r>
                </w:p>
              </w:tc>
              <w:tc>
                <w:tcPr/>
                <w:p>
                  <w:pPr>
                    <w:pStyle w:val="Compact"/>
                    <w:jc w:val="left"/>
                    <w:jc w:val="center"/>
                  </w:pPr>
                  <w:r>
                    <w:t xml:space="preserve">28.7B</w:t>
                  </w:r>
                </w:p>
              </w:tc>
            </w:tr>
            <w:tr>
              <w:tc>
                <w:tcPr/>
                <w:p>
                  <w:pPr>
                    <w:pStyle w:val="Compact"/>
                    <w:jc w:val="left"/>
                    <w:jc w:val="center"/>
                  </w:pPr>
                  <w:r>
                    <w:t xml:space="preserve">GIN</w:t>
                  </w:r>
                </w:p>
              </w:tc>
              <w:tc>
                <w:tcPr/>
                <w:p>
                  <w:pPr>
                    <w:pStyle w:val="Compact"/>
                    <w:jc w:val="left"/>
                    <w:jc w:val="center"/>
                  </w:pPr>
                  <w:r>
                    <w:t xml:space="preserve">235.4M</w:t>
                  </w:r>
                </w:p>
              </w:tc>
              <w:tc>
                <w:tcPr/>
                <w:p>
                  <w:pPr>
                    <w:pStyle w:val="Compact"/>
                    <w:jc w:val="left"/>
                    <w:jc w:val="center"/>
                  </w:pPr>
                  <w:r>
                    <w:t xml:space="preserve">27.8B</w:t>
                  </w:r>
                </w:p>
              </w:tc>
              <w:tc>
                <w:tcPr/>
                <w:p>
                  <w:pPr>
                    <w:pStyle w:val="Compact"/>
                    <w:jc w:val="left"/>
                    <w:jc w:val="center"/>
                  </w:pPr>
                  <w:r>
                    <w:t xml:space="preserve">135.1K</w:t>
                  </w:r>
                </w:p>
              </w:tc>
              <w:tc>
                <w:tcPr/>
                <w:p>
                  <w:pPr>
                    <w:pStyle w:val="Compact"/>
                    <w:jc w:val="left"/>
                    <w:jc w:val="center"/>
                  </w:pPr>
                  <w:r>
                    <w:t xml:space="preserve">26.0M</w:t>
                  </w:r>
                </w:p>
              </w:tc>
              <w:tc>
                <w:tcPr/>
                <w:p>
                  <w:pPr>
                    <w:pStyle w:val="Compact"/>
                    <w:jc w:val="left"/>
                    <w:jc w:val="center"/>
                  </w:pPr>
                  <w:r>
                    <w:t xml:space="preserve">855.8K</w:t>
                  </w:r>
                </w:p>
              </w:tc>
              <w:tc>
                <w:tcPr/>
                <w:p>
                  <w:pPr>
                    <w:pStyle w:val="Compact"/>
                    <w:jc w:val="left"/>
                    <w:jc w:val="center"/>
                  </w:pPr>
                  <w:r>
                    <w:t xml:space="preserve">31.6M</w:t>
                  </w:r>
                </w:p>
              </w:tc>
              <w:tc>
                <w:tcPr/>
                <w:p>
                  <w:pPr>
                    <w:pStyle w:val="Compact"/>
                    <w:jc w:val="left"/>
                    <w:jc w:val="center"/>
                  </w:pPr>
                  <w:r>
                    <w:t xml:space="preserve">235.6M</w:t>
                  </w:r>
                </w:p>
              </w:tc>
              <w:tc>
                <w:tcPr/>
                <w:p>
                  <w:pPr>
                    <w:pStyle w:val="Compact"/>
                    <w:jc w:val="left"/>
                    <w:jc w:val="center"/>
                  </w:pPr>
                  <w:r>
                    <w:t xml:space="preserve">27.8B</w:t>
                  </w:r>
                </w:p>
              </w:tc>
            </w:tr>
            <w:tr>
              <w:tc>
                <w:tcPr/>
                <w:p>
                  <w:pPr>
                    <w:pStyle w:val="Compact"/>
                    <w:jc w:val="left"/>
                    <w:jc w:val="center"/>
                  </w:pPr>
                  <w:r>
                    <w:t xml:space="preserve">MLI</w:t>
                  </w:r>
                </w:p>
              </w:tc>
              <w:tc>
                <w:tcPr/>
                <w:p>
                  <w:pPr>
                    <w:pStyle w:val="Compact"/>
                    <w:jc w:val="left"/>
                    <w:jc w:val="center"/>
                  </w:pPr>
                  <w:r>
                    <w:t xml:space="preserve">221.8M</w:t>
                  </w:r>
                </w:p>
              </w:tc>
              <w:tc>
                <w:tcPr/>
                <w:p>
                  <w:pPr>
                    <w:pStyle w:val="Compact"/>
                    <w:jc w:val="left"/>
                    <w:jc w:val="center"/>
                  </w:pPr>
                  <w:r>
                    <w:t xml:space="preserve">27.4B</w:t>
                  </w:r>
                </w:p>
              </w:tc>
              <w:tc>
                <w:tcPr/>
                <w:p>
                  <w:pPr>
                    <w:pStyle w:val="Compact"/>
                    <w:jc w:val="left"/>
                    <w:jc w:val="center"/>
                  </w:pPr>
                  <w:r>
                    <w:t xml:space="preserve">17.9K</w:t>
                  </w:r>
                </w:p>
              </w:tc>
              <w:tc>
                <w:tcPr/>
                <w:p>
                  <w:pPr>
                    <w:pStyle w:val="Compact"/>
                    <w:jc w:val="left"/>
                    <w:jc w:val="center"/>
                  </w:pPr>
                  <w:r>
                    <w:t xml:space="preserve">1.9M</w:t>
                  </w:r>
                </w:p>
              </w:tc>
              <w:tc>
                <w:tcPr/>
                <w:p>
                  <w:pPr>
                    <w:pStyle w:val="Compact"/>
                    <w:jc w:val="left"/>
                    <w:jc w:val="center"/>
                  </w:pPr>
                  <w:r>
                    <w:t xml:space="preserve">19.4K</w:t>
                  </w:r>
                </w:p>
              </w:tc>
              <w:tc>
                <w:tcPr/>
                <w:p>
                  <w:pPr>
                    <w:pStyle w:val="Compact"/>
                    <w:jc w:val="left"/>
                    <w:jc w:val="center"/>
                  </w:pPr>
                  <w:r>
                    <w:t xml:space="preserve">101.0M</w:t>
                  </w:r>
                </w:p>
              </w:tc>
              <w:tc>
                <w:tcPr/>
                <w:p>
                  <w:pPr>
                    <w:pStyle w:val="Compact"/>
                    <w:jc w:val="left"/>
                    <w:jc w:val="center"/>
                  </w:pPr>
                  <w:r>
                    <w:t xml:space="preserve">221.8M</w:t>
                  </w:r>
                </w:p>
              </w:tc>
              <w:tc>
                <w:tcPr/>
                <w:p>
                  <w:pPr>
                    <w:pStyle w:val="Compact"/>
                    <w:jc w:val="left"/>
                    <w:jc w:val="center"/>
                  </w:pPr>
                  <w:r>
                    <w:t xml:space="preserve">27.4B</w:t>
                  </w:r>
                </w:p>
              </w:tc>
            </w:tr>
            <w:tr>
              <w:tc>
                <w:tcPr/>
                <w:p>
                  <w:pPr>
                    <w:pStyle w:val="Compact"/>
                    <w:jc w:val="left"/>
                    <w:jc w:val="center"/>
                  </w:pPr>
                  <w:r>
                    <w:t xml:space="preserve">MYS</w:t>
                  </w:r>
                </w:p>
              </w:tc>
              <w:tc>
                <w:tcPr/>
                <w:p>
                  <w:pPr>
                    <w:pStyle w:val="Compact"/>
                    <w:jc w:val="left"/>
                    <w:jc w:val="center"/>
                  </w:pPr>
                  <w:r>
                    <w:t xml:space="preserve">569.5M</w:t>
                  </w:r>
                </w:p>
              </w:tc>
              <w:tc>
                <w:tcPr/>
                <w:p>
                  <w:pPr>
                    <w:pStyle w:val="Compact"/>
                    <w:jc w:val="left"/>
                    <w:jc w:val="center"/>
                  </w:pPr>
                  <w:r>
                    <w:t xml:space="preserve">26.6B</w:t>
                  </w:r>
                </w:p>
              </w:tc>
              <w:tc>
                <w:tcPr/>
                <w:p>
                  <w:pPr>
                    <w:pStyle w:val="Compact"/>
                    <w:jc w:val="left"/>
                    <w:jc w:val="center"/>
                  </w:pPr>
                  <w:r>
                    <w:t xml:space="preserve">13.6M</w:t>
                  </w:r>
                </w:p>
              </w:tc>
              <w:tc>
                <w:tcPr/>
                <w:p>
                  <w:pPr>
                    <w:pStyle w:val="Compact"/>
                    <w:jc w:val="left"/>
                    <w:jc w:val="center"/>
                  </w:pPr>
                  <w:r>
                    <w:t xml:space="preserve">539.4M</w:t>
                  </w:r>
                </w:p>
              </w:tc>
              <w:tc>
                <w:tcPr/>
                <w:p>
                  <w:pPr>
                    <w:pStyle w:val="Compact"/>
                    <w:jc w:val="left"/>
                    <w:jc w:val="center"/>
                  </w:pPr>
                  <w:r>
                    <w:t xml:space="preserve">19.8M</w:t>
                  </w:r>
                </w:p>
              </w:tc>
              <w:tc>
                <w:tcPr/>
                <w:p>
                  <w:pPr>
                    <w:pStyle w:val="Compact"/>
                    <w:jc w:val="left"/>
                    <w:jc w:val="center"/>
                  </w:pPr>
                  <w:r>
                    <w:t xml:space="preserve">11.2B</w:t>
                  </w:r>
                </w:p>
              </w:tc>
              <w:tc>
                <w:tcPr/>
                <w:p>
                  <w:pPr>
                    <w:pStyle w:val="Compact"/>
                    <w:jc w:val="left"/>
                    <w:jc w:val="center"/>
                  </w:pPr>
                  <w:r>
                    <w:t xml:space="preserve">583.2M</w:t>
                  </w:r>
                </w:p>
              </w:tc>
              <w:tc>
                <w:tcPr/>
                <w:p>
                  <w:pPr>
                    <w:pStyle w:val="Compact"/>
                    <w:jc w:val="left"/>
                    <w:jc w:val="center"/>
                  </w:pPr>
                  <w:r>
                    <w:t xml:space="preserve">27.1B</w:t>
                  </w:r>
                </w:p>
              </w:tc>
            </w:tr>
            <w:tr>
              <w:tc>
                <w:tcPr/>
                <w:p>
                  <w:pPr>
                    <w:pStyle w:val="Compact"/>
                    <w:jc w:val="left"/>
                    <w:jc w:val="center"/>
                  </w:pPr>
                  <w:r>
                    <w:t xml:space="preserve">SRB</w:t>
                  </w:r>
                </w:p>
              </w:tc>
              <w:tc>
                <w:tcPr/>
                <w:p>
                  <w:pPr>
                    <w:pStyle w:val="Compact"/>
                    <w:jc w:val="left"/>
                    <w:jc w:val="center"/>
                  </w:pPr>
                  <w:r>
                    <w:t xml:space="preserve">159.9M</w:t>
                  </w:r>
                </w:p>
              </w:tc>
              <w:tc>
                <w:tcPr/>
                <w:p>
                  <w:pPr>
                    <w:pStyle w:val="Compact"/>
                    <w:jc w:val="left"/>
                    <w:jc w:val="center"/>
                  </w:pPr>
                  <w:r>
                    <w:t xml:space="preserve">25.3B</w:t>
                  </w:r>
                </w:p>
              </w:tc>
              <w:tc>
                <w:tcPr/>
                <w:p>
                  <w:pPr>
                    <w:pStyle w:val="Compact"/>
                    <w:jc w:val="left"/>
                    <w:jc w:val="center"/>
                  </w:pPr>
                  <w:r>
                    <w:t xml:space="preserve">2.5M</w:t>
                  </w:r>
                </w:p>
              </w:tc>
              <w:tc>
                <w:tcPr/>
                <w:p>
                  <w:pPr>
                    <w:pStyle w:val="Compact"/>
                    <w:jc w:val="left"/>
                    <w:jc w:val="center"/>
                  </w:pPr>
                  <w:r>
                    <w:t xml:space="preserve">361.3M</w:t>
                  </w:r>
                </w:p>
              </w:tc>
              <w:tc>
                <w:tcPr/>
                <w:p>
                  <w:pPr>
                    <w:pStyle w:val="Compact"/>
                    <w:jc w:val="left"/>
                    <w:jc w:val="center"/>
                  </w:pPr>
                  <w:r>
                    <w:t xml:space="preserve">2.1M</w:t>
                  </w:r>
                </w:p>
              </w:tc>
              <w:tc>
                <w:tcPr/>
                <w:p>
                  <w:pPr>
                    <w:pStyle w:val="Compact"/>
                    <w:jc w:val="left"/>
                    <w:jc w:val="center"/>
                  </w:pPr>
                  <w:r>
                    <w:t xml:space="preserve">407.1M</w:t>
                  </w:r>
                </w:p>
              </w:tc>
              <w:tc>
                <w:tcPr/>
                <w:p>
                  <w:pPr>
                    <w:pStyle w:val="Compact"/>
                    <w:jc w:val="left"/>
                    <w:jc w:val="center"/>
                  </w:pPr>
                  <w:r>
                    <w:t xml:space="preserve">162.4M</w:t>
                  </w:r>
                </w:p>
              </w:tc>
              <w:tc>
                <w:tcPr/>
                <w:p>
                  <w:pPr>
                    <w:pStyle w:val="Compact"/>
                    <w:jc w:val="left"/>
                    <w:jc w:val="center"/>
                  </w:pPr>
                  <w:r>
                    <w:t xml:space="preserve">25.7B</w:t>
                  </w:r>
                </w:p>
              </w:tc>
            </w:tr>
            <w:tr>
              <w:tc>
                <w:tcPr/>
                <w:p>
                  <w:pPr>
                    <w:pStyle w:val="Compact"/>
                    <w:jc w:val="left"/>
                    <w:jc w:val="center"/>
                  </w:pPr>
                  <w:r>
                    <w:t xml:space="preserve">BDI</w:t>
                  </w:r>
                </w:p>
              </w:tc>
              <w:tc>
                <w:tcPr/>
                <w:p>
                  <w:pPr>
                    <w:pStyle w:val="Compact"/>
                    <w:jc w:val="left"/>
                    <w:jc w:val="center"/>
                  </w:pPr>
                  <w:r>
                    <w:t xml:space="preserve">180.0M</w:t>
                  </w:r>
                </w:p>
              </w:tc>
              <w:tc>
                <w:tcPr/>
                <w:p>
                  <w:pPr>
                    <w:pStyle w:val="Compact"/>
                    <w:jc w:val="left"/>
                    <w:jc w:val="center"/>
                  </w:pPr>
                  <w:r>
                    <w:t xml:space="preserve">24.8B</w:t>
                  </w:r>
                </w:p>
              </w:tc>
              <w:tc>
                <w:tcPr/>
                <w:p>
                  <w:pPr>
                    <w:pStyle w:val="Compact"/>
                    <w:jc w:val="left"/>
                    <w:jc w:val="center"/>
                  </w:pPr>
                  <w:r>
                    <w:t xml:space="preserve">3.6K</w:t>
                  </w:r>
                </w:p>
              </w:tc>
              <w:tc>
                <w:tcPr/>
                <w:p>
                  <w:pPr>
                    <w:pStyle w:val="Compact"/>
                    <w:jc w:val="left"/>
                    <w:jc w:val="center"/>
                  </w:pPr>
                  <w:r>
                    <w:t xml:space="preserve">613.8K</w:t>
                  </w:r>
                </w:p>
              </w:tc>
              <w:tc>
                <w:tcPr/>
                <w:p>
                  <w:pPr>
                    <w:pStyle w:val="Compact"/>
                    <w:jc w:val="left"/>
                    <w:jc w:val="center"/>
                  </w:pPr>
                  <w:r>
                    <w:t xml:space="preserve">8.2K</w:t>
                  </w:r>
                </w:p>
              </w:tc>
              <w:tc>
                <w:tcPr/>
                <w:p>
                  <w:pPr>
                    <w:pStyle w:val="Compact"/>
                    <w:jc w:val="left"/>
                    <w:jc w:val="center"/>
                  </w:pPr>
                  <w:r>
                    <w:t xml:space="preserve">153.0M</w:t>
                  </w:r>
                </w:p>
              </w:tc>
              <w:tc>
                <w:tcPr/>
                <w:p>
                  <w:pPr>
                    <w:pStyle w:val="Compact"/>
                    <w:jc w:val="left"/>
                    <w:jc w:val="center"/>
                  </w:pPr>
                  <w:r>
                    <w:t xml:space="preserve">180.0M</w:t>
                  </w:r>
                </w:p>
              </w:tc>
              <w:tc>
                <w:tcPr/>
                <w:p>
                  <w:pPr>
                    <w:pStyle w:val="Compact"/>
                    <w:jc w:val="left"/>
                    <w:jc w:val="center"/>
                  </w:pPr>
                  <w:r>
                    <w:t xml:space="preserve">24.8B</w:t>
                  </w:r>
                </w:p>
              </w:tc>
            </w:tr>
            <w:tr>
              <w:tc>
                <w:tcPr/>
                <w:p>
                  <w:pPr>
                    <w:pStyle w:val="Compact"/>
                    <w:jc w:val="left"/>
                    <w:jc w:val="center"/>
                  </w:pPr>
                  <w:r>
                    <w:t xml:space="preserve">HTI</w:t>
                  </w:r>
                </w:p>
              </w:tc>
              <w:tc>
                <w:tcPr/>
                <w:p>
                  <w:pPr>
                    <w:pStyle w:val="Compact"/>
                    <w:jc w:val="left"/>
                    <w:jc w:val="center"/>
                  </w:pPr>
                  <w:r>
                    <w:t xml:space="preserve">215.8M</w:t>
                  </w:r>
                </w:p>
              </w:tc>
              <w:tc>
                <w:tcPr/>
                <w:p>
                  <w:pPr>
                    <w:pStyle w:val="Compact"/>
                    <w:jc w:val="left"/>
                    <w:jc w:val="center"/>
                  </w:pPr>
                  <w:r>
                    <w:t xml:space="preserve">24.0B</w:t>
                  </w:r>
                </w:p>
              </w:tc>
              <w:tc>
                <w:tcPr/>
                <w:p>
                  <w:pPr>
                    <w:pStyle w:val="Compact"/>
                    <w:jc w:val="left"/>
                    <w:jc w:val="center"/>
                  </w:pPr>
                  <w:r>
                    <w:t xml:space="preserve">125.5K</w:t>
                  </w:r>
                </w:p>
              </w:tc>
              <w:tc>
                <w:tcPr/>
                <w:p>
                  <w:pPr>
                    <w:pStyle w:val="Compact"/>
                    <w:jc w:val="left"/>
                    <w:jc w:val="center"/>
                  </w:pPr>
                  <w:r>
                    <w:t xml:space="preserve">16.2M</w:t>
                  </w:r>
                </w:p>
              </w:tc>
              <w:tc>
                <w:tcPr/>
                <w:p>
                  <w:pPr>
                    <w:pStyle w:val="Compact"/>
                    <w:jc w:val="left"/>
                    <w:jc w:val="center"/>
                  </w:pPr>
                  <w:r>
                    <w:t xml:space="preserve">269.7K</w:t>
                  </w:r>
                </w:p>
              </w:tc>
              <w:tc>
                <w:tcPr/>
                <w:p>
                  <w:pPr>
                    <w:pStyle w:val="Compact"/>
                    <w:jc w:val="left"/>
                    <w:jc w:val="center"/>
                  </w:pPr>
                  <w:r>
                    <w:t xml:space="preserve">104.9M</w:t>
                  </w:r>
                </w:p>
              </w:tc>
              <w:tc>
                <w:tcPr/>
                <w:p>
                  <w:pPr>
                    <w:pStyle w:val="Compact"/>
                    <w:jc w:val="left"/>
                    <w:jc w:val="center"/>
                  </w:pPr>
                  <w:r>
                    <w:t xml:space="preserve">215.9M</w:t>
                  </w:r>
                </w:p>
              </w:tc>
              <w:tc>
                <w:tcPr/>
                <w:p>
                  <w:pPr>
                    <w:pStyle w:val="Compact"/>
                    <w:jc w:val="left"/>
                    <w:jc w:val="center"/>
                  </w:pPr>
                  <w:r>
                    <w:t xml:space="preserve">24.0B</w:t>
                  </w:r>
                </w:p>
              </w:tc>
            </w:tr>
            <w:tr>
              <w:tc>
                <w:tcPr/>
                <w:p>
                  <w:pPr>
                    <w:pStyle w:val="Compact"/>
                    <w:jc w:val="left"/>
                    <w:jc w:val="center"/>
                  </w:pPr>
                  <w:r>
                    <w:t xml:space="preserve">NIC</w:t>
                  </w:r>
                </w:p>
              </w:tc>
              <w:tc>
                <w:tcPr/>
                <w:p>
                  <w:pPr>
                    <w:pStyle w:val="Compact"/>
                    <w:jc w:val="left"/>
                    <w:jc w:val="center"/>
                  </w:pPr>
                  <w:r>
                    <w:t xml:space="preserve">188.0M</w:t>
                  </w:r>
                </w:p>
              </w:tc>
              <w:tc>
                <w:tcPr/>
                <w:p>
                  <w:pPr>
                    <w:pStyle w:val="Compact"/>
                    <w:jc w:val="left"/>
                    <w:jc w:val="center"/>
                  </w:pPr>
                  <w:r>
                    <w:t xml:space="preserve">22.1B</w:t>
                  </w:r>
                </w:p>
              </w:tc>
              <w:tc>
                <w:tcPr/>
                <w:p>
                  <w:pPr>
                    <w:pStyle w:val="Compact"/>
                    <w:jc w:val="left"/>
                    <w:jc w:val="center"/>
                  </w:pPr>
                  <w:r>
                    <w:t xml:space="preserve">42.4K</w:t>
                  </w:r>
                </w:p>
              </w:tc>
              <w:tc>
                <w:tcPr/>
                <w:p>
                  <w:pPr>
                    <w:pStyle w:val="Compact"/>
                    <w:jc w:val="left"/>
                    <w:jc w:val="center"/>
                  </w:pPr>
                  <w:r>
                    <w:t xml:space="preserve">5.4M</w:t>
                  </w:r>
                </w:p>
              </w:tc>
              <w:tc>
                <w:tcPr/>
                <w:p>
                  <w:pPr>
                    <w:pStyle w:val="Compact"/>
                    <w:jc w:val="left"/>
                    <w:jc w:val="center"/>
                  </w:pPr>
                  <w:r>
                    <w:t xml:space="preserve">62.4K</w:t>
                  </w:r>
                </w:p>
              </w:tc>
              <w:tc>
                <w:tcPr/>
                <w:p>
                  <w:pPr>
                    <w:pStyle w:val="Compact"/>
                    <w:jc w:val="left"/>
                    <w:jc w:val="center"/>
                  </w:pPr>
                  <w:r>
                    <w:t xml:space="preserve">309.2M</w:t>
                  </w:r>
                </w:p>
              </w:tc>
              <w:tc>
                <w:tcPr/>
                <w:p>
                  <w:pPr>
                    <w:pStyle w:val="Compact"/>
                    <w:jc w:val="left"/>
                    <w:jc w:val="center"/>
                  </w:pPr>
                  <w:r>
                    <w:t xml:space="preserve">188.1M</w:t>
                  </w:r>
                </w:p>
              </w:tc>
              <w:tc>
                <w:tcPr/>
                <w:p>
                  <w:pPr>
                    <w:pStyle w:val="Compact"/>
                    <w:jc w:val="left"/>
                    <w:jc w:val="center"/>
                  </w:pPr>
                  <w:r>
                    <w:t xml:space="preserve">22.1B</w:t>
                  </w:r>
                </w:p>
              </w:tc>
            </w:tr>
            <w:tr>
              <w:tc>
                <w:tcPr/>
                <w:p>
                  <w:pPr>
                    <w:pStyle w:val="Compact"/>
                    <w:jc w:val="left"/>
                    <w:jc w:val="center"/>
                  </w:pPr>
                  <w:r>
                    <w:t xml:space="preserve">BFA</w:t>
                  </w:r>
                </w:p>
              </w:tc>
              <w:tc>
                <w:tcPr/>
                <w:p>
                  <w:pPr>
                    <w:pStyle w:val="Compact"/>
                    <w:jc w:val="left"/>
                    <w:jc w:val="center"/>
                  </w:pPr>
                  <w:r>
                    <w:t xml:space="preserve">157.9M</w:t>
                  </w:r>
                </w:p>
              </w:tc>
              <w:tc>
                <w:tcPr/>
                <w:p>
                  <w:pPr>
                    <w:pStyle w:val="Compact"/>
                    <w:jc w:val="left"/>
                    <w:jc w:val="center"/>
                  </w:pPr>
                  <w:r>
                    <w:t xml:space="preserve">21.9B</w:t>
                  </w:r>
                </w:p>
              </w:tc>
              <w:tc>
                <w:tcPr/>
                <w:p>
                  <w:pPr>
                    <w:pStyle w:val="Compact"/>
                    <w:jc w:val="left"/>
                    <w:jc w:val="center"/>
                  </w:pPr>
                  <w:r>
                    <w:t xml:space="preserve">6.4K</w:t>
                  </w:r>
                </w:p>
              </w:tc>
              <w:tc>
                <w:tcPr/>
                <w:p>
                  <w:pPr>
                    <w:pStyle w:val="Compact"/>
                    <w:jc w:val="left"/>
                    <w:jc w:val="center"/>
                  </w:pPr>
                  <w:r>
                    <w:t xml:space="preserve">78.5K</w:t>
                  </w:r>
                </w:p>
              </w:tc>
              <w:tc>
                <w:tcPr/>
                <w:p>
                  <w:pPr>
                    <w:pStyle w:val="Compact"/>
                    <w:jc w:val="left"/>
                    <w:jc w:val="center"/>
                  </w:pPr>
                  <w:r>
                    <w:t xml:space="preserve">54.7K</w:t>
                  </w:r>
                </w:p>
              </w:tc>
              <w:tc>
                <w:tcPr/>
                <w:p>
                  <w:pPr>
                    <w:pStyle w:val="Compact"/>
                    <w:jc w:val="left"/>
                    <w:jc w:val="center"/>
                  </w:pPr>
                  <w:r>
                    <w:t xml:space="preserve">65.1M</w:t>
                  </w:r>
                </w:p>
              </w:tc>
              <w:tc>
                <w:tcPr/>
                <w:p>
                  <w:pPr>
                    <w:pStyle w:val="Compact"/>
                    <w:jc w:val="left"/>
                    <w:jc w:val="center"/>
                  </w:pPr>
                  <w:r>
                    <w:t xml:space="preserve">157.9M</w:t>
                  </w:r>
                </w:p>
              </w:tc>
              <w:tc>
                <w:tcPr/>
                <w:p>
                  <w:pPr>
                    <w:pStyle w:val="Compact"/>
                    <w:jc w:val="left"/>
                    <w:jc w:val="center"/>
                  </w:pPr>
                  <w:r>
                    <w:t xml:space="preserve">21.9B</w:t>
                  </w:r>
                </w:p>
              </w:tc>
            </w:tr>
            <w:tr>
              <w:tc>
                <w:tcPr/>
                <w:p>
                  <w:pPr>
                    <w:pStyle w:val="Compact"/>
                    <w:jc w:val="left"/>
                    <w:jc w:val="center"/>
                  </w:pPr>
                  <w:r>
                    <w:t xml:space="preserve">NZL</w:t>
                  </w:r>
                </w:p>
              </w:tc>
              <w:tc>
                <w:tcPr/>
                <w:p>
                  <w:pPr>
                    <w:pStyle w:val="Compact"/>
                    <w:jc w:val="left"/>
                    <w:jc w:val="center"/>
                  </w:pPr>
                  <w:r>
                    <w:t xml:space="preserve">115.7M</w:t>
                  </w:r>
                </w:p>
              </w:tc>
              <w:tc>
                <w:tcPr/>
                <w:p>
                  <w:pPr>
                    <w:pStyle w:val="Compact"/>
                    <w:jc w:val="left"/>
                    <w:jc w:val="center"/>
                  </w:pPr>
                  <w:r>
                    <w:t xml:space="preserve">16.5B</w:t>
                  </w:r>
                </w:p>
              </w:tc>
              <w:tc>
                <w:tcPr/>
                <w:p>
                  <w:pPr>
                    <w:pStyle w:val="Compact"/>
                    <w:jc w:val="left"/>
                    <w:jc w:val="center"/>
                  </w:pPr>
                  <w:r>
                    <w:t xml:space="preserve">44.3M</w:t>
                  </w:r>
                </w:p>
              </w:tc>
              <w:tc>
                <w:tcPr/>
                <w:p>
                  <w:pPr>
                    <w:pStyle w:val="Compact"/>
                    <w:jc w:val="left"/>
                    <w:jc w:val="center"/>
                  </w:pPr>
                  <w:r>
                    <w:t xml:space="preserve">5.2B</w:t>
                  </w:r>
                </w:p>
              </w:tc>
              <w:tc>
                <w:tcPr/>
                <w:p>
                  <w:pPr>
                    <w:pStyle w:val="Compact"/>
                    <w:jc w:val="left"/>
                    <w:jc w:val="center"/>
                  </w:pPr>
                  <w:r>
                    <w:t xml:space="preserve">50.9M</w:t>
                  </w:r>
                </w:p>
              </w:tc>
              <w:tc>
                <w:tcPr/>
                <w:p>
                  <w:pPr>
                    <w:pStyle w:val="Compact"/>
                    <w:jc w:val="left"/>
                    <w:jc w:val="center"/>
                  </w:pPr>
                  <w:r>
                    <w:t xml:space="preserve">1.9B</w:t>
                  </w:r>
                </w:p>
              </w:tc>
              <w:tc>
                <w:tcPr/>
                <w:p>
                  <w:pPr>
                    <w:pStyle w:val="Compact"/>
                    <w:jc w:val="left"/>
                    <w:jc w:val="center"/>
                  </w:pPr>
                  <w:r>
                    <w:t xml:space="preserve">160.0M</w:t>
                  </w:r>
                </w:p>
              </w:tc>
              <w:tc>
                <w:tcPr/>
                <w:p>
                  <w:pPr>
                    <w:pStyle w:val="Compact"/>
                    <w:jc w:val="left"/>
                    <w:jc w:val="center"/>
                  </w:pPr>
                  <w:r>
                    <w:t xml:space="preserve">21.8B</w:t>
                  </w:r>
                </w:p>
              </w:tc>
            </w:tr>
            <w:tr>
              <w:tc>
                <w:tcPr/>
                <w:p>
                  <w:pPr>
                    <w:pStyle w:val="Compact"/>
                    <w:jc w:val="left"/>
                    <w:jc w:val="center"/>
                  </w:pPr>
                  <w:r>
                    <w:t xml:space="preserve">SVN</w:t>
                  </w:r>
                </w:p>
              </w:tc>
              <w:tc>
                <w:tcPr/>
                <w:p>
                  <w:pPr>
                    <w:pStyle w:val="Compact"/>
                    <w:jc w:val="left"/>
                    <w:jc w:val="center"/>
                  </w:pPr>
                  <w:r>
                    <w:t xml:space="preserve">147.3M</w:t>
                  </w:r>
                </w:p>
              </w:tc>
              <w:tc>
                <w:tcPr/>
                <w:p>
                  <w:pPr>
                    <w:pStyle w:val="Compact"/>
                    <w:jc w:val="left"/>
                    <w:jc w:val="center"/>
                  </w:pPr>
                  <w:r>
                    <w:t xml:space="preserve">17.9B</w:t>
                  </w:r>
                </w:p>
              </w:tc>
              <w:tc>
                <w:tcPr/>
                <w:p>
                  <w:pPr>
                    <w:pStyle w:val="Compact"/>
                    <w:jc w:val="left"/>
                    <w:jc w:val="center"/>
                  </w:pPr>
                  <w:r>
                    <w:t xml:space="preserve">27.7M</w:t>
                  </w:r>
                </w:p>
              </w:tc>
              <w:tc>
                <w:tcPr/>
                <w:p>
                  <w:pPr>
                    <w:pStyle w:val="Compact"/>
                    <w:jc w:val="left"/>
                    <w:jc w:val="center"/>
                  </w:pPr>
                  <w:r>
                    <w:t xml:space="preserve">3.5B</w:t>
                  </w:r>
                </w:p>
              </w:tc>
              <w:tc>
                <w:tcPr/>
                <w:p>
                  <w:pPr>
                    <w:pStyle w:val="Compact"/>
                    <w:jc w:val="left"/>
                    <w:jc w:val="center"/>
                  </w:pPr>
                  <w:r>
                    <w:t xml:space="preserve">5.3M</w:t>
                  </w:r>
                </w:p>
              </w:tc>
              <w:tc>
                <w:tcPr/>
                <w:p>
                  <w:pPr>
                    <w:pStyle w:val="Compact"/>
                    <w:jc w:val="left"/>
                    <w:jc w:val="center"/>
                  </w:pPr>
                  <w:r>
                    <w:t xml:space="preserve">1.1B</w:t>
                  </w:r>
                </w:p>
              </w:tc>
              <w:tc>
                <w:tcPr/>
                <w:p>
                  <w:pPr>
                    <w:pStyle w:val="Compact"/>
                    <w:jc w:val="left"/>
                    <w:jc w:val="center"/>
                  </w:pPr>
                  <w:r>
                    <w:t xml:space="preserve">175.0M</w:t>
                  </w:r>
                </w:p>
              </w:tc>
              <w:tc>
                <w:tcPr/>
                <w:p>
                  <w:pPr>
                    <w:pStyle w:val="Compact"/>
                    <w:jc w:val="left"/>
                    <w:jc w:val="center"/>
                  </w:pPr>
                  <w:r>
                    <w:t xml:space="preserve">21.4B</w:t>
                  </w:r>
                </w:p>
              </w:tc>
            </w:tr>
            <w:tr>
              <w:tc>
                <w:tcPr/>
                <w:p>
                  <w:pPr>
                    <w:pStyle w:val="Compact"/>
                    <w:jc w:val="left"/>
                    <w:jc w:val="center"/>
                  </w:pPr>
                  <w:r>
                    <w:t xml:space="preserve">SLE</w:t>
                  </w:r>
                </w:p>
              </w:tc>
              <w:tc>
                <w:tcPr/>
                <w:p>
                  <w:pPr>
                    <w:pStyle w:val="Compact"/>
                    <w:jc w:val="left"/>
                    <w:jc w:val="center"/>
                  </w:pPr>
                  <w:r>
                    <w:t xml:space="preserve">189.5M</w:t>
                  </w:r>
                </w:p>
              </w:tc>
              <w:tc>
                <w:tcPr/>
                <w:p>
                  <w:pPr>
                    <w:pStyle w:val="Compact"/>
                    <w:jc w:val="left"/>
                    <w:jc w:val="center"/>
                  </w:pPr>
                  <w:r>
                    <w:t xml:space="preserve">20.9B</w:t>
                  </w:r>
                </w:p>
              </w:tc>
              <w:tc>
                <w:tcPr/>
                <w:p>
                  <w:pPr>
                    <w:pStyle w:val="Compact"/>
                    <w:jc w:val="left"/>
                    <w:jc w:val="center"/>
                  </w:pPr>
                  <w:r>
                    <w:t xml:space="preserve">42.1K</w:t>
                  </w:r>
                </w:p>
              </w:tc>
              <w:tc>
                <w:tcPr/>
                <w:p>
                  <w:pPr>
                    <w:pStyle w:val="Compact"/>
                    <w:jc w:val="left"/>
                    <w:jc w:val="center"/>
                  </w:pPr>
                  <w:r>
                    <w:t xml:space="preserve">3.8M</w:t>
                  </w:r>
                </w:p>
              </w:tc>
              <w:tc>
                <w:tcPr/>
                <w:p>
                  <w:pPr>
                    <w:pStyle w:val="Compact"/>
                    <w:jc w:val="left"/>
                    <w:jc w:val="center"/>
                  </w:pPr>
                  <w:r>
                    <w:t xml:space="preserve">31.4K</w:t>
                  </w:r>
                </w:p>
              </w:tc>
              <w:tc>
                <w:tcPr/>
                <w:p>
                  <w:pPr>
                    <w:pStyle w:val="Compact"/>
                    <w:jc w:val="left"/>
                    <w:jc w:val="center"/>
                  </w:pPr>
                  <w:r>
                    <w:t xml:space="preserve">36.7M</w:t>
                  </w:r>
                </w:p>
              </w:tc>
              <w:tc>
                <w:tcPr/>
                <w:p>
                  <w:pPr>
                    <w:pStyle w:val="Compact"/>
                    <w:jc w:val="left"/>
                    <w:jc w:val="center"/>
                  </w:pPr>
                  <w:r>
                    <w:t xml:space="preserve">189.5M</w:t>
                  </w:r>
                </w:p>
              </w:tc>
              <w:tc>
                <w:tcPr/>
                <w:p>
                  <w:pPr>
                    <w:pStyle w:val="Compact"/>
                    <w:jc w:val="left"/>
                    <w:jc w:val="center"/>
                  </w:pPr>
                  <w:r>
                    <w:t xml:space="preserve">20.9B</w:t>
                  </w:r>
                </w:p>
              </w:tc>
            </w:tr>
            <w:tr>
              <w:tc>
                <w:tcPr/>
                <w:p>
                  <w:pPr>
                    <w:pStyle w:val="Compact"/>
                    <w:jc w:val="left"/>
                    <w:jc w:val="center"/>
                  </w:pPr>
                  <w:r>
                    <w:t xml:space="preserve">SLV</w:t>
                  </w:r>
                </w:p>
              </w:tc>
              <w:tc>
                <w:tcPr/>
                <w:p>
                  <w:pPr>
                    <w:pStyle w:val="Compact"/>
                    <w:jc w:val="left"/>
                    <w:jc w:val="center"/>
                  </w:pPr>
                  <w:r>
                    <w:t xml:space="preserve">227.9M</w:t>
                  </w:r>
                </w:p>
              </w:tc>
              <w:tc>
                <w:tcPr/>
                <w:p>
                  <w:pPr>
                    <w:pStyle w:val="Compact"/>
                    <w:jc w:val="left"/>
                    <w:jc w:val="center"/>
                  </w:pPr>
                  <w:r>
                    <w:t xml:space="preserve">20.4B</w:t>
                  </w:r>
                </w:p>
              </w:tc>
              <w:tc>
                <w:tcPr/>
                <w:p>
                  <w:pPr>
                    <w:pStyle w:val="Compact"/>
                    <w:jc w:val="left"/>
                    <w:jc w:val="center"/>
                  </w:pPr>
                  <w:r>
                    <w:t xml:space="preserve">4.1M</w:t>
                  </w:r>
                </w:p>
              </w:tc>
              <w:tc>
                <w:tcPr/>
                <w:p>
                  <w:pPr>
                    <w:pStyle w:val="Compact"/>
                    <w:jc w:val="left"/>
                    <w:jc w:val="center"/>
                  </w:pPr>
                  <w:r>
                    <w:t xml:space="preserve">292.1M</w:t>
                  </w:r>
                </w:p>
              </w:tc>
              <w:tc>
                <w:tcPr/>
                <w:p>
                  <w:pPr>
                    <w:pStyle w:val="Compact"/>
                    <w:jc w:val="left"/>
                    <w:jc w:val="center"/>
                  </w:pPr>
                  <w:r>
                    <w:t xml:space="preserve">2.5M</w:t>
                  </w:r>
                </w:p>
              </w:tc>
              <w:tc>
                <w:tcPr/>
                <w:p>
                  <w:pPr>
                    <w:pStyle w:val="Compact"/>
                    <w:jc w:val="left"/>
                    <w:jc w:val="center"/>
                  </w:pPr>
                  <w:r>
                    <w:t xml:space="preserve">649.9M</w:t>
                  </w:r>
                </w:p>
              </w:tc>
              <w:tc>
                <w:tcPr/>
                <w:p>
                  <w:pPr>
                    <w:pStyle w:val="Compact"/>
                    <w:jc w:val="left"/>
                    <w:jc w:val="center"/>
                  </w:pPr>
                  <w:r>
                    <w:t xml:space="preserve">232.0M</w:t>
                  </w:r>
                </w:p>
              </w:tc>
              <w:tc>
                <w:tcPr/>
                <w:p>
                  <w:pPr>
                    <w:pStyle w:val="Compact"/>
                    <w:jc w:val="left"/>
                    <w:jc w:val="center"/>
                  </w:pPr>
                  <w:r>
                    <w:t xml:space="preserve">20.7B</w:t>
                  </w:r>
                </w:p>
              </w:tc>
            </w:tr>
            <w:tr>
              <w:tc>
                <w:tcPr/>
                <w:p>
                  <w:pPr>
                    <w:pStyle w:val="Compact"/>
                    <w:jc w:val="left"/>
                    <w:jc w:val="center"/>
                  </w:pPr>
                  <w:r>
                    <w:t xml:space="preserve">ECU</w:t>
                  </w:r>
                </w:p>
              </w:tc>
              <w:tc>
                <w:tcPr/>
                <w:p>
                  <w:pPr>
                    <w:pStyle w:val="Compact"/>
                    <w:jc w:val="left"/>
                    <w:jc w:val="center"/>
                  </w:pPr>
                  <w:r>
                    <w:t xml:space="preserve">278.1M</w:t>
                  </w:r>
                </w:p>
              </w:tc>
              <w:tc>
                <w:tcPr/>
                <w:p>
                  <w:pPr>
                    <w:pStyle w:val="Compact"/>
                    <w:jc w:val="left"/>
                    <w:jc w:val="center"/>
                  </w:pPr>
                  <w:r>
                    <w:t xml:space="preserve">19.2B</w:t>
                  </w:r>
                </w:p>
              </w:tc>
              <w:tc>
                <w:tcPr/>
                <w:p>
                  <w:pPr>
                    <w:pStyle w:val="Compact"/>
                    <w:jc w:val="left"/>
                    <w:jc w:val="center"/>
                  </w:pPr>
                  <w:r>
                    <w:t xml:space="preserve">8.2M</w:t>
                  </w:r>
                </w:p>
              </w:tc>
              <w:tc>
                <w:tcPr/>
                <w:p>
                  <w:pPr>
                    <w:pStyle w:val="Compact"/>
                    <w:jc w:val="left"/>
                    <w:jc w:val="center"/>
                  </w:pPr>
                  <w:r>
                    <w:t xml:space="preserve">517.5M</w:t>
                  </w:r>
                </w:p>
              </w:tc>
              <w:tc>
                <w:tcPr/>
                <w:p>
                  <w:pPr>
                    <w:pStyle w:val="Compact"/>
                    <w:jc w:val="left"/>
                    <w:jc w:val="center"/>
                  </w:pPr>
                  <w:r>
                    <w:t xml:space="preserve">13.9M</w:t>
                  </w:r>
                </w:p>
              </w:tc>
              <w:tc>
                <w:tcPr/>
                <w:p>
                  <w:pPr>
                    <w:pStyle w:val="Compact"/>
                    <w:jc w:val="left"/>
                    <w:jc w:val="center"/>
                  </w:pPr>
                  <w:r>
                    <w:t xml:space="preserve">895.4M</w:t>
                  </w:r>
                </w:p>
              </w:tc>
              <w:tc>
                <w:tcPr/>
                <w:p>
                  <w:pPr>
                    <w:pStyle w:val="Compact"/>
                    <w:jc w:val="left"/>
                    <w:jc w:val="center"/>
                  </w:pPr>
                  <w:r>
                    <w:t xml:space="preserve">286.3M</w:t>
                  </w:r>
                </w:p>
              </w:tc>
              <w:tc>
                <w:tcPr/>
                <w:p>
                  <w:pPr>
                    <w:pStyle w:val="Compact"/>
                    <w:jc w:val="left"/>
                    <w:jc w:val="center"/>
                  </w:pPr>
                  <w:r>
                    <w:t xml:space="preserve">19.7B</w:t>
                  </w:r>
                </w:p>
              </w:tc>
            </w:tr>
            <w:tr>
              <w:tc>
                <w:tcPr/>
                <w:p>
                  <w:pPr>
                    <w:pStyle w:val="Compact"/>
                    <w:jc w:val="left"/>
                    <w:jc w:val="center"/>
                  </w:pPr>
                  <w:r>
                    <w:t xml:space="preserve">LTU</w:t>
                  </w:r>
                </w:p>
              </w:tc>
              <w:tc>
                <w:tcPr/>
                <w:p>
                  <w:pPr>
                    <w:pStyle w:val="Compact"/>
                    <w:jc w:val="left"/>
                    <w:jc w:val="center"/>
                  </w:pPr>
                  <w:r>
                    <w:t xml:space="preserve">152.6M</w:t>
                  </w:r>
                </w:p>
              </w:tc>
              <w:tc>
                <w:tcPr/>
                <w:p>
                  <w:pPr>
                    <w:pStyle w:val="Compact"/>
                    <w:jc w:val="left"/>
                    <w:jc w:val="center"/>
                  </w:pPr>
                  <w:r>
                    <w:t xml:space="preserve">19.0B</w:t>
                  </w:r>
                </w:p>
              </w:tc>
              <w:tc>
                <w:tcPr/>
                <w:p>
                  <w:pPr>
                    <w:pStyle w:val="Compact"/>
                    <w:jc w:val="left"/>
                    <w:jc w:val="center"/>
                  </w:pPr>
                  <w:r>
                    <w:t xml:space="preserve">2.8M</w:t>
                  </w:r>
                </w:p>
              </w:tc>
              <w:tc>
                <w:tcPr/>
                <w:p>
                  <w:pPr>
                    <w:pStyle w:val="Compact"/>
                    <w:jc w:val="left"/>
                    <w:jc w:val="center"/>
                  </w:pPr>
                  <w:r>
                    <w:t xml:space="preserve">329.7M</w:t>
                  </w:r>
                </w:p>
              </w:tc>
              <w:tc>
                <w:tcPr/>
                <w:p>
                  <w:pPr>
                    <w:pStyle w:val="Compact"/>
                    <w:jc w:val="left"/>
                    <w:jc w:val="center"/>
                  </w:pPr>
                  <w:r>
                    <w:t xml:space="preserve">3.3M</w:t>
                  </w:r>
                </w:p>
              </w:tc>
              <w:tc>
                <w:tcPr/>
                <w:p>
                  <w:pPr>
                    <w:pStyle w:val="Compact"/>
                    <w:jc w:val="left"/>
                    <w:jc w:val="center"/>
                  </w:pPr>
                  <w:r>
                    <w:t xml:space="preserve">525.2M</w:t>
                  </w:r>
                </w:p>
              </w:tc>
              <w:tc>
                <w:tcPr/>
                <w:p>
                  <w:pPr>
                    <w:pStyle w:val="Compact"/>
                    <w:jc w:val="left"/>
                    <w:jc w:val="center"/>
                  </w:pPr>
                  <w:r>
                    <w:t xml:space="preserve">155.4M</w:t>
                  </w:r>
                </w:p>
              </w:tc>
              <w:tc>
                <w:tcPr/>
                <w:p>
                  <w:pPr>
                    <w:pStyle w:val="Compact"/>
                    <w:jc w:val="left"/>
                    <w:jc w:val="center"/>
                  </w:pPr>
                  <w:r>
                    <w:t xml:space="preserve">19.3B</w:t>
                  </w:r>
                </w:p>
              </w:tc>
            </w:tr>
            <w:tr>
              <w:tc>
                <w:tcPr/>
                <w:p>
                  <w:pPr>
                    <w:pStyle w:val="Compact"/>
                    <w:jc w:val="left"/>
                    <w:jc w:val="center"/>
                  </w:pPr>
                  <w:r>
                    <w:t xml:space="preserve">MMR</w:t>
                  </w:r>
                </w:p>
              </w:tc>
              <w:tc>
                <w:tcPr/>
                <w:p>
                  <w:pPr>
                    <w:pStyle w:val="Compact"/>
                    <w:jc w:val="left"/>
                    <w:jc w:val="center"/>
                  </w:pPr>
                  <w:r>
                    <w:t xml:space="preserve">177.7M</w:t>
                  </w:r>
                </w:p>
              </w:tc>
              <w:tc>
                <w:tcPr/>
                <w:p>
                  <w:pPr>
                    <w:pStyle w:val="Compact"/>
                    <w:jc w:val="left"/>
                    <w:jc w:val="center"/>
                  </w:pPr>
                  <w:r>
                    <w:t xml:space="preserve">18.0B</w:t>
                  </w:r>
                </w:p>
              </w:tc>
              <w:tc>
                <w:tcPr/>
                <w:p>
                  <w:pPr>
                    <w:pStyle w:val="Compact"/>
                    <w:jc w:val="left"/>
                    <w:jc w:val="center"/>
                  </w:pPr>
                  <w:r>
                    <w:t xml:space="preserve">5.3M</w:t>
                  </w:r>
                </w:p>
              </w:tc>
              <w:tc>
                <w:tcPr/>
                <w:p>
                  <w:pPr>
                    <w:pStyle w:val="Compact"/>
                    <w:jc w:val="left"/>
                    <w:jc w:val="center"/>
                  </w:pPr>
                  <w:r>
                    <w:t xml:space="preserve">355.2M</w:t>
                  </w:r>
                </w:p>
              </w:tc>
              <w:tc>
                <w:tcPr/>
                <w:p>
                  <w:pPr>
                    <w:pStyle w:val="Compact"/>
                    <w:jc w:val="left"/>
                    <w:jc w:val="center"/>
                  </w:pPr>
                  <w:r>
                    <w:t xml:space="preserve">7.4M</w:t>
                  </w:r>
                </w:p>
              </w:tc>
              <w:tc>
                <w:tcPr/>
                <w:p>
                  <w:pPr>
                    <w:pStyle w:val="Compact"/>
                    <w:jc w:val="left"/>
                    <w:jc w:val="center"/>
                  </w:pPr>
                  <w:r>
                    <w:t xml:space="preserve">1.9B</w:t>
                  </w:r>
                </w:p>
              </w:tc>
              <w:tc>
                <w:tcPr/>
                <w:p>
                  <w:pPr>
                    <w:pStyle w:val="Compact"/>
                    <w:jc w:val="left"/>
                    <w:jc w:val="center"/>
                  </w:pPr>
                  <w:r>
                    <w:t xml:space="preserve">183.0M</w:t>
                  </w:r>
                </w:p>
              </w:tc>
              <w:tc>
                <w:tcPr/>
                <w:p>
                  <w:pPr>
                    <w:pStyle w:val="Compact"/>
                    <w:jc w:val="left"/>
                    <w:jc w:val="center"/>
                  </w:pPr>
                  <w:r>
                    <w:t xml:space="preserve">18.3B</w:t>
                  </w:r>
                </w:p>
              </w:tc>
            </w:tr>
            <w:tr>
              <w:tc>
                <w:tcPr/>
                <w:p>
                  <w:pPr>
                    <w:pStyle w:val="Compact"/>
                    <w:jc w:val="left"/>
                    <w:jc w:val="center"/>
                  </w:pPr>
                  <w:r>
                    <w:t xml:space="preserve">ALB</w:t>
                  </w:r>
                </w:p>
              </w:tc>
              <w:tc>
                <w:tcPr/>
                <w:p>
                  <w:pPr>
                    <w:pStyle w:val="Compact"/>
                    <w:jc w:val="left"/>
                    <w:jc w:val="center"/>
                  </w:pPr>
                  <w:r>
                    <w:t xml:space="preserve">96.2M</w:t>
                  </w:r>
                </w:p>
              </w:tc>
              <w:tc>
                <w:tcPr/>
                <w:p>
                  <w:pPr>
                    <w:pStyle w:val="Compact"/>
                    <w:jc w:val="left"/>
                    <w:jc w:val="center"/>
                  </w:pPr>
                  <w:r>
                    <w:t xml:space="preserve">17.0B</w:t>
                  </w:r>
                </w:p>
              </w:tc>
              <w:tc>
                <w:tcPr/>
                <w:p>
                  <w:pPr>
                    <w:pStyle w:val="Compact"/>
                    <w:jc w:val="left"/>
                    <w:jc w:val="center"/>
                  </w:pPr>
                  <w:r>
                    <w:t xml:space="preserve">773.1K</w:t>
                  </w:r>
                </w:p>
              </w:tc>
              <w:tc>
                <w:tcPr/>
                <w:p>
                  <w:pPr>
                    <w:pStyle w:val="Compact"/>
                    <w:jc w:val="left"/>
                    <w:jc w:val="center"/>
                  </w:pPr>
                  <w:r>
                    <w:t xml:space="preserve">128.6M</w:t>
                  </w:r>
                </w:p>
              </w:tc>
              <w:tc>
                <w:tcPr/>
                <w:p>
                  <w:pPr>
                    <w:pStyle w:val="Compact"/>
                    <w:jc w:val="left"/>
                    <w:jc w:val="center"/>
                  </w:pPr>
                  <w:r>
                    <w:t xml:space="preserve">738.7K</w:t>
                  </w:r>
                </w:p>
              </w:tc>
              <w:tc>
                <w:tcPr/>
                <w:p>
                  <w:pPr>
                    <w:pStyle w:val="Compact"/>
                    <w:jc w:val="left"/>
                    <w:jc w:val="center"/>
                  </w:pPr>
                  <w:r>
                    <w:t xml:space="preserve">1.0B</w:t>
                  </w:r>
                </w:p>
              </w:tc>
              <w:tc>
                <w:tcPr/>
                <w:p>
                  <w:pPr>
                    <w:pStyle w:val="Compact"/>
                    <w:jc w:val="left"/>
                    <w:jc w:val="center"/>
                  </w:pPr>
                  <w:r>
                    <w:t xml:space="preserve">96.9M</w:t>
                  </w:r>
                </w:p>
              </w:tc>
              <w:tc>
                <w:tcPr/>
                <w:p>
                  <w:pPr>
                    <w:pStyle w:val="Compact"/>
                    <w:jc w:val="left"/>
                    <w:jc w:val="center"/>
                  </w:pPr>
                  <w:r>
                    <w:t xml:space="preserve">17.2B</w:t>
                  </w:r>
                </w:p>
              </w:tc>
            </w:tr>
            <w:tr>
              <w:tc>
                <w:tcPr/>
                <w:p>
                  <w:pPr>
                    <w:pStyle w:val="Compact"/>
                    <w:jc w:val="left"/>
                    <w:jc w:val="center"/>
                  </w:pPr>
                  <w:r>
                    <w:t xml:space="preserve">MDA</w:t>
                  </w:r>
                </w:p>
              </w:tc>
              <w:tc>
                <w:tcPr/>
                <w:p>
                  <w:pPr>
                    <w:pStyle w:val="Compact"/>
                    <w:jc w:val="left"/>
                    <w:jc w:val="center"/>
                  </w:pPr>
                  <w:r>
                    <w:t xml:space="preserve">120.5M</w:t>
                  </w:r>
                </w:p>
              </w:tc>
              <w:tc>
                <w:tcPr/>
                <w:p>
                  <w:pPr>
                    <w:pStyle w:val="Compact"/>
                    <w:jc w:val="left"/>
                    <w:jc w:val="center"/>
                  </w:pPr>
                  <w:r>
                    <w:t xml:space="preserve">14.9B</w:t>
                  </w:r>
                </w:p>
              </w:tc>
              <w:tc>
                <w:tcPr/>
                <w:p>
                  <w:pPr>
                    <w:pStyle w:val="Compact"/>
                    <w:jc w:val="left"/>
                    <w:jc w:val="center"/>
                  </w:pPr>
                  <w:r>
                    <w:t xml:space="preserve">294.5K</w:t>
                  </w:r>
                </w:p>
              </w:tc>
              <w:tc>
                <w:tcPr/>
                <w:p>
                  <w:pPr>
                    <w:pStyle w:val="Compact"/>
                    <w:jc w:val="left"/>
                    <w:jc w:val="center"/>
                  </w:pPr>
                  <w:r>
                    <w:t xml:space="preserve">32.4M</w:t>
                  </w:r>
                </w:p>
              </w:tc>
              <w:tc>
                <w:tcPr/>
                <w:p>
                  <w:pPr>
                    <w:pStyle w:val="Compact"/>
                    <w:jc w:val="left"/>
                    <w:jc w:val="center"/>
                  </w:pPr>
                  <w:r>
                    <w:t xml:space="preserve">211.9K</w:t>
                  </w:r>
                </w:p>
              </w:tc>
              <w:tc>
                <w:tcPr/>
                <w:p>
                  <w:pPr>
                    <w:pStyle w:val="Compact"/>
                    <w:jc w:val="left"/>
                    <w:jc w:val="center"/>
                  </w:pPr>
                  <w:r>
                    <w:t xml:space="preserve">34.9M</w:t>
                  </w:r>
                </w:p>
              </w:tc>
              <w:tc>
                <w:tcPr/>
                <w:p>
                  <w:pPr>
                    <w:pStyle w:val="Compact"/>
                    <w:jc w:val="left"/>
                    <w:jc w:val="center"/>
                  </w:pPr>
                  <w:r>
                    <w:t xml:space="preserve">120.8M</w:t>
                  </w:r>
                </w:p>
              </w:tc>
              <w:tc>
                <w:tcPr/>
                <w:p>
                  <w:pPr>
                    <w:pStyle w:val="Compact"/>
                    <w:jc w:val="left"/>
                    <w:jc w:val="center"/>
                  </w:pPr>
                  <w:r>
                    <w:t xml:space="preserve">14.9B</w:t>
                  </w:r>
                </w:p>
              </w:tc>
            </w:tr>
            <w:tr>
              <w:tc>
                <w:tcPr/>
                <w:p>
                  <w:pPr>
                    <w:pStyle w:val="Compact"/>
                    <w:jc w:val="left"/>
                    <w:jc w:val="center"/>
                  </w:pPr>
                  <w:r>
                    <w:t xml:space="preserve">BLR</w:t>
                  </w:r>
                </w:p>
              </w:tc>
              <w:tc>
                <w:tcPr/>
                <w:p>
                  <w:pPr>
                    <w:pStyle w:val="Compact"/>
                    <w:jc w:val="left"/>
                    <w:jc w:val="center"/>
                  </w:pPr>
                  <w:r>
                    <w:t xml:space="preserve">163.5M</w:t>
                  </w:r>
                </w:p>
              </w:tc>
              <w:tc>
                <w:tcPr/>
                <w:p>
                  <w:pPr>
                    <w:pStyle w:val="Compact"/>
                    <w:jc w:val="left"/>
                    <w:jc w:val="center"/>
                  </w:pPr>
                  <w:r>
                    <w:t xml:space="preserve">14.1B</w:t>
                  </w:r>
                </w:p>
              </w:tc>
              <w:tc>
                <w:tcPr/>
                <w:p>
                  <w:pPr>
                    <w:pStyle w:val="Compact"/>
                    <w:jc w:val="left"/>
                    <w:jc w:val="center"/>
                  </w:pPr>
                  <w:r>
                    <w:t xml:space="preserve">4.1M</w:t>
                  </w:r>
                </w:p>
              </w:tc>
              <w:tc>
                <w:tcPr/>
                <w:p>
                  <w:pPr>
                    <w:pStyle w:val="Compact"/>
                    <w:jc w:val="left"/>
                    <w:jc w:val="center"/>
                  </w:pPr>
                  <w:r>
                    <w:t xml:space="preserve">339.4M</w:t>
                  </w:r>
                </w:p>
              </w:tc>
              <w:tc>
                <w:tcPr/>
                <w:p>
                  <w:pPr>
                    <w:pStyle w:val="Compact"/>
                    <w:jc w:val="left"/>
                    <w:jc w:val="center"/>
                  </w:pPr>
                  <w:r>
                    <w:t xml:space="preserve">7.8M</w:t>
                  </w:r>
                </w:p>
              </w:tc>
              <w:tc>
                <w:tcPr/>
                <w:p>
                  <w:pPr>
                    <w:pStyle w:val="Compact"/>
                    <w:jc w:val="left"/>
                    <w:jc w:val="center"/>
                  </w:pPr>
                  <w:r>
                    <w:t xml:space="preserve">1.8B</w:t>
                  </w:r>
                </w:p>
              </w:tc>
              <w:tc>
                <w:tcPr/>
                <w:p>
                  <w:pPr>
                    <w:pStyle w:val="Compact"/>
                    <w:jc w:val="left"/>
                    <w:jc w:val="center"/>
                  </w:pPr>
                  <w:r>
                    <w:t xml:space="preserve">167.6M</w:t>
                  </w:r>
                </w:p>
              </w:tc>
              <w:tc>
                <w:tcPr/>
                <w:p>
                  <w:pPr>
                    <w:pStyle w:val="Compact"/>
                    <w:jc w:val="left"/>
                    <w:jc w:val="center"/>
                  </w:pPr>
                  <w:r>
                    <w:t xml:space="preserve">14.5B</w:t>
                  </w:r>
                </w:p>
              </w:tc>
            </w:tr>
            <w:tr>
              <w:tc>
                <w:tcPr/>
                <w:p>
                  <w:pPr>
                    <w:pStyle w:val="Compact"/>
                    <w:jc w:val="left"/>
                    <w:jc w:val="center"/>
                  </w:pPr>
                  <w:r>
                    <w:t xml:space="preserve">JAM</w:t>
                  </w:r>
                </w:p>
              </w:tc>
              <w:tc>
                <w:tcPr/>
                <w:p>
                  <w:pPr>
                    <w:pStyle w:val="Compact"/>
                    <w:jc w:val="left"/>
                    <w:jc w:val="center"/>
                  </w:pPr>
                  <w:r>
                    <w:t xml:space="preserve">148.2M</w:t>
                  </w:r>
                </w:p>
              </w:tc>
              <w:tc>
                <w:tcPr/>
                <w:p>
                  <w:pPr>
                    <w:pStyle w:val="Compact"/>
                    <w:jc w:val="left"/>
                    <w:jc w:val="center"/>
                  </w:pPr>
                  <w:r>
                    <w:t xml:space="preserve">13.3B</w:t>
                  </w:r>
                </w:p>
              </w:tc>
              <w:tc>
                <w:tcPr/>
                <w:p>
                  <w:pPr>
                    <w:pStyle w:val="Compact"/>
                    <w:jc w:val="left"/>
                    <w:jc w:val="center"/>
                  </w:pPr>
                  <w:r>
                    <w:t xml:space="preserve">6.4M</w:t>
                  </w:r>
                </w:p>
              </w:tc>
              <w:tc>
                <w:tcPr/>
                <w:p>
                  <w:pPr>
                    <w:pStyle w:val="Compact"/>
                    <w:jc w:val="left"/>
                    <w:jc w:val="center"/>
                  </w:pPr>
                  <w:r>
                    <w:t xml:space="preserve">585.5M</w:t>
                  </w:r>
                </w:p>
              </w:tc>
              <w:tc>
                <w:tcPr/>
                <w:p>
                  <w:pPr>
                    <w:pStyle w:val="Compact"/>
                    <w:jc w:val="left"/>
                    <w:jc w:val="center"/>
                  </w:pPr>
                  <w:r>
                    <w:t xml:space="preserve">10.9M</w:t>
                  </w:r>
                </w:p>
              </w:tc>
              <w:tc>
                <w:tcPr/>
                <w:p>
                  <w:pPr>
                    <w:pStyle w:val="Compact"/>
                    <w:jc w:val="left"/>
                    <w:jc w:val="center"/>
                  </w:pPr>
                  <w:r>
                    <w:t xml:space="preserve">1.0B</w:t>
                  </w:r>
                </w:p>
              </w:tc>
              <w:tc>
                <w:tcPr/>
                <w:p>
                  <w:pPr>
                    <w:pStyle w:val="Compact"/>
                    <w:jc w:val="left"/>
                    <w:jc w:val="center"/>
                  </w:pPr>
                  <w:r>
                    <w:t xml:space="preserve">154.6M</w:t>
                  </w:r>
                </w:p>
              </w:tc>
              <w:tc>
                <w:tcPr/>
                <w:p>
                  <w:pPr>
                    <w:pStyle w:val="Compact"/>
                    <w:jc w:val="left"/>
                    <w:jc w:val="center"/>
                  </w:pPr>
                  <w:r>
                    <w:t xml:space="preserve">13.9B</w:t>
                  </w:r>
                </w:p>
              </w:tc>
            </w:tr>
            <w:tr>
              <w:tc>
                <w:tcPr/>
                <w:p>
                  <w:pPr>
                    <w:pStyle w:val="Compact"/>
                    <w:jc w:val="left"/>
                    <w:jc w:val="center"/>
                  </w:pPr>
                  <w:r>
                    <w:t xml:space="preserve">LVA</w:t>
                  </w:r>
                </w:p>
              </w:tc>
              <w:tc>
                <w:tcPr/>
                <w:p>
                  <w:pPr>
                    <w:pStyle w:val="Compact"/>
                    <w:jc w:val="left"/>
                    <w:jc w:val="center"/>
                  </w:pPr>
                  <w:r>
                    <w:t xml:space="preserve">92.3M</w:t>
                  </w:r>
                </w:p>
              </w:tc>
              <w:tc>
                <w:tcPr/>
                <w:p>
                  <w:pPr>
                    <w:pStyle w:val="Compact"/>
                    <w:jc w:val="left"/>
                    <w:jc w:val="center"/>
                  </w:pPr>
                  <w:r>
                    <w:t xml:space="preserve">13.1B</w:t>
                  </w:r>
                </w:p>
              </w:tc>
              <w:tc>
                <w:tcPr/>
                <w:p>
                  <w:pPr>
                    <w:pStyle w:val="Compact"/>
                    <w:jc w:val="left"/>
                    <w:jc w:val="center"/>
                  </w:pPr>
                  <w:r>
                    <w:t xml:space="preserve">3.3M</w:t>
                  </w:r>
                </w:p>
              </w:tc>
              <w:tc>
                <w:tcPr/>
                <w:p>
                  <w:pPr>
                    <w:pStyle w:val="Compact"/>
                    <w:jc w:val="left"/>
                    <w:jc w:val="center"/>
                  </w:pPr>
                  <w:r>
                    <w:t xml:space="preserve">411.0M</w:t>
                  </w:r>
                </w:p>
              </w:tc>
              <w:tc>
                <w:tcPr/>
                <w:p>
                  <w:pPr>
                    <w:pStyle w:val="Compact"/>
                    <w:jc w:val="left"/>
                    <w:jc w:val="center"/>
                  </w:pPr>
                  <w:r>
                    <w:t xml:space="preserve">2.7M</w:t>
                  </w:r>
                </w:p>
              </w:tc>
              <w:tc>
                <w:tcPr/>
                <w:p>
                  <w:pPr>
                    <w:pStyle w:val="Compact"/>
                    <w:jc w:val="left"/>
                    <w:jc w:val="center"/>
                  </w:pPr>
                  <w:r>
                    <w:t xml:space="preserve">1.2B</w:t>
                  </w:r>
                </w:p>
              </w:tc>
              <w:tc>
                <w:tcPr/>
                <w:p>
                  <w:pPr>
                    <w:pStyle w:val="Compact"/>
                    <w:jc w:val="left"/>
                    <w:jc w:val="center"/>
                  </w:pPr>
                  <w:r>
                    <w:t xml:space="preserve">95.6M</w:t>
                  </w:r>
                </w:p>
              </w:tc>
              <w:tc>
                <w:tcPr/>
                <w:p>
                  <w:pPr>
                    <w:pStyle w:val="Compact"/>
                    <w:jc w:val="left"/>
                    <w:jc w:val="center"/>
                  </w:pPr>
                  <w:r>
                    <w:t xml:space="preserve">13.5B</w:t>
                  </w:r>
                </w:p>
              </w:tc>
            </w:tr>
            <w:tr>
              <w:tc>
                <w:tcPr/>
                <w:p>
                  <w:pPr>
                    <w:pStyle w:val="Compact"/>
                    <w:jc w:val="left"/>
                    <w:jc w:val="center"/>
                  </w:pPr>
                  <w:r>
                    <w:t xml:space="preserve">BOL</w:t>
                  </w:r>
                </w:p>
              </w:tc>
              <w:tc>
                <w:tcPr/>
                <w:p>
                  <w:pPr>
                    <w:pStyle w:val="Compact"/>
                    <w:jc w:val="left"/>
                    <w:jc w:val="center"/>
                  </w:pPr>
                  <w:r>
                    <w:t xml:space="preserve">311.3M</w:t>
                  </w:r>
                </w:p>
              </w:tc>
              <w:tc>
                <w:tcPr/>
                <w:p>
                  <w:pPr>
                    <w:pStyle w:val="Compact"/>
                    <w:jc w:val="left"/>
                    <w:jc w:val="center"/>
                  </w:pPr>
                  <w:r>
                    <w:t xml:space="preserve">13.2B</w:t>
                  </w:r>
                </w:p>
              </w:tc>
              <w:tc>
                <w:tcPr/>
                <w:p>
                  <w:pPr>
                    <w:pStyle w:val="Compact"/>
                    <w:jc w:val="left"/>
                    <w:jc w:val="center"/>
                  </w:pPr>
                  <w:r>
                    <w:t xml:space="preserve">593.1K</w:t>
                  </w:r>
                </w:p>
              </w:tc>
              <w:tc>
                <w:tcPr/>
                <w:p>
                  <w:pPr>
                    <w:pStyle w:val="Compact"/>
                    <w:jc w:val="left"/>
                    <w:jc w:val="center"/>
                  </w:pPr>
                  <w:r>
                    <w:t xml:space="preserve">20.4M</w:t>
                  </w:r>
                </w:p>
              </w:tc>
              <w:tc>
                <w:tcPr/>
                <w:p>
                  <w:pPr>
                    <w:pStyle w:val="Compact"/>
                    <w:jc w:val="left"/>
                    <w:jc w:val="center"/>
                  </w:pPr>
                  <w:r>
                    <w:t xml:space="preserve">262.3K</w:t>
                  </w:r>
                </w:p>
              </w:tc>
              <w:tc>
                <w:tcPr/>
                <w:p>
                  <w:pPr>
                    <w:pStyle w:val="Compact"/>
                    <w:jc w:val="left"/>
                    <w:jc w:val="center"/>
                  </w:pPr>
                  <w:r>
                    <w:t xml:space="preserve">533.7M</w:t>
                  </w:r>
                </w:p>
              </w:tc>
              <w:tc>
                <w:tcPr/>
                <w:p>
                  <w:pPr>
                    <w:pStyle w:val="Compact"/>
                    <w:jc w:val="left"/>
                    <w:jc w:val="center"/>
                  </w:pPr>
                  <w:r>
                    <w:t xml:space="preserve">311.9M</w:t>
                  </w:r>
                </w:p>
              </w:tc>
              <w:tc>
                <w:tcPr/>
                <w:p>
                  <w:pPr>
                    <w:pStyle w:val="Compact"/>
                    <w:jc w:val="left"/>
                    <w:jc w:val="center"/>
                  </w:pPr>
                  <w:r>
                    <w:t xml:space="preserve">13.3B</w:t>
                  </w:r>
                </w:p>
              </w:tc>
            </w:tr>
            <w:tr>
              <w:tc>
                <w:tcPr/>
                <w:p>
                  <w:pPr>
                    <w:pStyle w:val="Compact"/>
                    <w:jc w:val="left"/>
                    <w:jc w:val="center"/>
                  </w:pPr>
                  <w:r>
                    <w:t xml:space="preserve">TUR</w:t>
                  </w:r>
                </w:p>
              </w:tc>
              <w:tc>
                <w:tcPr/>
                <w:p>
                  <w:pPr>
                    <w:pStyle w:val="Compact"/>
                    <w:jc w:val="left"/>
                    <w:jc w:val="center"/>
                  </w:pPr>
                  <w:r>
                    <w:t xml:space="preserve">73.6M</w:t>
                  </w:r>
                </w:p>
              </w:tc>
              <w:tc>
                <w:tcPr/>
                <w:p>
                  <w:pPr>
                    <w:pStyle w:val="Compact"/>
                    <w:jc w:val="left"/>
                    <w:jc w:val="center"/>
                  </w:pPr>
                  <w:r>
                    <w:t xml:space="preserve">11.4B</w:t>
                  </w:r>
                </w:p>
              </w:tc>
              <w:tc>
                <w:tcPr/>
                <w:p>
                  <w:pPr>
                    <w:pStyle w:val="Compact"/>
                    <w:jc w:val="left"/>
                    <w:jc w:val="center"/>
                  </w:pPr>
                  <w:r>
                    <w:t xml:space="preserve">19.2M</w:t>
                  </w:r>
                </w:p>
              </w:tc>
              <w:tc>
                <w:tcPr/>
                <w:p>
                  <w:pPr>
                    <w:pStyle w:val="Compact"/>
                    <w:jc w:val="left"/>
                    <w:jc w:val="center"/>
                  </w:pPr>
                  <w:r>
                    <w:t xml:space="preserve">1.3B</w:t>
                  </w:r>
                </w:p>
              </w:tc>
              <w:tc>
                <w:tcPr/>
                <w:p>
                  <w:pPr>
                    <w:pStyle w:val="Compact"/>
                    <w:jc w:val="left"/>
                    <w:jc w:val="center"/>
                  </w:pPr>
                  <w:r>
                    <w:t xml:space="preserve">438.5M</w:t>
                  </w:r>
                </w:p>
              </w:tc>
              <w:tc>
                <w:tcPr/>
                <w:p>
                  <w:pPr>
                    <w:pStyle w:val="Compact"/>
                    <w:jc w:val="left"/>
                    <w:jc w:val="center"/>
                  </w:pPr>
                  <w:r>
                    <w:t xml:space="preserve">9.2B</w:t>
                  </w:r>
                </w:p>
              </w:tc>
              <w:tc>
                <w:tcPr/>
                <w:p>
                  <w:pPr>
                    <w:pStyle w:val="Compact"/>
                    <w:jc w:val="left"/>
                    <w:jc w:val="center"/>
                  </w:pPr>
                  <w:r>
                    <w:t xml:space="preserve">92.8M</w:t>
                  </w:r>
                </w:p>
              </w:tc>
              <w:tc>
                <w:tcPr/>
                <w:p>
                  <w:pPr>
                    <w:pStyle w:val="Compact"/>
                    <w:jc w:val="left"/>
                    <w:jc w:val="center"/>
                  </w:pPr>
                  <w:r>
                    <w:t xml:space="preserve">12.8B</w:t>
                  </w:r>
                </w:p>
              </w:tc>
            </w:tr>
            <w:tr>
              <w:tc>
                <w:tcPr/>
                <w:p>
                  <w:pPr>
                    <w:pStyle w:val="Compact"/>
                    <w:jc w:val="left"/>
                    <w:jc w:val="center"/>
                  </w:pPr>
                  <w:r>
                    <w:t xml:space="preserve">SAU</w:t>
                  </w:r>
                </w:p>
              </w:tc>
              <w:tc>
                <w:tcPr/>
                <w:p>
                  <w:pPr>
                    <w:pStyle w:val="Compact"/>
                    <w:jc w:val="left"/>
                    <w:jc w:val="center"/>
                  </w:pPr>
                  <w:r>
                    <w:t xml:space="preserve">122.6M</w:t>
                  </w:r>
                </w:p>
              </w:tc>
              <w:tc>
                <w:tcPr/>
                <w:p>
                  <w:pPr>
                    <w:pStyle w:val="Compact"/>
                    <w:jc w:val="left"/>
                    <w:jc w:val="center"/>
                  </w:pPr>
                  <w:r>
                    <w:t xml:space="preserve">7.1B</w:t>
                  </w:r>
                </w:p>
              </w:tc>
              <w:tc>
                <w:tcPr/>
                <w:p>
                  <w:pPr>
                    <w:pStyle w:val="Compact"/>
                    <w:jc w:val="left"/>
                    <w:jc w:val="center"/>
                  </w:pPr>
                  <w:r>
                    <w:t xml:space="preserve">102.0M</w:t>
                  </w:r>
                </w:p>
              </w:tc>
              <w:tc>
                <w:tcPr/>
                <w:p>
                  <w:pPr>
                    <w:pStyle w:val="Compact"/>
                    <w:jc w:val="left"/>
                    <w:jc w:val="center"/>
                  </w:pPr>
                  <w:r>
                    <w:t xml:space="preserve">5.5B</w:t>
                  </w:r>
                </w:p>
              </w:tc>
              <w:tc>
                <w:tcPr/>
                <w:p>
                  <w:pPr>
                    <w:pStyle w:val="Compact"/>
                    <w:jc w:val="left"/>
                    <w:jc w:val="center"/>
                  </w:pPr>
                  <w:r>
                    <w:t xml:space="preserve">639.4M</w:t>
                  </w:r>
                </w:p>
              </w:tc>
              <w:tc>
                <w:tcPr/>
                <w:p>
                  <w:pPr>
                    <w:pStyle w:val="Compact"/>
                    <w:jc w:val="left"/>
                    <w:jc w:val="center"/>
                  </w:pPr>
                  <w:r>
                    <w:t xml:space="preserve">4.6B</w:t>
                  </w:r>
                </w:p>
              </w:tc>
              <w:tc>
                <w:tcPr/>
                <w:p>
                  <w:pPr>
                    <w:pStyle w:val="Compact"/>
                    <w:jc w:val="left"/>
                    <w:jc w:val="center"/>
                  </w:pPr>
                  <w:r>
                    <w:t xml:space="preserve">224.7M</w:t>
                  </w:r>
                </w:p>
              </w:tc>
              <w:tc>
                <w:tcPr/>
                <w:p>
                  <w:pPr>
                    <w:pStyle w:val="Compact"/>
                    <w:jc w:val="left"/>
                    <w:jc w:val="center"/>
                  </w:pPr>
                  <w:r>
                    <w:t xml:space="preserve">12.5B</w:t>
                  </w:r>
                </w:p>
              </w:tc>
            </w:tr>
            <w:tr>
              <w:tc>
                <w:tcPr/>
                <w:p>
                  <w:pPr>
                    <w:pStyle w:val="Compact"/>
                    <w:jc w:val="left"/>
                    <w:jc w:val="center"/>
                  </w:pPr>
                  <w:r>
                    <w:t xml:space="preserve">EGY</w:t>
                  </w:r>
                </w:p>
              </w:tc>
              <w:tc>
                <w:tcPr/>
                <w:p>
                  <w:pPr>
                    <w:pStyle w:val="Compact"/>
                    <w:jc w:val="left"/>
                    <w:jc w:val="center"/>
                  </w:pPr>
                  <w:r>
                    <w:t xml:space="preserve">217.3M</w:t>
                  </w:r>
                </w:p>
              </w:tc>
              <w:tc>
                <w:tcPr/>
                <w:p>
                  <w:pPr>
                    <w:pStyle w:val="Compact"/>
                    <w:jc w:val="left"/>
                    <w:jc w:val="center"/>
                  </w:pPr>
                  <w:r>
                    <w:t xml:space="preserve">10.0B</w:t>
                  </w:r>
                </w:p>
              </w:tc>
              <w:tc>
                <w:tcPr/>
                <w:p>
                  <w:pPr>
                    <w:pStyle w:val="Compact"/>
                    <w:jc w:val="left"/>
                    <w:jc w:val="center"/>
                  </w:pPr>
                  <w:r>
                    <w:t xml:space="preserve">47.2M</w:t>
                  </w:r>
                </w:p>
              </w:tc>
              <w:tc>
                <w:tcPr/>
                <w:p>
                  <w:pPr>
                    <w:pStyle w:val="Compact"/>
                    <w:jc w:val="left"/>
                    <w:jc w:val="center"/>
                  </w:pPr>
                  <w:r>
                    <w:t xml:space="preserve">2.0B</w:t>
                  </w:r>
                </w:p>
              </w:tc>
              <w:tc>
                <w:tcPr/>
                <w:p>
                  <w:pPr>
                    <w:pStyle w:val="Compact"/>
                    <w:jc w:val="left"/>
                    <w:jc w:val="center"/>
                  </w:pPr>
                  <w:r>
                    <w:t xml:space="preserve">185.3M</w:t>
                  </w:r>
                </w:p>
              </w:tc>
              <w:tc>
                <w:tcPr/>
                <w:p>
                  <w:pPr>
                    <w:pStyle w:val="Compact"/>
                    <w:jc w:val="left"/>
                    <w:jc w:val="center"/>
                  </w:pPr>
                  <w:r>
                    <w:t xml:space="preserve">3.5B</w:t>
                  </w:r>
                </w:p>
              </w:tc>
              <w:tc>
                <w:tcPr/>
                <w:p>
                  <w:pPr>
                    <w:pStyle w:val="Compact"/>
                    <w:jc w:val="left"/>
                    <w:jc w:val="center"/>
                  </w:pPr>
                  <w:r>
                    <w:t xml:space="preserve">264.5M</w:t>
                  </w:r>
                </w:p>
              </w:tc>
              <w:tc>
                <w:tcPr/>
                <w:p>
                  <w:pPr>
                    <w:pStyle w:val="Compact"/>
                    <w:jc w:val="left"/>
                    <w:jc w:val="center"/>
                  </w:pPr>
                  <w:r>
                    <w:t xml:space="preserve">12.0B</w:t>
                  </w:r>
                </w:p>
              </w:tc>
            </w:tr>
            <w:tr>
              <w:tc>
                <w:tcPr/>
                <w:p>
                  <w:pPr>
                    <w:pStyle w:val="Compact"/>
                    <w:jc w:val="left"/>
                    <w:jc w:val="center"/>
                  </w:pPr>
                  <w:r>
                    <w:t xml:space="preserve">PRY</w:t>
                  </w:r>
                </w:p>
              </w:tc>
              <w:tc>
                <w:tcPr/>
                <w:p>
                  <w:pPr>
                    <w:pStyle w:val="Compact"/>
                    <w:jc w:val="left"/>
                    <w:jc w:val="center"/>
                  </w:pPr>
                  <w:r>
                    <w:t xml:space="preserve">139.7M</w:t>
                  </w:r>
                </w:p>
              </w:tc>
              <w:tc>
                <w:tcPr/>
                <w:p>
                  <w:pPr>
                    <w:pStyle w:val="Compact"/>
                    <w:jc w:val="left"/>
                    <w:jc w:val="center"/>
                  </w:pPr>
                  <w:r>
                    <w:t xml:space="preserve">10.7B</w:t>
                  </w:r>
                </w:p>
              </w:tc>
              <w:tc>
                <w:tcPr/>
                <w:p>
                  <w:pPr>
                    <w:pStyle w:val="Compact"/>
                    <w:jc w:val="left"/>
                    <w:jc w:val="center"/>
                  </w:pPr>
                  <w:r>
                    <w:t xml:space="preserve">5.7M</w:t>
                  </w:r>
                </w:p>
              </w:tc>
              <w:tc>
                <w:tcPr/>
                <w:p>
                  <w:pPr>
                    <w:pStyle w:val="Compact"/>
                    <w:jc w:val="left"/>
                    <w:jc w:val="center"/>
                  </w:pPr>
                  <w:r>
                    <w:t xml:space="preserve">754.4M</w:t>
                  </w:r>
                </w:p>
              </w:tc>
              <w:tc>
                <w:tcPr/>
                <w:p>
                  <w:pPr>
                    <w:pStyle w:val="Compact"/>
                    <w:jc w:val="left"/>
                    <w:jc w:val="center"/>
                  </w:pPr>
                  <w:r>
                    <w:t xml:space="preserve">67.7K</w:t>
                  </w:r>
                </w:p>
              </w:tc>
              <w:tc>
                <w:tcPr/>
                <w:p>
                  <w:pPr>
                    <w:pStyle w:val="Compact"/>
                    <w:jc w:val="left"/>
                    <w:jc w:val="center"/>
                  </w:pPr>
                  <w:r>
                    <w:t xml:space="preserve">455.3M</w:t>
                  </w:r>
                </w:p>
              </w:tc>
              <w:tc>
                <w:tcPr/>
                <w:p>
                  <w:pPr>
                    <w:pStyle w:val="Compact"/>
                    <w:jc w:val="left"/>
                    <w:jc w:val="center"/>
                  </w:pPr>
                  <w:r>
                    <w:t xml:space="preserve">145.4M</w:t>
                  </w:r>
                </w:p>
              </w:tc>
              <w:tc>
                <w:tcPr/>
                <w:p>
                  <w:pPr>
                    <w:pStyle w:val="Compact"/>
                    <w:jc w:val="left"/>
                    <w:jc w:val="center"/>
                  </w:pPr>
                  <w:r>
                    <w:t xml:space="preserve">11.5B</w:t>
                  </w:r>
                </w:p>
              </w:tc>
            </w:tr>
            <w:tr>
              <w:tc>
                <w:tcPr/>
                <w:p>
                  <w:pPr>
                    <w:pStyle w:val="Compact"/>
                    <w:jc w:val="left"/>
                    <w:jc w:val="center"/>
                  </w:pPr>
                  <w:r>
                    <w:t xml:space="preserve">PRI</w:t>
                  </w:r>
                </w:p>
              </w:tc>
              <w:tc>
                <w:tcPr/>
                <w:p>
                  <w:pPr>
                    <w:pStyle w:val="Compact"/>
                    <w:jc w:val="left"/>
                    <w:jc w:val="center"/>
                  </w:pPr>
                  <w:r>
                    <w:t xml:space="preserve">129.5M</w:t>
                  </w:r>
                </w:p>
              </w:tc>
              <w:tc>
                <w:tcPr/>
                <w:p>
                  <w:pPr>
                    <w:pStyle w:val="Compact"/>
                    <w:jc w:val="left"/>
                    <w:jc w:val="center"/>
                  </w:pPr>
                  <w:r>
                    <w:t xml:space="preserve">10.9B</w:t>
                  </w:r>
                </w:p>
              </w:tc>
              <w:tc>
                <w:tcPr/>
                <w:p>
                  <w:pPr>
                    <w:pStyle w:val="Compact"/>
                    <w:jc w:val="left"/>
                    <w:jc w:val="center"/>
                  </w:pPr>
                  <w:r>
                    <w:t xml:space="preserve">297.0K</w:t>
                  </w:r>
                </w:p>
              </w:tc>
              <w:tc>
                <w:tcPr/>
                <w:p>
                  <w:pPr>
                    <w:pStyle w:val="Compact"/>
                    <w:jc w:val="left"/>
                    <w:jc w:val="center"/>
                  </w:pPr>
                  <w:r>
                    <w:t xml:space="preserve">21.3M</w:t>
                  </w:r>
                </w:p>
              </w:tc>
              <w:tc>
                <w:tcPr/>
                <w:p>
                  <w:pPr>
                    <w:pStyle w:val="Compact"/>
                    <w:jc w:val="left"/>
                    <w:jc w:val="center"/>
                  </w:pPr>
                  <w:r>
                    <w:t xml:space="preserve">896.3K</w:t>
                  </w:r>
                </w:p>
              </w:tc>
              <w:tc>
                <w:tcPr/>
                <w:p>
                  <w:pPr>
                    <w:pStyle w:val="Compact"/>
                    <w:jc w:val="left"/>
                    <w:jc w:val="center"/>
                  </w:pPr>
                  <w:r>
                    <w:t xml:space="preserve">1.0B</w:t>
                  </w:r>
                </w:p>
              </w:tc>
              <w:tc>
                <w:tcPr/>
                <w:p>
                  <w:pPr>
                    <w:pStyle w:val="Compact"/>
                    <w:jc w:val="left"/>
                    <w:jc w:val="center"/>
                  </w:pPr>
                  <w:r>
                    <w:t xml:space="preserve">129.8M</w:t>
                  </w:r>
                </w:p>
              </w:tc>
              <w:tc>
                <w:tcPr/>
                <w:p>
                  <w:pPr>
                    <w:pStyle w:val="Compact"/>
                    <w:jc w:val="left"/>
                    <w:jc w:val="center"/>
                  </w:pPr>
                  <w:r>
                    <w:t xml:space="preserve">10.9B</w:t>
                  </w:r>
                </w:p>
              </w:tc>
            </w:tr>
            <w:tr>
              <w:tc>
                <w:tcPr/>
                <w:p>
                  <w:pPr>
                    <w:pStyle w:val="Compact"/>
                    <w:jc w:val="left"/>
                    <w:jc w:val="center"/>
                  </w:pPr>
                  <w:r>
                    <w:t xml:space="preserve">TUN</w:t>
                  </w:r>
                </w:p>
              </w:tc>
              <w:tc>
                <w:tcPr/>
                <w:p>
                  <w:pPr>
                    <w:pStyle w:val="Compact"/>
                    <w:jc w:val="left"/>
                    <w:jc w:val="center"/>
                  </w:pPr>
                  <w:r>
                    <w:t xml:space="preserve">142.9M</w:t>
                  </w:r>
                </w:p>
              </w:tc>
              <w:tc>
                <w:tcPr/>
                <w:p>
                  <w:pPr>
                    <w:pStyle w:val="Compact"/>
                    <w:jc w:val="left"/>
                    <w:jc w:val="center"/>
                  </w:pPr>
                  <w:r>
                    <w:t xml:space="preserve">10.4B</w:t>
                  </w:r>
                </w:p>
              </w:tc>
              <w:tc>
                <w:tcPr/>
                <w:p>
                  <w:pPr>
                    <w:pStyle w:val="Compact"/>
                    <w:jc w:val="left"/>
                    <w:jc w:val="center"/>
                  </w:pPr>
                  <w:r>
                    <w:t xml:space="preserve">3.9M</w:t>
                  </w:r>
                </w:p>
              </w:tc>
              <w:tc>
                <w:tcPr/>
                <w:p>
                  <w:pPr>
                    <w:pStyle w:val="Compact"/>
                    <w:jc w:val="left"/>
                    <w:jc w:val="center"/>
                  </w:pPr>
                  <w:r>
                    <w:t xml:space="preserve">230.7M</w:t>
                  </w:r>
                </w:p>
              </w:tc>
              <w:tc>
                <w:tcPr/>
                <w:p>
                  <w:pPr>
                    <w:pStyle w:val="Compact"/>
                    <w:jc w:val="left"/>
                    <w:jc w:val="center"/>
                  </w:pPr>
                  <w:r>
                    <w:t xml:space="preserve">10.7M</w:t>
                  </w:r>
                </w:p>
              </w:tc>
              <w:tc>
                <w:tcPr/>
                <w:p>
                  <w:pPr>
                    <w:pStyle w:val="Compact"/>
                    <w:jc w:val="left"/>
                    <w:jc w:val="center"/>
                  </w:pPr>
                  <w:r>
                    <w:t xml:space="preserve">3.4B</w:t>
                  </w:r>
                </w:p>
              </w:tc>
              <w:tc>
                <w:tcPr/>
                <w:p>
                  <w:pPr>
                    <w:pStyle w:val="Compact"/>
                    <w:jc w:val="left"/>
                    <w:jc w:val="center"/>
                  </w:pPr>
                  <w:r>
                    <w:t xml:space="preserve">146.8M</w:t>
                  </w:r>
                </w:p>
              </w:tc>
              <w:tc>
                <w:tcPr/>
                <w:p>
                  <w:pPr>
                    <w:pStyle w:val="Compact"/>
                    <w:jc w:val="left"/>
                    <w:jc w:val="center"/>
                  </w:pPr>
                  <w:r>
                    <w:t xml:space="preserve">10.6B</w:t>
                  </w:r>
                </w:p>
              </w:tc>
            </w:tr>
            <w:tr>
              <w:tc>
                <w:tcPr/>
                <w:p>
                  <w:pPr>
                    <w:pStyle w:val="Compact"/>
                    <w:jc w:val="left"/>
                    <w:jc w:val="center"/>
                  </w:pPr>
                  <w:r>
                    <w:t xml:space="preserve">DZA</w:t>
                  </w:r>
                </w:p>
              </w:tc>
              <w:tc>
                <w:tcPr/>
                <w:p>
                  <w:pPr>
                    <w:pStyle w:val="Compact"/>
                    <w:jc w:val="left"/>
                    <w:jc w:val="center"/>
                  </w:pPr>
                  <w:r>
                    <w:t xml:space="preserve">304.7M</w:t>
                  </w:r>
                </w:p>
              </w:tc>
              <w:tc>
                <w:tcPr/>
                <w:p>
                  <w:pPr>
                    <w:pStyle w:val="Compact"/>
                    <w:jc w:val="left"/>
                    <w:jc w:val="center"/>
                  </w:pPr>
                  <w:r>
                    <w:t xml:space="preserve">10.3B</w:t>
                  </w:r>
                </w:p>
              </w:tc>
              <w:tc>
                <w:tcPr/>
                <w:p>
                  <w:pPr>
                    <w:pStyle w:val="Compact"/>
                    <w:jc w:val="left"/>
                    <w:jc w:val="center"/>
                  </w:pPr>
                  <w:r>
                    <w:t xml:space="preserve">1.2M</w:t>
                  </w:r>
                </w:p>
              </w:tc>
              <w:tc>
                <w:tcPr/>
                <w:p>
                  <w:pPr>
                    <w:pStyle w:val="Compact"/>
                    <w:jc w:val="left"/>
                    <w:jc w:val="center"/>
                  </w:pPr>
                  <w:r>
                    <w:t xml:space="preserve">69.5M</w:t>
                  </w:r>
                </w:p>
              </w:tc>
              <w:tc>
                <w:tcPr/>
                <w:p>
                  <w:pPr>
                    <w:pStyle w:val="Compact"/>
                    <w:jc w:val="left"/>
                    <w:jc w:val="center"/>
                  </w:pPr>
                  <w:r>
                    <w:t xml:space="preserve">3.3M</w:t>
                  </w:r>
                </w:p>
              </w:tc>
              <w:tc>
                <w:tcPr/>
                <w:p>
                  <w:pPr>
                    <w:pStyle w:val="Compact"/>
                    <w:jc w:val="left"/>
                    <w:jc w:val="center"/>
                  </w:pPr>
                  <w:r>
                    <w:t xml:space="preserve">836.0M</w:t>
                  </w:r>
                </w:p>
              </w:tc>
              <w:tc>
                <w:tcPr/>
                <w:p>
                  <w:pPr>
                    <w:pStyle w:val="Compact"/>
                    <w:jc w:val="left"/>
                    <w:jc w:val="center"/>
                  </w:pPr>
                  <w:r>
                    <w:t xml:space="preserve">306.0M</w:t>
                  </w:r>
                </w:p>
              </w:tc>
              <w:tc>
                <w:tcPr/>
                <w:p>
                  <w:pPr>
                    <w:pStyle w:val="Compact"/>
                    <w:jc w:val="left"/>
                    <w:jc w:val="center"/>
                  </w:pPr>
                  <w:r>
                    <w:t xml:space="preserve">10.4B</w:t>
                  </w:r>
                </w:p>
              </w:tc>
            </w:tr>
            <w:tr>
              <w:tc>
                <w:tcPr/>
                <w:p>
                  <w:pPr>
                    <w:pStyle w:val="Compact"/>
                    <w:jc w:val="left"/>
                    <w:jc w:val="center"/>
                  </w:pPr>
                  <w:r>
                    <w:t xml:space="preserve">BEN</w:t>
                  </w:r>
                </w:p>
              </w:tc>
              <w:tc>
                <w:tcPr/>
                <w:p>
                  <w:pPr>
                    <w:pStyle w:val="Compact"/>
                    <w:jc w:val="left"/>
                    <w:jc w:val="center"/>
                  </w:pPr>
                  <w:r>
                    <w:t xml:space="preserve">85.0M</w:t>
                  </w:r>
                </w:p>
              </w:tc>
              <w:tc>
                <w:tcPr/>
                <w:p>
                  <w:pPr>
                    <w:pStyle w:val="Compact"/>
                    <w:jc w:val="left"/>
                    <w:jc w:val="center"/>
                  </w:pPr>
                  <w:r>
                    <w:t xml:space="preserve">10.3B</w:t>
                  </w:r>
                </w:p>
              </w:tc>
              <w:tc>
                <w:tcPr/>
                <w:p>
                  <w:pPr>
                    <w:pStyle w:val="Compact"/>
                    <w:jc w:val="left"/>
                    <w:jc w:val="center"/>
                  </w:pPr>
                  <w:r>
                    <w:t xml:space="preserve">1.6K</w:t>
                  </w:r>
                </w:p>
              </w:tc>
              <w:tc>
                <w:tcPr/>
                <w:p>
                  <w:pPr>
                    <w:pStyle w:val="Compact"/>
                    <w:jc w:val="left"/>
                    <w:jc w:val="center"/>
                  </w:pPr>
                  <w:r>
                    <w:t xml:space="preserve">385.6K</w:t>
                  </w:r>
                </w:p>
              </w:tc>
              <w:tc>
                <w:tcPr/>
                <w:p>
                  <w:pPr>
                    <w:pStyle w:val="Compact"/>
                    <w:jc w:val="left"/>
                    <w:jc w:val="center"/>
                  </w:pPr>
                  <w:r>
                    <w:t xml:space="preserve">64.1K</w:t>
                  </w:r>
                </w:p>
              </w:tc>
              <w:tc>
                <w:tcPr/>
                <w:p>
                  <w:pPr>
                    <w:pStyle w:val="Compact"/>
                    <w:jc w:val="left"/>
                    <w:jc w:val="center"/>
                  </w:pPr>
                  <w:r>
                    <w:t xml:space="preserve">122.1M</w:t>
                  </w:r>
                </w:p>
              </w:tc>
              <w:tc>
                <w:tcPr/>
                <w:p>
                  <w:pPr>
                    <w:pStyle w:val="Compact"/>
                    <w:jc w:val="left"/>
                    <w:jc w:val="center"/>
                  </w:pPr>
                  <w:r>
                    <w:t xml:space="preserve">85.0M</w:t>
                  </w:r>
                </w:p>
              </w:tc>
              <w:tc>
                <w:tcPr/>
                <w:p>
                  <w:pPr>
                    <w:pStyle w:val="Compact"/>
                    <w:jc w:val="left"/>
                    <w:jc w:val="center"/>
                  </w:pPr>
                  <w:r>
                    <w:t xml:space="preserve">10.3B</w:t>
                  </w:r>
                </w:p>
              </w:tc>
            </w:tr>
            <w:tr>
              <w:tc>
                <w:tcPr/>
                <w:p>
                  <w:pPr>
                    <w:pStyle w:val="Compact"/>
                    <w:jc w:val="left"/>
                    <w:jc w:val="center"/>
                  </w:pPr>
                  <w:r>
                    <w:t xml:space="preserve">EST</w:t>
                  </w:r>
                </w:p>
              </w:tc>
              <w:tc>
                <w:tcPr/>
                <w:p>
                  <w:pPr>
                    <w:pStyle w:val="Compact"/>
                    <w:jc w:val="left"/>
                    <w:jc w:val="center"/>
                  </w:pPr>
                  <w:r>
                    <w:t xml:space="preserve">64.4M</w:t>
                  </w:r>
                </w:p>
              </w:tc>
              <w:tc>
                <w:tcPr/>
                <w:p>
                  <w:pPr>
                    <w:pStyle w:val="Compact"/>
                    <w:jc w:val="left"/>
                    <w:jc w:val="center"/>
                  </w:pPr>
                  <w:r>
                    <w:t xml:space="preserve">8.8B</w:t>
                  </w:r>
                </w:p>
              </w:tc>
              <w:tc>
                <w:tcPr/>
                <w:p>
                  <w:pPr>
                    <w:pStyle w:val="Compact"/>
                    <w:jc w:val="left"/>
                    <w:jc w:val="center"/>
                  </w:pPr>
                  <w:r>
                    <w:t xml:space="preserve">2.3M</w:t>
                  </w:r>
                </w:p>
              </w:tc>
              <w:tc>
                <w:tcPr/>
                <w:p>
                  <w:pPr>
                    <w:pStyle w:val="Compact"/>
                    <w:jc w:val="left"/>
                    <w:jc w:val="center"/>
                  </w:pPr>
                  <w:r>
                    <w:t xml:space="preserve">344.0M</w:t>
                  </w:r>
                </w:p>
              </w:tc>
              <w:tc>
                <w:tcPr/>
                <w:p>
                  <w:pPr>
                    <w:pStyle w:val="Compact"/>
                    <w:jc w:val="left"/>
                    <w:jc w:val="center"/>
                  </w:pPr>
                  <w:r>
                    <w:t xml:space="preserve">3.1M</w:t>
                  </w:r>
                </w:p>
              </w:tc>
              <w:tc>
                <w:tcPr/>
                <w:p>
                  <w:pPr>
                    <w:pStyle w:val="Compact"/>
                    <w:jc w:val="left"/>
                    <w:jc w:val="center"/>
                  </w:pPr>
                  <w:r>
                    <w:t xml:space="preserve">416.7M</w:t>
                  </w:r>
                </w:p>
              </w:tc>
              <w:tc>
                <w:tcPr/>
                <w:p>
                  <w:pPr>
                    <w:pStyle w:val="Compact"/>
                    <w:jc w:val="left"/>
                    <w:jc w:val="center"/>
                  </w:pPr>
                  <w:r>
                    <w:t xml:space="preserve">66.7M</w:t>
                  </w:r>
                </w:p>
              </w:tc>
              <w:tc>
                <w:tcPr/>
                <w:p>
                  <w:pPr>
                    <w:pStyle w:val="Compact"/>
                    <w:jc w:val="left"/>
                    <w:jc w:val="center"/>
                  </w:pPr>
                  <w:r>
                    <w:t xml:space="preserve">9.2B</w:t>
                  </w:r>
                </w:p>
              </w:tc>
            </w:tr>
            <w:tr>
              <w:tc>
                <w:tcPr/>
                <w:p>
                  <w:pPr>
                    <w:pStyle w:val="Compact"/>
                    <w:jc w:val="left"/>
                    <w:jc w:val="center"/>
                  </w:pPr>
                  <w:r>
                    <w:t xml:space="preserve">MKD</w:t>
                  </w:r>
                </w:p>
              </w:tc>
              <w:tc>
                <w:tcPr/>
                <w:p>
                  <w:pPr>
                    <w:pStyle w:val="Compact"/>
                    <w:jc w:val="left"/>
                    <w:jc w:val="center"/>
                  </w:pPr>
                  <w:r>
                    <w:t xml:space="preserve">74.2M</w:t>
                  </w:r>
                </w:p>
              </w:tc>
              <w:tc>
                <w:tcPr/>
                <w:p>
                  <w:pPr>
                    <w:pStyle w:val="Compact"/>
                    <w:jc w:val="left"/>
                    <w:jc w:val="center"/>
                  </w:pPr>
                  <w:r>
                    <w:t xml:space="preserve">8.5B</w:t>
                  </w:r>
                </w:p>
              </w:tc>
              <w:tc>
                <w:tcPr/>
                <w:p>
                  <w:pPr>
                    <w:pStyle w:val="Compact"/>
                    <w:jc w:val="left"/>
                    <w:jc w:val="center"/>
                  </w:pPr>
                  <w:r>
                    <w:t xml:space="preserve">1.1M</w:t>
                  </w:r>
                </w:p>
              </w:tc>
              <w:tc>
                <w:tcPr/>
                <w:p>
                  <w:pPr>
                    <w:pStyle w:val="Compact"/>
                    <w:jc w:val="left"/>
                    <w:jc w:val="center"/>
                  </w:pPr>
                  <w:r>
                    <w:t xml:space="preserve">125.5M</w:t>
                  </w:r>
                </w:p>
              </w:tc>
              <w:tc>
                <w:tcPr/>
                <w:p>
                  <w:pPr>
                    <w:pStyle w:val="Compact"/>
                    <w:jc w:val="left"/>
                    <w:jc w:val="center"/>
                  </w:pPr>
                  <w:r>
                    <w:t xml:space="preserve">510.3K</w:t>
                  </w:r>
                </w:p>
              </w:tc>
              <w:tc>
                <w:tcPr/>
                <w:p>
                  <w:pPr>
                    <w:pStyle w:val="Compact"/>
                    <w:jc w:val="left"/>
                    <w:jc w:val="center"/>
                  </w:pPr>
                  <w:r>
                    <w:t xml:space="preserve">151.3M</w:t>
                  </w:r>
                </w:p>
              </w:tc>
              <w:tc>
                <w:tcPr/>
                <w:p>
                  <w:pPr>
                    <w:pStyle w:val="Compact"/>
                    <w:jc w:val="left"/>
                    <w:jc w:val="center"/>
                  </w:pPr>
                  <w:r>
                    <w:t xml:space="preserve">75.3M</w:t>
                  </w:r>
                </w:p>
              </w:tc>
              <w:tc>
                <w:tcPr/>
                <w:p>
                  <w:pPr>
                    <w:pStyle w:val="Compact"/>
                    <w:jc w:val="left"/>
                    <w:jc w:val="center"/>
                  </w:pPr>
                  <w:r>
                    <w:t xml:space="preserve">8.6B</w:t>
                  </w:r>
                </w:p>
              </w:tc>
            </w:tr>
            <w:tr>
              <w:tc>
                <w:tcPr/>
                <w:p>
                  <w:pPr>
                    <w:pStyle w:val="Compact"/>
                    <w:jc w:val="left"/>
                    <w:jc w:val="center"/>
                  </w:pPr>
                  <w:r>
                    <w:t xml:space="preserve">PAN</w:t>
                  </w:r>
                </w:p>
              </w:tc>
              <w:tc>
                <w:tcPr/>
                <w:p>
                  <w:pPr>
                    <w:pStyle w:val="Compact"/>
                    <w:jc w:val="left"/>
                    <w:jc w:val="center"/>
                  </w:pPr>
                  <w:r>
                    <w:t xml:space="preserve">113.3M</w:t>
                  </w:r>
                </w:p>
              </w:tc>
              <w:tc>
                <w:tcPr/>
                <w:p>
                  <w:pPr>
                    <w:pStyle w:val="Compact"/>
                    <w:jc w:val="left"/>
                    <w:jc w:val="center"/>
                  </w:pPr>
                  <w:r>
                    <w:t xml:space="preserve">8.6B</w:t>
                  </w:r>
                </w:p>
              </w:tc>
              <w:tc>
                <w:tcPr/>
                <w:p>
                  <w:pPr>
                    <w:pStyle w:val="Compact"/>
                    <w:jc w:val="left"/>
                    <w:jc w:val="center"/>
                  </w:pPr>
                  <w:r>
                    <w:t xml:space="preserve">708.5K</w:t>
                  </w:r>
                </w:p>
              </w:tc>
              <w:tc>
                <w:tcPr/>
                <w:p>
                  <w:pPr>
                    <w:pStyle w:val="Compact"/>
                    <w:jc w:val="left"/>
                    <w:jc w:val="center"/>
                  </w:pPr>
                  <w:r>
                    <w:t xml:space="preserve">55.6M</w:t>
                  </w:r>
                </w:p>
              </w:tc>
              <w:tc>
                <w:tcPr/>
                <w:p>
                  <w:pPr>
                    <w:pStyle w:val="Compact"/>
                    <w:jc w:val="left"/>
                    <w:jc w:val="center"/>
                  </w:pPr>
                  <w:r>
                    <w:t xml:space="preserve">1.3M</w:t>
                  </w:r>
                </w:p>
              </w:tc>
              <w:tc>
                <w:tcPr/>
                <w:p>
                  <w:pPr>
                    <w:pStyle w:val="Compact"/>
                    <w:jc w:val="left"/>
                    <w:jc w:val="center"/>
                  </w:pPr>
                  <w:r>
                    <w:t xml:space="preserve">739.4M</w:t>
                  </w:r>
                </w:p>
              </w:tc>
              <w:tc>
                <w:tcPr/>
                <w:p>
                  <w:pPr>
                    <w:pStyle w:val="Compact"/>
                    <w:jc w:val="left"/>
                    <w:jc w:val="center"/>
                  </w:pPr>
                  <w:r>
                    <w:t xml:space="preserve">114.0M</w:t>
                  </w:r>
                </w:p>
              </w:tc>
              <w:tc>
                <w:tcPr/>
                <w:p>
                  <w:pPr>
                    <w:pStyle w:val="Compact"/>
                    <w:jc w:val="left"/>
                    <w:jc w:val="center"/>
                  </w:pPr>
                  <w:r>
                    <w:t xml:space="preserve">8.6B</w:t>
                  </w:r>
                </w:p>
              </w:tc>
            </w:tr>
            <w:tr>
              <w:tc>
                <w:tcPr/>
                <w:p>
                  <w:pPr>
                    <w:pStyle w:val="Compact"/>
                    <w:jc w:val="left"/>
                    <w:jc w:val="center"/>
                  </w:pPr>
                  <w:r>
                    <w:t xml:space="preserve">URY</w:t>
                  </w:r>
                </w:p>
              </w:tc>
              <w:tc>
                <w:tcPr/>
                <w:p>
                  <w:pPr>
                    <w:pStyle w:val="Compact"/>
                    <w:jc w:val="left"/>
                    <w:jc w:val="center"/>
                  </w:pPr>
                  <w:r>
                    <w:t xml:space="preserve">38.8M</w:t>
                  </w:r>
                </w:p>
              </w:tc>
              <w:tc>
                <w:tcPr/>
                <w:p>
                  <w:pPr>
                    <w:pStyle w:val="Compact"/>
                    <w:jc w:val="left"/>
                    <w:jc w:val="center"/>
                  </w:pPr>
                  <w:r>
                    <w:t xml:space="preserve">8.1B</w:t>
                  </w:r>
                </w:p>
              </w:tc>
              <w:tc>
                <w:tcPr/>
                <w:p>
                  <w:pPr>
                    <w:pStyle w:val="Compact"/>
                    <w:jc w:val="left"/>
                    <w:jc w:val="center"/>
                  </w:pPr>
                  <w:r>
                    <w:t xml:space="preserve">4.0M</w:t>
                  </w:r>
                </w:p>
              </w:tc>
              <w:tc>
                <w:tcPr/>
                <w:p>
                  <w:pPr>
                    <w:pStyle w:val="Compact"/>
                    <w:jc w:val="left"/>
                    <w:jc w:val="center"/>
                  </w:pPr>
                  <w:r>
                    <w:t xml:space="preserve">222.5M</w:t>
                  </w:r>
                </w:p>
              </w:tc>
              <w:tc>
                <w:tcPr/>
                <w:p>
                  <w:pPr>
                    <w:pStyle w:val="Compact"/>
                    <w:jc w:val="left"/>
                    <w:jc w:val="center"/>
                  </w:pPr>
                  <w:r>
                    <w:t xml:space="preserve">749.3K</w:t>
                  </w:r>
                </w:p>
              </w:tc>
              <w:tc>
                <w:tcPr/>
                <w:p>
                  <w:pPr>
                    <w:pStyle w:val="Compact"/>
                    <w:jc w:val="left"/>
                    <w:jc w:val="center"/>
                  </w:pPr>
                  <w:r>
                    <w:t xml:space="preserve">1.0B</w:t>
                  </w:r>
                </w:p>
              </w:tc>
              <w:tc>
                <w:tcPr/>
                <w:p>
                  <w:pPr>
                    <w:pStyle w:val="Compact"/>
                    <w:jc w:val="left"/>
                    <w:jc w:val="center"/>
                  </w:pPr>
                  <w:r>
                    <w:t xml:space="preserve">42.8M</w:t>
                  </w:r>
                </w:p>
              </w:tc>
              <w:tc>
                <w:tcPr/>
                <w:p>
                  <w:pPr>
                    <w:pStyle w:val="Compact"/>
                    <w:jc w:val="left"/>
                    <w:jc w:val="center"/>
                  </w:pPr>
                  <w:r>
                    <w:t xml:space="preserve">8.3B</w:t>
                  </w:r>
                </w:p>
              </w:tc>
            </w:tr>
            <w:tr>
              <w:tc>
                <w:tcPr/>
                <w:p>
                  <w:pPr>
                    <w:pStyle w:val="Compact"/>
                    <w:jc w:val="left"/>
                    <w:jc w:val="center"/>
                  </w:pPr>
                  <w:r>
                    <w:t xml:space="preserve">TGO</w:t>
                  </w:r>
                </w:p>
              </w:tc>
              <w:tc>
                <w:tcPr/>
                <w:p>
                  <w:pPr>
                    <w:pStyle w:val="Compact"/>
                    <w:jc w:val="left"/>
                    <w:jc w:val="center"/>
                  </w:pPr>
                  <w:r>
                    <w:t xml:space="preserve">65.5M</w:t>
                  </w:r>
                </w:p>
              </w:tc>
              <w:tc>
                <w:tcPr/>
                <w:p>
                  <w:pPr>
                    <w:pStyle w:val="Compact"/>
                    <w:jc w:val="left"/>
                    <w:jc w:val="center"/>
                  </w:pPr>
                  <w:r>
                    <w:t xml:space="preserve">7.5B</w:t>
                  </w:r>
                </w:p>
              </w:tc>
              <w:tc>
                <w:tcPr/>
                <w:p>
                  <w:pPr>
                    <w:pStyle w:val="Compact"/>
                    <w:jc w:val="left"/>
                    <w:jc w:val="center"/>
                  </w:pPr>
                  <w:r>
                    <w:t xml:space="preserve">15.0K</w:t>
                  </w:r>
                </w:p>
              </w:tc>
              <w:tc>
                <w:tcPr/>
                <w:p>
                  <w:pPr>
                    <w:pStyle w:val="Compact"/>
                    <w:jc w:val="left"/>
                    <w:jc w:val="center"/>
                  </w:pPr>
                  <w:r>
                    <w:t xml:space="preserve">3.4M</w:t>
                  </w:r>
                </w:p>
              </w:tc>
              <w:tc>
                <w:tcPr/>
                <w:p>
                  <w:pPr>
                    <w:pStyle w:val="Compact"/>
                    <w:jc w:val="left"/>
                    <w:jc w:val="center"/>
                  </w:pPr>
                  <w:r>
                    <w:t xml:space="preserve">94.2K</w:t>
                  </w:r>
                </w:p>
              </w:tc>
              <w:tc>
                <w:tcPr/>
                <w:p>
                  <w:pPr>
                    <w:pStyle w:val="Compact"/>
                    <w:jc w:val="left"/>
                    <w:jc w:val="center"/>
                  </w:pPr>
                  <w:r>
                    <w:t xml:space="preserve">371.0M</w:t>
                  </w:r>
                </w:p>
              </w:tc>
              <w:tc>
                <w:tcPr/>
                <w:p>
                  <w:pPr>
                    <w:pStyle w:val="Compact"/>
                    <w:jc w:val="left"/>
                    <w:jc w:val="center"/>
                  </w:pPr>
                  <w:r>
                    <w:t xml:space="preserve">65.5M</w:t>
                  </w:r>
                </w:p>
              </w:tc>
              <w:tc>
                <w:tcPr/>
                <w:p>
                  <w:pPr>
                    <w:pStyle w:val="Compact"/>
                    <w:jc w:val="left"/>
                    <w:jc w:val="center"/>
                  </w:pPr>
                  <w:r>
                    <w:t xml:space="preserve">7.5B</w:t>
                  </w:r>
                </w:p>
              </w:tc>
            </w:tr>
            <w:tr>
              <w:tc>
                <w:tcPr/>
                <w:p>
                  <w:pPr>
                    <w:pStyle w:val="Compact"/>
                    <w:jc w:val="left"/>
                    <w:jc w:val="center"/>
                  </w:pPr>
                  <w:r>
                    <w:t xml:space="preserve">KAZ</w:t>
                  </w:r>
                </w:p>
              </w:tc>
              <w:tc>
                <w:tcPr/>
                <w:p>
                  <w:pPr>
                    <w:pStyle w:val="Compact"/>
                    <w:jc w:val="left"/>
                    <w:jc w:val="center"/>
                  </w:pPr>
                  <w:r>
                    <w:t xml:space="preserve">183.8M</w:t>
                  </w:r>
                </w:p>
              </w:tc>
              <w:tc>
                <w:tcPr/>
                <w:p>
                  <w:pPr>
                    <w:pStyle w:val="Compact"/>
                    <w:jc w:val="left"/>
                    <w:jc w:val="center"/>
                  </w:pPr>
                  <w:r>
                    <w:t xml:space="preserve">7.2B</w:t>
                  </w:r>
                </w:p>
              </w:tc>
              <w:tc>
                <w:tcPr/>
                <w:p>
                  <w:pPr>
                    <w:pStyle w:val="Compact"/>
                    <w:jc w:val="left"/>
                    <w:jc w:val="center"/>
                  </w:pPr>
                  <w:r>
                    <w:t xml:space="preserve">1.4M</w:t>
                  </w:r>
                </w:p>
              </w:tc>
              <w:tc>
                <w:tcPr/>
                <w:p>
                  <w:pPr>
                    <w:pStyle w:val="Compact"/>
                    <w:jc w:val="left"/>
                    <w:jc w:val="center"/>
                  </w:pPr>
                  <w:r>
                    <w:t xml:space="preserve">77.4M</w:t>
                  </w:r>
                </w:p>
              </w:tc>
              <w:tc>
                <w:tcPr/>
                <w:p>
                  <w:pPr>
                    <w:pStyle w:val="Compact"/>
                    <w:jc w:val="left"/>
                    <w:jc w:val="center"/>
                  </w:pPr>
                  <w:r>
                    <w:t xml:space="preserve">1.7M</w:t>
                  </w:r>
                </w:p>
              </w:tc>
              <w:tc>
                <w:tcPr/>
                <w:p>
                  <w:pPr>
                    <w:pStyle w:val="Compact"/>
                    <w:jc w:val="left"/>
                    <w:jc w:val="center"/>
                  </w:pPr>
                  <w:r>
                    <w:t xml:space="preserve">1.4B</w:t>
                  </w:r>
                </w:p>
              </w:tc>
              <w:tc>
                <w:tcPr/>
                <w:p>
                  <w:pPr>
                    <w:pStyle w:val="Compact"/>
                    <w:jc w:val="left"/>
                    <w:jc w:val="center"/>
                  </w:pPr>
                  <w:r>
                    <w:t xml:space="preserve">185.2M</w:t>
                  </w:r>
                </w:p>
              </w:tc>
              <w:tc>
                <w:tcPr/>
                <w:p>
                  <w:pPr>
                    <w:pStyle w:val="Compact"/>
                    <w:jc w:val="left"/>
                    <w:jc w:val="center"/>
                  </w:pPr>
                  <w:r>
                    <w:t xml:space="preserve">7.3B</w:t>
                  </w:r>
                </w:p>
              </w:tc>
            </w:tr>
            <w:tr>
              <w:tc>
                <w:tcPr/>
                <w:p>
                  <w:pPr>
                    <w:pStyle w:val="Compact"/>
                    <w:jc w:val="left"/>
                    <w:jc w:val="center"/>
                  </w:pPr>
                  <w:r>
                    <w:t xml:space="preserve">GEO</w:t>
                  </w:r>
                </w:p>
              </w:tc>
              <w:tc>
                <w:tcPr/>
                <w:p>
                  <w:pPr>
                    <w:pStyle w:val="Compact"/>
                    <w:jc w:val="left"/>
                    <w:jc w:val="center"/>
                  </w:pPr>
                  <w:r>
                    <w:t xml:space="preserve">52.7M</w:t>
                  </w:r>
                </w:p>
              </w:tc>
              <w:tc>
                <w:tcPr/>
                <w:p>
                  <w:pPr>
                    <w:pStyle w:val="Compact"/>
                    <w:jc w:val="left"/>
                    <w:jc w:val="center"/>
                  </w:pPr>
                  <w:r>
                    <w:t xml:space="preserve">6.8B</w:t>
                  </w:r>
                </w:p>
              </w:tc>
              <w:tc>
                <w:tcPr/>
                <w:p>
                  <w:pPr>
                    <w:pStyle w:val="Compact"/>
                    <w:jc w:val="left"/>
                    <w:jc w:val="center"/>
                  </w:pPr>
                  <w:r>
                    <w:t xml:space="preserve">905.9K</w:t>
                  </w:r>
                </w:p>
              </w:tc>
              <w:tc>
                <w:tcPr/>
                <w:p>
                  <w:pPr>
                    <w:pStyle w:val="Compact"/>
                    <w:jc w:val="left"/>
                    <w:jc w:val="center"/>
                  </w:pPr>
                  <w:r>
                    <w:t xml:space="preserve">154.9M</w:t>
                  </w:r>
                </w:p>
              </w:tc>
              <w:tc>
                <w:tcPr/>
                <w:p>
                  <w:pPr>
                    <w:pStyle w:val="Compact"/>
                    <w:jc w:val="left"/>
                    <w:jc w:val="center"/>
                  </w:pPr>
                  <w:r>
                    <w:t xml:space="preserve">4.0M</w:t>
                  </w:r>
                </w:p>
              </w:tc>
              <w:tc>
                <w:tcPr/>
                <w:p>
                  <w:pPr>
                    <w:pStyle w:val="Compact"/>
                    <w:jc w:val="left"/>
                    <w:jc w:val="center"/>
                  </w:pPr>
                  <w:r>
                    <w:t xml:space="preserve">1.2B</w:t>
                  </w:r>
                </w:p>
              </w:tc>
              <w:tc>
                <w:tcPr/>
                <w:p>
                  <w:pPr>
                    <w:pStyle w:val="Compact"/>
                    <w:jc w:val="left"/>
                    <w:jc w:val="center"/>
                  </w:pPr>
                  <w:r>
                    <w:t xml:space="preserve">53.6M</w:t>
                  </w:r>
                </w:p>
              </w:tc>
              <w:tc>
                <w:tcPr/>
                <w:p>
                  <w:pPr>
                    <w:pStyle w:val="Compact"/>
                    <w:jc w:val="left"/>
                    <w:jc w:val="center"/>
                  </w:pPr>
                  <w:r>
                    <w:t xml:space="preserve">7.0B</w:t>
                  </w:r>
                </w:p>
              </w:tc>
            </w:tr>
            <w:tr>
              <w:tc>
                <w:tcPr/>
                <w:p>
                  <w:pPr>
                    <w:pStyle w:val="Compact"/>
                    <w:jc w:val="left"/>
                    <w:jc w:val="center"/>
                  </w:pPr>
                  <w:r>
                    <w:t xml:space="preserve">CAF</w:t>
                  </w:r>
                </w:p>
              </w:tc>
              <w:tc>
                <w:tcPr/>
                <w:p>
                  <w:pPr>
                    <w:pStyle w:val="Compact"/>
                    <w:jc w:val="left"/>
                    <w:jc w:val="center"/>
                  </w:pPr>
                  <w:r>
                    <w:t xml:space="preserve">35.2M</w:t>
                  </w:r>
                </w:p>
              </w:tc>
              <w:tc>
                <w:tcPr/>
                <w:p>
                  <w:pPr>
                    <w:pStyle w:val="Compact"/>
                    <w:jc w:val="left"/>
                    <w:jc w:val="center"/>
                  </w:pPr>
                  <w:r>
                    <w:t xml:space="preserve">6.8B</w:t>
                  </w:r>
                </w:p>
              </w:tc>
              <w:tc>
                <w:tcPr/>
                <w:p>
                  <w:pPr>
                    <w:pStyle w:val="Compact"/>
                    <w:jc w:val="left"/>
                    <w:jc w:val="center"/>
                  </w:pPr>
                  <w:r>
                    <w:t xml:space="preserve">2.3K</w:t>
                  </w:r>
                </w:p>
              </w:tc>
              <w:tc>
                <w:tcPr/>
                <w:p>
                  <w:pPr>
                    <w:pStyle w:val="Compact"/>
                    <w:jc w:val="left"/>
                    <w:jc w:val="center"/>
                  </w:pPr>
                  <w:r>
                    <w:t xml:space="preserve">873.6K</w:t>
                  </w:r>
                </w:p>
              </w:tc>
              <w:tc>
                <w:tcPr/>
                <w:p>
                  <w:pPr>
                    <w:pStyle w:val="Compact"/>
                    <w:jc w:val="left"/>
                    <w:jc w:val="center"/>
                  </w:pPr>
                  <w:r>
                    <w:t xml:space="preserve">19.4K</w:t>
                  </w:r>
                </w:p>
              </w:tc>
              <w:tc>
                <w:tcPr/>
                <w:p>
                  <w:pPr>
                    <w:pStyle w:val="Compact"/>
                    <w:jc w:val="left"/>
                    <w:jc w:val="center"/>
                  </w:pPr>
                  <w:r>
                    <w:t xml:space="preserve">39.5M</w:t>
                  </w:r>
                </w:p>
              </w:tc>
              <w:tc>
                <w:tcPr/>
                <w:p>
                  <w:pPr>
                    <w:pStyle w:val="Compact"/>
                    <w:jc w:val="left"/>
                    <w:jc w:val="center"/>
                  </w:pPr>
                  <w:r>
                    <w:t xml:space="preserve">35.2M</w:t>
                  </w:r>
                </w:p>
              </w:tc>
              <w:tc>
                <w:tcPr/>
                <w:p>
                  <w:pPr>
                    <w:pStyle w:val="Compact"/>
                    <w:jc w:val="left"/>
                    <w:jc w:val="center"/>
                  </w:pPr>
                  <w:r>
                    <w:t xml:space="preserve">6.8B</w:t>
                  </w:r>
                </w:p>
              </w:tc>
            </w:tr>
            <w:tr>
              <w:tc>
                <w:tcPr/>
                <w:p>
                  <w:pPr>
                    <w:pStyle w:val="Compact"/>
                    <w:jc w:val="left"/>
                    <w:jc w:val="center"/>
                  </w:pPr>
                  <w:r>
                    <w:t xml:space="preserve">LUX</w:t>
                  </w:r>
                </w:p>
              </w:tc>
              <w:tc>
                <w:tcPr/>
                <w:p>
                  <w:pPr>
                    <w:pStyle w:val="Compact"/>
                    <w:jc w:val="left"/>
                    <w:jc w:val="center"/>
                  </w:pPr>
                  <w:r>
                    <w:t xml:space="preserve">46.8M</w:t>
                  </w:r>
                </w:p>
              </w:tc>
              <w:tc>
                <w:tcPr/>
                <w:p>
                  <w:pPr>
                    <w:pStyle w:val="Compact"/>
                    <w:jc w:val="left"/>
                    <w:jc w:val="center"/>
                  </w:pPr>
                  <w:r>
                    <w:t xml:space="preserve">6.1B</w:t>
                  </w:r>
                </w:p>
              </w:tc>
              <w:tc>
                <w:tcPr/>
                <w:p>
                  <w:pPr>
                    <w:pStyle w:val="Compact"/>
                    <w:jc w:val="left"/>
                    <w:jc w:val="center"/>
                  </w:pPr>
                  <w:r>
                    <w:t xml:space="preserve">2.7M</w:t>
                  </w:r>
                </w:p>
              </w:tc>
              <w:tc>
                <w:tcPr/>
                <w:p>
                  <w:pPr>
                    <w:pStyle w:val="Compact"/>
                    <w:jc w:val="left"/>
                    <w:jc w:val="center"/>
                  </w:pPr>
                  <w:r>
                    <w:t xml:space="preserve">491.7M</w:t>
                  </w:r>
                </w:p>
              </w:tc>
              <w:tc>
                <w:tcPr/>
                <w:p>
                  <w:pPr>
                    <w:pStyle w:val="Compact"/>
                    <w:jc w:val="left"/>
                    <w:jc w:val="center"/>
                  </w:pPr>
                  <w:r>
                    <w:t xml:space="preserve">359.2K</w:t>
                  </w:r>
                </w:p>
              </w:tc>
              <w:tc>
                <w:tcPr/>
                <w:p>
                  <w:pPr>
                    <w:pStyle w:val="Compact"/>
                    <w:jc w:val="left"/>
                    <w:jc w:val="center"/>
                  </w:pPr>
                  <w:r>
                    <w:t xml:space="preserve">209.3M</w:t>
                  </w:r>
                </w:p>
              </w:tc>
              <w:tc>
                <w:tcPr/>
                <w:p>
                  <w:pPr>
                    <w:pStyle w:val="Compact"/>
                    <w:jc w:val="left"/>
                    <w:jc w:val="center"/>
                  </w:pPr>
                  <w:r>
                    <w:t xml:space="preserve">49.5M</w:t>
                  </w:r>
                </w:p>
              </w:tc>
              <w:tc>
                <w:tcPr/>
                <w:p>
                  <w:pPr>
                    <w:pStyle w:val="Compact"/>
                    <w:jc w:val="left"/>
                    <w:jc w:val="center"/>
                  </w:pPr>
                  <w:r>
                    <w:t xml:space="preserve">6.6B</w:t>
                  </w:r>
                </w:p>
              </w:tc>
            </w:tr>
            <w:tr>
              <w:tc>
                <w:tcPr/>
                <w:p>
                  <w:pPr>
                    <w:pStyle w:val="Compact"/>
                    <w:jc w:val="left"/>
                    <w:jc w:val="center"/>
                  </w:pPr>
                  <w:r>
                    <w:t xml:space="preserve">VEN</w:t>
                  </w:r>
                </w:p>
              </w:tc>
              <w:tc>
                <w:tcPr/>
                <w:p>
                  <w:pPr>
                    <w:pStyle w:val="Compact"/>
                    <w:jc w:val="left"/>
                    <w:jc w:val="center"/>
                  </w:pPr>
                  <w:r>
                    <w:t xml:space="preserve">1.6B</w:t>
                  </w:r>
                </w:p>
              </w:tc>
              <w:tc>
                <w:tcPr/>
                <w:p>
                  <w:pPr>
                    <w:pStyle w:val="Compact"/>
                    <w:jc w:val="left"/>
                    <w:jc w:val="center"/>
                  </w:pPr>
                  <w:r>
                    <w:t xml:space="preserve">6.5B</w:t>
                  </w:r>
                </w:p>
              </w:tc>
              <w:tc>
                <w:tcPr/>
                <w:p>
                  <w:pPr>
                    <w:pStyle w:val="Compact"/>
                    <w:jc w:val="left"/>
                    <w:jc w:val="center"/>
                  </w:pPr>
                  <w:r>
                    <w:t xml:space="preserve">7.6M</w:t>
                  </w:r>
                </w:p>
              </w:tc>
              <w:tc>
                <w:tcPr/>
                <w:p>
                  <w:pPr>
                    <w:pStyle w:val="Compact"/>
                    <w:jc w:val="left"/>
                    <w:jc w:val="center"/>
                  </w:pPr>
                  <w:r>
                    <w:t xml:space="preserve">26.6M</w:t>
                  </w:r>
                </w:p>
              </w:tc>
              <w:tc>
                <w:tcPr/>
                <w:p>
                  <w:pPr>
                    <w:pStyle w:val="Compact"/>
                    <w:jc w:val="left"/>
                    <w:jc w:val="center"/>
                  </w:pPr>
                  <w:r>
                    <w:t xml:space="preserve">12.7M</w:t>
                  </w:r>
                </w:p>
              </w:tc>
              <w:tc>
                <w:tcPr/>
                <w:p>
                  <w:pPr>
                    <w:pStyle w:val="Compact"/>
                    <w:jc w:val="left"/>
                    <w:jc w:val="center"/>
                  </w:pPr>
                  <w:r>
                    <w:t xml:space="preserve">203.5M</w:t>
                  </w:r>
                </w:p>
              </w:tc>
              <w:tc>
                <w:tcPr/>
                <w:p>
                  <w:pPr>
                    <w:pStyle w:val="Compact"/>
                    <w:jc w:val="left"/>
                    <w:jc w:val="center"/>
                  </w:pPr>
                  <w:r>
                    <w:t xml:space="preserve">1.6B</w:t>
                  </w:r>
                </w:p>
              </w:tc>
              <w:tc>
                <w:tcPr/>
                <w:p>
                  <w:pPr>
                    <w:pStyle w:val="Compact"/>
                    <w:jc w:val="left"/>
                    <w:jc w:val="center"/>
                  </w:pPr>
                  <w:r>
                    <w:t xml:space="preserve">6.6B</w:t>
                  </w:r>
                </w:p>
              </w:tc>
            </w:tr>
            <w:tr>
              <w:tc>
                <w:tcPr/>
                <w:p>
                  <w:pPr>
                    <w:pStyle w:val="Compact"/>
                    <w:jc w:val="left"/>
                    <w:jc w:val="center"/>
                  </w:pPr>
                  <w:r>
                    <w:t xml:space="preserve">LBN</w:t>
                  </w:r>
                </w:p>
              </w:tc>
              <w:tc>
                <w:tcPr/>
                <w:p>
                  <w:pPr>
                    <w:pStyle w:val="Compact"/>
                    <w:jc w:val="left"/>
                    <w:jc w:val="center"/>
                  </w:pPr>
                  <w:r>
                    <w:t xml:space="preserve">72.9M</w:t>
                  </w:r>
                </w:p>
              </w:tc>
              <w:tc>
                <w:tcPr/>
                <w:p>
                  <w:pPr>
                    <w:pStyle w:val="Compact"/>
                    <w:jc w:val="left"/>
                    <w:jc w:val="center"/>
                  </w:pPr>
                  <w:r>
                    <w:t xml:space="preserve">6.4B</w:t>
                  </w:r>
                </w:p>
              </w:tc>
              <w:tc>
                <w:tcPr/>
                <w:p>
                  <w:pPr>
                    <w:pStyle w:val="Compact"/>
                    <w:jc w:val="left"/>
                    <w:jc w:val="center"/>
                  </w:pPr>
                  <w:r>
                    <w:t xml:space="preserve">147.0K</w:t>
                  </w:r>
                </w:p>
              </w:tc>
              <w:tc>
                <w:tcPr/>
                <w:p>
                  <w:pPr>
                    <w:pStyle w:val="Compact"/>
                    <w:jc w:val="left"/>
                    <w:jc w:val="center"/>
                  </w:pPr>
                  <w:r>
                    <w:t xml:space="preserve">18.0M</w:t>
                  </w:r>
                </w:p>
              </w:tc>
              <w:tc>
                <w:tcPr/>
                <w:p>
                  <w:pPr>
                    <w:pStyle w:val="Compact"/>
                    <w:jc w:val="left"/>
                    <w:jc w:val="center"/>
                  </w:pPr>
                  <w:r>
                    <w:t xml:space="preserve">658.5K</w:t>
                  </w:r>
                </w:p>
              </w:tc>
              <w:tc>
                <w:tcPr/>
                <w:p>
                  <w:pPr>
                    <w:pStyle w:val="Compact"/>
                    <w:jc w:val="left"/>
                    <w:jc w:val="center"/>
                  </w:pPr>
                  <w:r>
                    <w:t xml:space="preserve">634.3M</w:t>
                  </w:r>
                </w:p>
              </w:tc>
              <w:tc>
                <w:tcPr/>
                <w:p>
                  <w:pPr>
                    <w:pStyle w:val="Compact"/>
                    <w:jc w:val="left"/>
                    <w:jc w:val="center"/>
                  </w:pPr>
                  <w:r>
                    <w:t xml:space="preserve">73.1M</w:t>
                  </w:r>
                </w:p>
              </w:tc>
              <w:tc>
                <w:tcPr/>
                <w:p>
                  <w:pPr>
                    <w:pStyle w:val="Compact"/>
                    <w:jc w:val="left"/>
                    <w:jc w:val="center"/>
                  </w:pPr>
                  <w:r>
                    <w:t xml:space="preserve">6.4B</w:t>
                  </w:r>
                </w:p>
              </w:tc>
            </w:tr>
            <w:tr>
              <w:tc>
                <w:tcPr/>
                <w:p>
                  <w:pPr>
                    <w:pStyle w:val="Compact"/>
                    <w:jc w:val="left"/>
                    <w:jc w:val="center"/>
                  </w:pPr>
                  <w:r>
                    <w:t xml:space="preserve">ARM</w:t>
                  </w:r>
                </w:p>
              </w:tc>
              <w:tc>
                <w:tcPr/>
                <w:p>
                  <w:pPr>
                    <w:pStyle w:val="Compact"/>
                    <w:jc w:val="left"/>
                    <w:jc w:val="center"/>
                  </w:pPr>
                  <w:r>
                    <w:t xml:space="preserve">40.4M</w:t>
                  </w:r>
                </w:p>
              </w:tc>
              <w:tc>
                <w:tcPr/>
                <w:p>
                  <w:pPr>
                    <w:pStyle w:val="Compact"/>
                    <w:jc w:val="left"/>
                    <w:jc w:val="center"/>
                  </w:pPr>
                  <w:r>
                    <w:t xml:space="preserve">5.8B</w:t>
                  </w:r>
                </w:p>
              </w:tc>
              <w:tc>
                <w:tcPr/>
                <w:p>
                  <w:pPr>
                    <w:pStyle w:val="Compact"/>
                    <w:jc w:val="left"/>
                    <w:jc w:val="center"/>
                  </w:pPr>
                  <w:r>
                    <w:t xml:space="preserve">2.7M</w:t>
                  </w:r>
                </w:p>
              </w:tc>
              <w:tc>
                <w:tcPr/>
                <w:p>
                  <w:pPr>
                    <w:pStyle w:val="Compact"/>
                    <w:jc w:val="left"/>
                    <w:jc w:val="center"/>
                  </w:pPr>
                  <w:r>
                    <w:t xml:space="preserve">316.0M</w:t>
                  </w:r>
                </w:p>
              </w:tc>
              <w:tc>
                <w:tcPr/>
                <w:p>
                  <w:pPr>
                    <w:pStyle w:val="Compact"/>
                    <w:jc w:val="left"/>
                    <w:jc w:val="center"/>
                  </w:pPr>
                  <w:r>
                    <w:t xml:space="preserve">3.8M</w:t>
                  </w:r>
                </w:p>
              </w:tc>
              <w:tc>
                <w:tcPr/>
                <w:p>
                  <w:pPr>
                    <w:pStyle w:val="Compact"/>
                    <w:jc w:val="left"/>
                    <w:jc w:val="center"/>
                  </w:pPr>
                  <w:r>
                    <w:t xml:space="preserve">400.8M</w:t>
                  </w:r>
                </w:p>
              </w:tc>
              <w:tc>
                <w:tcPr/>
                <w:p>
                  <w:pPr>
                    <w:pStyle w:val="Compact"/>
                    <w:jc w:val="left"/>
                    <w:jc w:val="center"/>
                  </w:pPr>
                  <w:r>
                    <w:t xml:space="preserve">43.1M</w:t>
                  </w:r>
                </w:p>
              </w:tc>
              <w:tc>
                <w:tcPr/>
                <w:p>
                  <w:pPr>
                    <w:pStyle w:val="Compact"/>
                    <w:jc w:val="left"/>
                    <w:jc w:val="center"/>
                  </w:pPr>
                  <w:r>
                    <w:t xml:space="preserve">6.1B</w:t>
                  </w:r>
                </w:p>
              </w:tc>
            </w:tr>
            <w:tr>
              <w:tc>
                <w:tcPr/>
                <w:p>
                  <w:pPr>
                    <w:pStyle w:val="Compact"/>
                    <w:jc w:val="left"/>
                    <w:jc w:val="center"/>
                  </w:pPr>
                  <w:r>
                    <w:t xml:space="preserve">AZE</w:t>
                  </w:r>
                </w:p>
              </w:tc>
              <w:tc>
                <w:tcPr/>
                <w:p>
                  <w:pPr>
                    <w:pStyle w:val="Compact"/>
                    <w:jc w:val="left"/>
                    <w:jc w:val="center"/>
                  </w:pPr>
                  <w:r>
                    <w:t xml:space="preserve">85.3M</w:t>
                  </w:r>
                </w:p>
              </w:tc>
              <w:tc>
                <w:tcPr/>
                <w:p>
                  <w:pPr>
                    <w:pStyle w:val="Compact"/>
                    <w:jc w:val="left"/>
                    <w:jc w:val="center"/>
                  </w:pPr>
                  <w:r>
                    <w:t xml:space="preserve">5.7B</w:t>
                  </w:r>
                </w:p>
              </w:tc>
              <w:tc>
                <w:tcPr/>
                <w:p>
                  <w:pPr>
                    <w:pStyle w:val="Compact"/>
                    <w:jc w:val="left"/>
                    <w:jc w:val="center"/>
                  </w:pPr>
                  <w:r>
                    <w:t xml:space="preserve">4.1M</w:t>
                  </w:r>
                </w:p>
              </w:tc>
              <w:tc>
                <w:tcPr/>
                <w:p>
                  <w:pPr>
                    <w:pStyle w:val="Compact"/>
                    <w:jc w:val="left"/>
                    <w:jc w:val="center"/>
                  </w:pPr>
                  <w:r>
                    <w:t xml:space="preserve">219.4M</w:t>
                  </w:r>
                </w:p>
              </w:tc>
              <w:tc>
                <w:tcPr/>
                <w:p>
                  <w:pPr>
                    <w:pStyle w:val="Compact"/>
                    <w:jc w:val="left"/>
                    <w:jc w:val="center"/>
                  </w:pPr>
                  <w:r>
                    <w:t xml:space="preserve">16.1M</w:t>
                  </w:r>
                </w:p>
              </w:tc>
              <w:tc>
                <w:tcPr/>
                <w:p>
                  <w:pPr>
                    <w:pStyle w:val="Compact"/>
                    <w:jc w:val="left"/>
                    <w:jc w:val="center"/>
                  </w:pPr>
                  <w:r>
                    <w:t xml:space="preserve">638.7M</w:t>
                  </w:r>
                </w:p>
              </w:tc>
              <w:tc>
                <w:tcPr/>
                <w:p>
                  <w:pPr>
                    <w:pStyle w:val="Compact"/>
                    <w:jc w:val="left"/>
                    <w:jc w:val="center"/>
                  </w:pPr>
                  <w:r>
                    <w:t xml:space="preserve">89.3M</w:t>
                  </w:r>
                </w:p>
              </w:tc>
              <w:tc>
                <w:tcPr/>
                <w:p>
                  <w:pPr>
                    <w:pStyle w:val="Compact"/>
                    <w:jc w:val="left"/>
                    <w:jc w:val="center"/>
                  </w:pPr>
                  <w:r>
                    <w:t xml:space="preserve">5.9B</w:t>
                  </w:r>
                </w:p>
              </w:tc>
            </w:tr>
            <w:tr>
              <w:tc>
                <w:tcPr/>
                <w:p>
                  <w:pPr>
                    <w:pStyle w:val="Compact"/>
                    <w:jc w:val="left"/>
                    <w:jc w:val="center"/>
                  </w:pPr>
                  <w:r>
                    <w:t xml:space="preserve">CYP</w:t>
                  </w:r>
                </w:p>
              </w:tc>
              <w:tc>
                <w:tcPr/>
                <w:p>
                  <w:pPr>
                    <w:pStyle w:val="Compact"/>
                    <w:jc w:val="left"/>
                    <w:jc w:val="center"/>
                  </w:pPr>
                  <w:r>
                    <w:t xml:space="preserve">38.5M</w:t>
                  </w:r>
                </w:p>
              </w:tc>
              <w:tc>
                <w:tcPr/>
                <w:p>
                  <w:pPr>
                    <w:pStyle w:val="Compact"/>
                    <w:jc w:val="left"/>
                    <w:jc w:val="center"/>
                  </w:pPr>
                  <w:r>
                    <w:t xml:space="preserve">4.8B</w:t>
                  </w:r>
                </w:p>
              </w:tc>
              <w:tc>
                <w:tcPr/>
                <w:p>
                  <w:pPr>
                    <w:pStyle w:val="Compact"/>
                    <w:jc w:val="left"/>
                    <w:jc w:val="center"/>
                  </w:pPr>
                  <w:r>
                    <w:t xml:space="preserve">5.3M</w:t>
                  </w:r>
                </w:p>
              </w:tc>
              <w:tc>
                <w:tcPr/>
                <w:p>
                  <w:pPr>
                    <w:pStyle w:val="Compact"/>
                    <w:jc w:val="left"/>
                    <w:jc w:val="center"/>
                  </w:pPr>
                  <w:r>
                    <w:t xml:space="preserve">714.0M</w:t>
                  </w:r>
                </w:p>
              </w:tc>
              <w:tc>
                <w:tcPr/>
                <w:p>
                  <w:pPr>
                    <w:pStyle w:val="Compact"/>
                    <w:jc w:val="left"/>
                    <w:jc w:val="center"/>
                  </w:pPr>
                  <w:r>
                    <w:t xml:space="preserve">6.4M</w:t>
                  </w:r>
                </w:p>
              </w:tc>
              <w:tc>
                <w:tcPr/>
                <w:p>
                  <w:pPr>
                    <w:pStyle w:val="Compact"/>
                    <w:jc w:val="left"/>
                    <w:jc w:val="center"/>
                  </w:pPr>
                  <w:r>
                    <w:t xml:space="preserve">652.6M</w:t>
                  </w:r>
                </w:p>
              </w:tc>
              <w:tc>
                <w:tcPr/>
                <w:p>
                  <w:pPr>
                    <w:pStyle w:val="Compact"/>
                    <w:jc w:val="left"/>
                    <w:jc w:val="center"/>
                  </w:pPr>
                  <w:r>
                    <w:t xml:space="preserve">43.7M</w:t>
                  </w:r>
                </w:p>
              </w:tc>
              <w:tc>
                <w:tcPr/>
                <w:p>
                  <w:pPr>
                    <w:pStyle w:val="Compact"/>
                    <w:jc w:val="left"/>
                    <w:jc w:val="center"/>
                  </w:pPr>
                  <w:r>
                    <w:t xml:space="preserve">5.5B</w:t>
                  </w:r>
                </w:p>
              </w:tc>
            </w:tr>
            <w:tr>
              <w:tc>
                <w:tcPr/>
                <w:p>
                  <w:pPr>
                    <w:pStyle w:val="Compact"/>
                    <w:jc w:val="left"/>
                    <w:jc w:val="center"/>
                  </w:pPr>
                  <w:r>
                    <w:t xml:space="preserve">BTN</w:t>
                  </w:r>
                </w:p>
              </w:tc>
              <w:tc>
                <w:tcPr/>
                <w:p>
                  <w:pPr>
                    <w:pStyle w:val="Compact"/>
                    <w:jc w:val="left"/>
                    <w:jc w:val="center"/>
                  </w:pPr>
                  <w:r>
                    <w:t xml:space="preserve">43.1M</w:t>
                  </w:r>
                </w:p>
              </w:tc>
              <w:tc>
                <w:tcPr/>
                <w:p>
                  <w:pPr>
                    <w:pStyle w:val="Compact"/>
                    <w:jc w:val="left"/>
                    <w:jc w:val="center"/>
                  </w:pPr>
                  <w:r>
                    <w:t xml:space="preserve">5.5B</w:t>
                  </w:r>
                </w:p>
              </w:tc>
              <w:tc>
                <w:tcPr/>
                <w:p>
                  <w:pPr>
                    <w:pStyle w:val="Compact"/>
                    <w:jc w:val="left"/>
                    <w:jc w:val="center"/>
                  </w:pPr>
                  <w:r>
                    <w:t xml:space="preserve">299.6K</w:t>
                  </w:r>
                </w:p>
              </w:tc>
              <w:tc>
                <w:tcPr/>
                <w:p>
                  <w:pPr>
                    <w:pStyle w:val="Compact"/>
                    <w:jc w:val="left"/>
                    <w:jc w:val="center"/>
                  </w:pPr>
                  <w:r>
                    <w:t xml:space="preserve">16.5M</w:t>
                  </w:r>
                </w:p>
              </w:tc>
              <w:tc>
                <w:tcPr/>
                <w:p>
                  <w:pPr>
                    <w:pStyle w:val="Compact"/>
                    <w:jc w:val="left"/>
                    <w:jc w:val="center"/>
                  </w:pPr>
                  <w:r>
                    <w:t xml:space="preserve">164.6K</w:t>
                  </w:r>
                </w:p>
              </w:tc>
              <w:tc>
                <w:tcPr/>
                <w:p>
                  <w:pPr>
                    <w:pStyle w:val="Compact"/>
                    <w:jc w:val="left"/>
                    <w:jc w:val="center"/>
                  </w:pPr>
                  <w:r>
                    <w:t xml:space="preserve">78.9M</w:t>
                  </w:r>
                </w:p>
              </w:tc>
              <w:tc>
                <w:tcPr/>
                <w:p>
                  <w:pPr>
                    <w:pStyle w:val="Compact"/>
                    <w:jc w:val="left"/>
                    <w:jc w:val="center"/>
                  </w:pPr>
                  <w:r>
                    <w:t xml:space="preserve">43.4M</w:t>
                  </w:r>
                </w:p>
              </w:tc>
              <w:tc>
                <w:tcPr/>
                <w:p>
                  <w:pPr>
                    <w:pStyle w:val="Compact"/>
                    <w:jc w:val="left"/>
                    <w:jc w:val="center"/>
                  </w:pPr>
                  <w:r>
                    <w:t xml:space="preserve">5.5B</w:t>
                  </w:r>
                </w:p>
              </w:tc>
            </w:tr>
            <w:tr>
              <w:tc>
                <w:tcPr/>
                <w:p>
                  <w:pPr>
                    <w:pStyle w:val="Compact"/>
                    <w:jc w:val="left"/>
                    <w:jc w:val="center"/>
                  </w:pPr>
                  <w:r>
                    <w:t xml:space="preserve">UZB</w:t>
                  </w:r>
                </w:p>
              </w:tc>
              <w:tc>
                <w:tcPr/>
                <w:p>
                  <w:pPr>
                    <w:pStyle w:val="Compact"/>
                    <w:jc w:val="left"/>
                    <w:jc w:val="center"/>
                  </w:pPr>
                  <w:r>
                    <w:t xml:space="preserve">44.3M</w:t>
                  </w:r>
                </w:p>
              </w:tc>
              <w:tc>
                <w:tcPr/>
                <w:p>
                  <w:pPr>
                    <w:pStyle w:val="Compact"/>
                    <w:jc w:val="left"/>
                    <w:jc w:val="center"/>
                  </w:pPr>
                  <w:r>
                    <w:t xml:space="preserve">5.2B</w:t>
                  </w:r>
                </w:p>
              </w:tc>
              <w:tc>
                <w:tcPr/>
                <w:p>
                  <w:pPr>
                    <w:pStyle w:val="Compact"/>
                    <w:jc w:val="left"/>
                    <w:jc w:val="center"/>
                  </w:pPr>
                  <w:r>
                    <w:t xml:space="preserve">842.4K</w:t>
                  </w:r>
                </w:p>
              </w:tc>
              <w:tc>
                <w:tcPr/>
                <w:p>
                  <w:pPr>
                    <w:pStyle w:val="Compact"/>
                    <w:jc w:val="left"/>
                    <w:jc w:val="center"/>
                  </w:pPr>
                  <w:r>
                    <w:t xml:space="preserve">61.3M</w:t>
                  </w:r>
                </w:p>
              </w:tc>
              <w:tc>
                <w:tcPr/>
                <w:p>
                  <w:pPr>
                    <w:pStyle w:val="Compact"/>
                    <w:jc w:val="left"/>
                    <w:jc w:val="center"/>
                  </w:pPr>
                  <w:r>
                    <w:t xml:space="preserve">4.6M</w:t>
                  </w:r>
                </w:p>
              </w:tc>
              <w:tc>
                <w:tcPr/>
                <w:p>
                  <w:pPr>
                    <w:pStyle w:val="Compact"/>
                    <w:jc w:val="left"/>
                    <w:jc w:val="center"/>
                  </w:pPr>
                  <w:r>
                    <w:t xml:space="preserve">1.1B</w:t>
                  </w:r>
                </w:p>
              </w:tc>
              <w:tc>
                <w:tcPr/>
                <w:p>
                  <w:pPr>
                    <w:pStyle w:val="Compact"/>
                    <w:jc w:val="left"/>
                    <w:jc w:val="center"/>
                  </w:pPr>
                  <w:r>
                    <w:t xml:space="preserve">45.2M</w:t>
                  </w:r>
                </w:p>
              </w:tc>
              <w:tc>
                <w:tcPr/>
                <w:p>
                  <w:pPr>
                    <w:pStyle w:val="Compact"/>
                    <w:jc w:val="left"/>
                    <w:jc w:val="center"/>
                  </w:pPr>
                  <w:r>
                    <w:t xml:space="preserve">5.2B</w:t>
                  </w:r>
                </w:p>
              </w:tc>
            </w:tr>
            <w:tr>
              <w:tc>
                <w:tcPr/>
                <w:p>
                  <w:pPr>
                    <w:pStyle w:val="Compact"/>
                    <w:jc w:val="left"/>
                    <w:jc w:val="center"/>
                  </w:pPr>
                  <w:r>
                    <w:t xml:space="preserve">JOR</w:t>
                  </w:r>
                </w:p>
              </w:tc>
              <w:tc>
                <w:tcPr/>
                <w:p>
                  <w:pPr>
                    <w:pStyle w:val="Compact"/>
                    <w:jc w:val="left"/>
                    <w:jc w:val="center"/>
                  </w:pPr>
                  <w:r>
                    <w:t xml:space="preserve">23.6M</w:t>
                  </w:r>
                </w:p>
              </w:tc>
              <w:tc>
                <w:tcPr/>
                <w:p>
                  <w:pPr>
                    <w:pStyle w:val="Compact"/>
                    <w:jc w:val="left"/>
                    <w:jc w:val="center"/>
                  </w:pPr>
                  <w:r>
                    <w:t xml:space="preserve">4.3B</w:t>
                  </w:r>
                </w:p>
              </w:tc>
              <w:tc>
                <w:tcPr/>
                <w:p>
                  <w:pPr>
                    <w:pStyle w:val="Compact"/>
                    <w:jc w:val="left"/>
                    <w:jc w:val="center"/>
                  </w:pPr>
                  <w:r>
                    <w:t xml:space="preserve">664.3K</w:t>
                  </w:r>
                </w:p>
              </w:tc>
              <w:tc>
                <w:tcPr/>
                <w:p>
                  <w:pPr>
                    <w:pStyle w:val="Compact"/>
                    <w:jc w:val="left"/>
                    <w:jc w:val="center"/>
                  </w:pPr>
                  <w:r>
                    <w:t xml:space="preserve">102.6M</w:t>
                  </w:r>
                </w:p>
              </w:tc>
              <w:tc>
                <w:tcPr/>
                <w:p>
                  <w:pPr>
                    <w:pStyle w:val="Compact"/>
                    <w:jc w:val="left"/>
                    <w:jc w:val="center"/>
                  </w:pPr>
                  <w:r>
                    <w:t xml:space="preserve">2.2M</w:t>
                  </w:r>
                </w:p>
              </w:tc>
              <w:tc>
                <w:tcPr/>
                <w:p>
                  <w:pPr>
                    <w:pStyle w:val="Compact"/>
                    <w:jc w:val="left"/>
                    <w:jc w:val="center"/>
                  </w:pPr>
                  <w:r>
                    <w:t xml:space="preserve">679.2M</w:t>
                  </w:r>
                </w:p>
              </w:tc>
              <w:tc>
                <w:tcPr/>
                <w:p>
                  <w:pPr>
                    <w:pStyle w:val="Compact"/>
                    <w:jc w:val="left"/>
                    <w:jc w:val="center"/>
                  </w:pPr>
                  <w:r>
                    <w:t xml:space="preserve">24.2M</w:t>
                  </w:r>
                </w:p>
              </w:tc>
              <w:tc>
                <w:tcPr/>
                <w:p>
                  <w:pPr>
                    <w:pStyle w:val="Compact"/>
                    <w:jc w:val="left"/>
                    <w:jc w:val="center"/>
                  </w:pPr>
                  <w:r>
                    <w:t xml:space="preserve">4.4B</w:t>
                  </w:r>
                </w:p>
              </w:tc>
            </w:tr>
            <w:tr>
              <w:tc>
                <w:tcPr/>
                <w:p>
                  <w:pPr>
                    <w:pStyle w:val="Compact"/>
                    <w:jc w:val="left"/>
                    <w:jc w:val="center"/>
                  </w:pPr>
                  <w:r>
                    <w:t xml:space="preserve">BIH</w:t>
                  </w:r>
                </w:p>
              </w:tc>
              <w:tc>
                <w:tcPr/>
                <w:p>
                  <w:pPr>
                    <w:pStyle w:val="Compact"/>
                    <w:jc w:val="left"/>
                    <w:jc w:val="center"/>
                  </w:pPr>
                  <w:r>
                    <w:t xml:space="preserve">32.9M</w:t>
                  </w:r>
                </w:p>
              </w:tc>
              <w:tc>
                <w:tcPr/>
                <w:p>
                  <w:pPr>
                    <w:pStyle w:val="Compact"/>
                    <w:jc w:val="left"/>
                    <w:jc w:val="center"/>
                  </w:pPr>
                  <w:r>
                    <w:t xml:space="preserve">4.0B</w:t>
                  </w:r>
                </w:p>
              </w:tc>
              <w:tc>
                <w:tcPr/>
                <w:p>
                  <w:pPr>
                    <w:pStyle w:val="Compact"/>
                    <w:jc w:val="left"/>
                    <w:jc w:val="center"/>
                  </w:pPr>
                  <w:r>
                    <w:t xml:space="preserve">563.9K</w:t>
                  </w:r>
                </w:p>
              </w:tc>
              <w:tc>
                <w:tcPr/>
                <w:p>
                  <w:pPr>
                    <w:pStyle w:val="Compact"/>
                    <w:jc w:val="left"/>
                    <w:jc w:val="center"/>
                  </w:pPr>
                  <w:r>
                    <w:t xml:space="preserve">64.8M</w:t>
                  </w:r>
                </w:p>
              </w:tc>
              <w:tc>
                <w:tcPr/>
                <w:p>
                  <w:pPr>
                    <w:pStyle w:val="Compact"/>
                    <w:jc w:val="left"/>
                    <w:jc w:val="center"/>
                  </w:pPr>
                  <w:r>
                    <w:t xml:space="preserve">739.3K</w:t>
                  </w:r>
                </w:p>
              </w:tc>
              <w:tc>
                <w:tcPr/>
                <w:p>
                  <w:pPr>
                    <w:pStyle w:val="Compact"/>
                    <w:jc w:val="left"/>
                    <w:jc w:val="center"/>
                  </w:pPr>
                  <w:r>
                    <w:t xml:space="preserve">325.3M</w:t>
                  </w:r>
                </w:p>
              </w:tc>
              <w:tc>
                <w:tcPr/>
                <w:p>
                  <w:pPr>
                    <w:pStyle w:val="Compact"/>
                    <w:jc w:val="left"/>
                    <w:jc w:val="center"/>
                  </w:pPr>
                  <w:r>
                    <w:t xml:space="preserve">33.4M</w:t>
                  </w:r>
                </w:p>
              </w:tc>
              <w:tc>
                <w:tcPr/>
                <w:p>
                  <w:pPr>
                    <w:pStyle w:val="Compact"/>
                    <w:jc w:val="left"/>
                    <w:jc w:val="center"/>
                  </w:pPr>
                  <w:r>
                    <w:t xml:space="preserve">4.0B</w:t>
                  </w:r>
                </w:p>
              </w:tc>
            </w:tr>
            <w:tr>
              <w:tc>
                <w:tcPr/>
                <w:p>
                  <w:pPr>
                    <w:pStyle w:val="Compact"/>
                    <w:jc w:val="left"/>
                    <w:jc w:val="center"/>
                  </w:pPr>
                  <w:r>
                    <w:t xml:space="preserve">AGO</w:t>
                  </w:r>
                </w:p>
              </w:tc>
              <w:tc>
                <w:tcPr/>
                <w:p>
                  <w:pPr>
                    <w:pStyle w:val="Compact"/>
                    <w:jc w:val="left"/>
                    <w:jc w:val="center"/>
                  </w:pPr>
                  <w:r>
                    <w:t xml:space="preserve">112.6M</w:t>
                  </w:r>
                </w:p>
              </w:tc>
              <w:tc>
                <w:tcPr/>
                <w:p>
                  <w:pPr>
                    <w:pStyle w:val="Compact"/>
                    <w:jc w:val="left"/>
                    <w:jc w:val="center"/>
                  </w:pPr>
                  <w:r>
                    <w:t xml:space="preserve">4.0B</w:t>
                  </w:r>
                </w:p>
              </w:tc>
              <w:tc>
                <w:tcPr/>
                <w:p>
                  <w:pPr>
                    <w:pStyle w:val="Compact"/>
                    <w:jc w:val="left"/>
                    <w:jc w:val="center"/>
                  </w:pPr>
                  <w:r>
                    <w:t xml:space="preserve">234.8K</w:t>
                  </w:r>
                </w:p>
              </w:tc>
              <w:tc>
                <w:tcPr/>
                <w:p>
                  <w:pPr>
                    <w:pStyle w:val="Compact"/>
                    <w:jc w:val="left"/>
                    <w:jc w:val="center"/>
                  </w:pPr>
                  <w:r>
                    <w:t xml:space="preserve">20.4M</w:t>
                  </w:r>
                </w:p>
              </w:tc>
              <w:tc>
                <w:tcPr/>
                <w:p>
                  <w:pPr>
                    <w:pStyle w:val="Compact"/>
                    <w:jc w:val="left"/>
                    <w:jc w:val="center"/>
                  </w:pPr>
                  <w:r>
                    <w:t xml:space="preserve">761.9K</w:t>
                  </w:r>
                </w:p>
              </w:tc>
              <w:tc>
                <w:tcPr/>
                <w:p>
                  <w:pPr>
                    <w:pStyle w:val="Compact"/>
                    <w:jc w:val="left"/>
                    <w:jc w:val="center"/>
                  </w:pPr>
                  <w:r>
                    <w:t xml:space="preserve">122.3M</w:t>
                  </w:r>
                </w:p>
              </w:tc>
              <w:tc>
                <w:tcPr/>
                <w:p>
                  <w:pPr>
                    <w:pStyle w:val="Compact"/>
                    <w:jc w:val="left"/>
                    <w:jc w:val="center"/>
                  </w:pPr>
                  <w:r>
                    <w:t xml:space="preserve">112.8M</w:t>
                  </w:r>
                </w:p>
              </w:tc>
              <w:tc>
                <w:tcPr/>
                <w:p>
                  <w:pPr>
                    <w:pStyle w:val="Compact"/>
                    <w:jc w:val="left"/>
                    <w:jc w:val="center"/>
                  </w:pPr>
                  <w:r>
                    <w:t xml:space="preserve">4.0B</w:t>
                  </w:r>
                </w:p>
              </w:tc>
            </w:tr>
            <w:tr>
              <w:tc>
                <w:tcPr/>
                <w:p>
                  <w:pPr>
                    <w:pStyle w:val="Compact"/>
                    <w:jc w:val="left"/>
                    <w:jc w:val="center"/>
                  </w:pPr>
                  <w:r>
                    <w:t xml:space="preserve">MUS</w:t>
                  </w:r>
                </w:p>
              </w:tc>
              <w:tc>
                <w:tcPr/>
                <w:p>
                  <w:pPr>
                    <w:pStyle w:val="Compact"/>
                    <w:jc w:val="left"/>
                    <w:jc w:val="center"/>
                  </w:pPr>
                  <w:r>
                    <w:t xml:space="preserve">28.2M</w:t>
                  </w:r>
                </w:p>
              </w:tc>
              <w:tc>
                <w:tcPr/>
                <w:p>
                  <w:pPr>
                    <w:pStyle w:val="Compact"/>
                    <w:jc w:val="left"/>
                    <w:jc w:val="center"/>
                  </w:pPr>
                  <w:r>
                    <w:t xml:space="preserve">3.8B</w:t>
                  </w:r>
                </w:p>
              </w:tc>
              <w:tc>
                <w:tcPr/>
                <w:p>
                  <w:pPr>
                    <w:pStyle w:val="Compact"/>
                    <w:jc w:val="left"/>
                    <w:jc w:val="center"/>
                  </w:pPr>
                  <w:r>
                    <w:t xml:space="preserve">868.9K</w:t>
                  </w:r>
                </w:p>
              </w:tc>
              <w:tc>
                <w:tcPr/>
                <w:p>
                  <w:pPr>
                    <w:pStyle w:val="Compact"/>
                    <w:jc w:val="left"/>
                    <w:jc w:val="center"/>
                  </w:pPr>
                  <w:r>
                    <w:t xml:space="preserve">130.4M</w:t>
                  </w:r>
                </w:p>
              </w:tc>
              <w:tc>
                <w:tcPr/>
                <w:p>
                  <w:pPr>
                    <w:pStyle w:val="Compact"/>
                    <w:jc w:val="left"/>
                    <w:jc w:val="center"/>
                  </w:pPr>
                  <w:r>
                    <w:t xml:space="preserve">9.9M</w:t>
                  </w:r>
                </w:p>
              </w:tc>
              <w:tc>
                <w:tcPr/>
                <w:p>
                  <w:pPr>
                    <w:pStyle w:val="Compact"/>
                    <w:jc w:val="left"/>
                    <w:jc w:val="center"/>
                  </w:pPr>
                  <w:r>
                    <w:t xml:space="preserve">667.6M</w:t>
                  </w:r>
                </w:p>
              </w:tc>
              <w:tc>
                <w:tcPr/>
                <w:p>
                  <w:pPr>
                    <w:pStyle w:val="Compact"/>
                    <w:jc w:val="left"/>
                    <w:jc w:val="center"/>
                  </w:pPr>
                  <w:r>
                    <w:t xml:space="preserve">29.0M</w:t>
                  </w:r>
                </w:p>
              </w:tc>
              <w:tc>
                <w:tcPr/>
                <w:p>
                  <w:pPr>
                    <w:pStyle w:val="Compact"/>
                    <w:jc w:val="left"/>
                    <w:jc w:val="center"/>
                  </w:pPr>
                  <w:r>
                    <w:t xml:space="preserve">3.9B</w:t>
                  </w:r>
                </w:p>
              </w:tc>
            </w:tr>
            <w:tr>
              <w:tc>
                <w:tcPr/>
                <w:p>
                  <w:pPr>
                    <w:pStyle w:val="Compact"/>
                    <w:jc w:val="left"/>
                    <w:jc w:val="center"/>
                  </w:pPr>
                  <w:r>
                    <w:t xml:space="preserve">MLT</w:t>
                  </w:r>
                </w:p>
              </w:tc>
              <w:tc>
                <w:tcPr/>
                <w:p>
                  <w:pPr>
                    <w:pStyle w:val="Compact"/>
                    <w:jc w:val="left"/>
                    <w:jc w:val="center"/>
                  </w:pPr>
                  <w:r>
                    <w:t xml:space="preserve">27.8M</w:t>
                  </w:r>
                </w:p>
              </w:tc>
              <w:tc>
                <w:tcPr/>
                <w:p>
                  <w:pPr>
                    <w:pStyle w:val="Compact"/>
                    <w:jc w:val="left"/>
                    <w:jc w:val="center"/>
                  </w:pPr>
                  <w:r>
                    <w:t xml:space="preserve">2.9B</w:t>
                  </w:r>
                </w:p>
              </w:tc>
              <w:tc>
                <w:tcPr/>
                <w:p>
                  <w:pPr>
                    <w:pStyle w:val="Compact"/>
                    <w:jc w:val="left"/>
                    <w:jc w:val="center"/>
                  </w:pPr>
                  <w:r>
                    <w:t xml:space="preserve">3.2M</w:t>
                  </w:r>
                </w:p>
              </w:tc>
              <w:tc>
                <w:tcPr/>
                <w:p>
                  <w:pPr>
                    <w:pStyle w:val="Compact"/>
                    <w:jc w:val="left"/>
                    <w:jc w:val="center"/>
                  </w:pPr>
                  <w:r>
                    <w:t xml:space="preserve">369.0M</w:t>
                  </w:r>
                </w:p>
              </w:tc>
              <w:tc>
                <w:tcPr/>
                <w:p>
                  <w:pPr>
                    <w:pStyle w:val="Compact"/>
                    <w:jc w:val="left"/>
                    <w:jc w:val="center"/>
                  </w:pPr>
                  <w:r>
                    <w:t xml:space="preserve">5.0M</w:t>
                  </w:r>
                </w:p>
              </w:tc>
              <w:tc>
                <w:tcPr/>
                <w:p>
                  <w:pPr>
                    <w:pStyle w:val="Compact"/>
                    <w:jc w:val="left"/>
                    <w:jc w:val="center"/>
                  </w:pPr>
                  <w:r>
                    <w:t xml:space="preserve">394.0M</w:t>
                  </w:r>
                </w:p>
              </w:tc>
              <w:tc>
                <w:tcPr/>
                <w:p>
                  <w:pPr>
                    <w:pStyle w:val="Compact"/>
                    <w:jc w:val="left"/>
                    <w:jc w:val="center"/>
                  </w:pPr>
                  <w:r>
                    <w:t xml:space="preserve">31.1M</w:t>
                  </w:r>
                </w:p>
              </w:tc>
              <w:tc>
                <w:tcPr/>
                <w:p>
                  <w:pPr>
                    <w:pStyle w:val="Compact"/>
                    <w:jc w:val="left"/>
                    <w:jc w:val="center"/>
                  </w:pPr>
                  <w:r>
                    <w:t xml:space="preserve">3.2B</w:t>
                  </w:r>
                </w:p>
              </w:tc>
            </w:tr>
            <w:tr>
              <w:tc>
                <w:tcPr/>
                <w:p>
                  <w:pPr>
                    <w:pStyle w:val="Compact"/>
                    <w:jc w:val="left"/>
                    <w:jc w:val="center"/>
                  </w:pPr>
                  <w:r>
                    <w:t xml:space="preserve">ISL</w:t>
                  </w:r>
                </w:p>
              </w:tc>
              <w:tc>
                <w:tcPr/>
                <w:p>
                  <w:pPr>
                    <w:pStyle w:val="Compact"/>
                    <w:jc w:val="left"/>
                    <w:jc w:val="center"/>
                  </w:pPr>
                  <w:r>
                    <w:t xml:space="preserve">13.1M</w:t>
                  </w:r>
                </w:p>
              </w:tc>
              <w:tc>
                <w:tcPr/>
                <w:p>
                  <w:pPr>
                    <w:pStyle w:val="Compact"/>
                    <w:jc w:val="left"/>
                    <w:jc w:val="center"/>
                  </w:pPr>
                  <w:r>
                    <w:t xml:space="preserve">2.4B</w:t>
                  </w:r>
                </w:p>
              </w:tc>
              <w:tc>
                <w:tcPr/>
                <w:p>
                  <w:pPr>
                    <w:pStyle w:val="Compact"/>
                    <w:jc w:val="left"/>
                    <w:jc w:val="center"/>
                  </w:pPr>
                  <w:r>
                    <w:t xml:space="preserve">2.0M</w:t>
                  </w:r>
                </w:p>
              </w:tc>
              <w:tc>
                <w:tcPr/>
                <w:p>
                  <w:pPr>
                    <w:pStyle w:val="Compact"/>
                    <w:jc w:val="left"/>
                    <w:jc w:val="center"/>
                  </w:pPr>
                  <w:r>
                    <w:t xml:space="preserve">442.8M</w:t>
                  </w:r>
                </w:p>
              </w:tc>
              <w:tc>
                <w:tcPr/>
                <w:p>
                  <w:pPr>
                    <w:pStyle w:val="Compact"/>
                    <w:jc w:val="left"/>
                    <w:jc w:val="center"/>
                  </w:pPr>
                  <w:r>
                    <w:t xml:space="preserve">20.8M</w:t>
                  </w:r>
                </w:p>
              </w:tc>
              <w:tc>
                <w:tcPr/>
                <w:p>
                  <w:pPr>
                    <w:pStyle w:val="Compact"/>
                    <w:jc w:val="left"/>
                    <w:jc w:val="center"/>
                  </w:pPr>
                  <w:r>
                    <w:t xml:space="preserve">633.9M</w:t>
                  </w:r>
                </w:p>
              </w:tc>
              <w:tc>
                <w:tcPr/>
                <w:p>
                  <w:pPr>
                    <w:pStyle w:val="Compact"/>
                    <w:jc w:val="left"/>
                    <w:jc w:val="center"/>
                  </w:pPr>
                  <w:r>
                    <w:t xml:space="preserve">15.1M</w:t>
                  </w:r>
                </w:p>
              </w:tc>
              <w:tc>
                <w:tcPr/>
                <w:p>
                  <w:pPr>
                    <w:pStyle w:val="Compact"/>
                    <w:jc w:val="left"/>
                    <w:jc w:val="center"/>
                  </w:pPr>
                  <w:r>
                    <w:t xml:space="preserve">2.8B</w:t>
                  </w:r>
                </w:p>
              </w:tc>
            </w:tr>
            <w:tr>
              <w:tc>
                <w:tcPr/>
                <w:p>
                  <w:pPr>
                    <w:pStyle w:val="Compact"/>
                    <w:jc w:val="left"/>
                    <w:jc w:val="center"/>
                  </w:pPr>
                  <w:r>
                    <w:t xml:space="preserve">MNE</w:t>
                  </w:r>
                </w:p>
              </w:tc>
              <w:tc>
                <w:tcPr/>
                <w:p>
                  <w:pPr>
                    <w:pStyle w:val="Compact"/>
                    <w:jc w:val="left"/>
                    <w:jc w:val="center"/>
                  </w:pPr>
                  <w:r>
                    <w:t xml:space="preserve">18.9M</w:t>
                  </w:r>
                </w:p>
              </w:tc>
              <w:tc>
                <w:tcPr/>
                <w:p>
                  <w:pPr>
                    <w:pStyle w:val="Compact"/>
                    <w:jc w:val="left"/>
                    <w:jc w:val="center"/>
                  </w:pPr>
                  <w:r>
                    <w:t xml:space="preserve">2.6B</w:t>
                  </w:r>
                </w:p>
              </w:tc>
              <w:tc>
                <w:tcPr/>
                <w:p>
                  <w:pPr>
                    <w:pStyle w:val="Compact"/>
                    <w:jc w:val="left"/>
                    <w:jc w:val="center"/>
                  </w:pPr>
                  <w:r>
                    <w:t xml:space="preserve">877.2K</w:t>
                  </w:r>
                </w:p>
              </w:tc>
              <w:tc>
                <w:tcPr/>
                <w:p>
                  <w:pPr>
                    <w:pStyle w:val="Compact"/>
                    <w:jc w:val="left"/>
                    <w:jc w:val="center"/>
                  </w:pPr>
                  <w:r>
                    <w:t xml:space="preserve">117.7M</w:t>
                  </w:r>
                </w:p>
              </w:tc>
              <w:tc>
                <w:tcPr/>
                <w:p>
                  <w:pPr>
                    <w:pStyle w:val="Compact"/>
                    <w:jc w:val="left"/>
                    <w:jc w:val="center"/>
                  </w:pPr>
                  <w:r>
                    <w:t xml:space="preserve">1.1M</w:t>
                  </w:r>
                </w:p>
              </w:tc>
              <w:tc>
                <w:tcPr/>
                <w:p>
                  <w:pPr>
                    <w:pStyle w:val="Compact"/>
                    <w:jc w:val="left"/>
                    <w:jc w:val="center"/>
                  </w:pPr>
                  <w:r>
                    <w:t xml:space="preserve">456.4M</w:t>
                  </w:r>
                </w:p>
              </w:tc>
              <w:tc>
                <w:tcPr/>
                <w:p>
                  <w:pPr>
                    <w:pStyle w:val="Compact"/>
                    <w:jc w:val="left"/>
                    <w:jc w:val="center"/>
                  </w:pPr>
                  <w:r>
                    <w:t xml:space="preserve">19.8M</w:t>
                  </w:r>
                </w:p>
              </w:tc>
              <w:tc>
                <w:tcPr/>
                <w:p>
                  <w:pPr>
                    <w:pStyle w:val="Compact"/>
                    <w:jc w:val="left"/>
                    <w:jc w:val="center"/>
                  </w:pPr>
                  <w:r>
                    <w:t xml:space="preserve">2.7B</w:t>
                  </w:r>
                </w:p>
              </w:tc>
            </w:tr>
            <w:tr>
              <w:tc>
                <w:tcPr/>
                <w:p>
                  <w:pPr>
                    <w:pStyle w:val="Compact"/>
                    <w:jc w:val="left"/>
                    <w:jc w:val="center"/>
                  </w:pPr>
                  <w:r>
                    <w:t xml:space="preserve">GAB</w:t>
                  </w:r>
                </w:p>
              </w:tc>
              <w:tc>
                <w:tcPr/>
                <w:p>
                  <w:pPr>
                    <w:pStyle w:val="Compact"/>
                    <w:jc w:val="left"/>
                    <w:jc w:val="center"/>
                  </w:pPr>
                  <w:r>
                    <w:t xml:space="preserve">24.7M</w:t>
                  </w:r>
                </w:p>
              </w:tc>
              <w:tc>
                <w:tcPr/>
                <w:p>
                  <w:pPr>
                    <w:pStyle w:val="Compact"/>
                    <w:jc w:val="left"/>
                    <w:jc w:val="center"/>
                  </w:pPr>
                  <w:r>
                    <w:t xml:space="preserve">2.6B</w:t>
                  </w:r>
                </w:p>
              </w:tc>
              <w:tc>
                <w:tcPr/>
                <w:p>
                  <w:pPr>
                    <w:pStyle w:val="Compact"/>
                    <w:jc w:val="left"/>
                    <w:jc w:val="center"/>
                  </w:pPr>
                  <w:r>
                    <w:t xml:space="preserve">40.6K</w:t>
                  </w:r>
                </w:p>
              </w:tc>
              <w:tc>
                <w:tcPr/>
                <w:p>
                  <w:pPr>
                    <w:pStyle w:val="Compact"/>
                    <w:jc w:val="left"/>
                    <w:jc w:val="center"/>
                  </w:pPr>
                  <w:r>
                    <w:t xml:space="preserve">3.9M</w:t>
                  </w:r>
                </w:p>
              </w:tc>
              <w:tc>
                <w:tcPr/>
                <w:p>
                  <w:pPr>
                    <w:pStyle w:val="Compact"/>
                    <w:jc w:val="left"/>
                    <w:jc w:val="center"/>
                  </w:pPr>
                  <w:r>
                    <w:t xml:space="preserve">98.5K</w:t>
                  </w:r>
                </w:p>
              </w:tc>
              <w:tc>
                <w:tcPr/>
                <w:p>
                  <w:pPr>
                    <w:pStyle w:val="Compact"/>
                    <w:jc w:val="left"/>
                    <w:jc w:val="center"/>
                  </w:pPr>
                  <w:r>
                    <w:t xml:space="preserve">22.2M</w:t>
                  </w:r>
                </w:p>
              </w:tc>
              <w:tc>
                <w:tcPr/>
                <w:p>
                  <w:pPr>
                    <w:pStyle w:val="Compact"/>
                    <w:jc w:val="left"/>
                    <w:jc w:val="center"/>
                  </w:pPr>
                  <w:r>
                    <w:t xml:space="preserve">24.8M</w:t>
                  </w:r>
                </w:p>
              </w:tc>
              <w:tc>
                <w:tcPr/>
                <w:p>
                  <w:pPr>
                    <w:pStyle w:val="Compact"/>
                    <w:jc w:val="left"/>
                    <w:jc w:val="center"/>
                  </w:pPr>
                  <w:r>
                    <w:t xml:space="preserve">2.6B</w:t>
                  </w:r>
                </w:p>
              </w:tc>
            </w:tr>
            <w:tr>
              <w:tc>
                <w:tcPr/>
                <w:p>
                  <w:pPr>
                    <w:pStyle w:val="Compact"/>
                    <w:jc w:val="left"/>
                    <w:jc w:val="center"/>
                  </w:pPr>
                  <w:r>
                    <w:t xml:space="preserve">ARE</w:t>
                  </w:r>
                </w:p>
              </w:tc>
              <w:tc>
                <w:tcPr/>
                <w:p>
                  <w:pPr>
                    <w:pStyle w:val="Compact"/>
                    <w:jc w:val="left"/>
                    <w:jc w:val="center"/>
                  </w:pPr>
                  <w:r>
                    <w:t xml:space="preserve">36.0M</w:t>
                  </w:r>
                </w:p>
              </w:tc>
              <w:tc>
                <w:tcPr/>
                <w:p>
                  <w:pPr>
                    <w:pStyle w:val="Compact"/>
                    <w:jc w:val="left"/>
                    <w:jc w:val="center"/>
                  </w:pPr>
                  <w:r>
                    <w:t xml:space="preserve">2.3B</w:t>
                  </w:r>
                </w:p>
              </w:tc>
              <w:tc>
                <w:tcPr/>
                <w:p>
                  <w:pPr>
                    <w:pStyle w:val="Compact"/>
                    <w:jc w:val="left"/>
                    <w:jc w:val="center"/>
                  </w:pPr>
                  <w:r>
                    <w:t xml:space="preserve">4.6M</w:t>
                  </w:r>
                </w:p>
              </w:tc>
              <w:tc>
                <w:tcPr/>
                <w:p>
                  <w:pPr>
                    <w:pStyle w:val="Compact"/>
                    <w:jc w:val="left"/>
                    <w:jc w:val="center"/>
                  </w:pPr>
                  <w:r>
                    <w:t xml:space="preserve">265.5M</w:t>
                  </w:r>
                </w:p>
              </w:tc>
              <w:tc>
                <w:tcPr/>
                <w:p>
                  <w:pPr>
                    <w:pStyle w:val="Compact"/>
                    <w:jc w:val="left"/>
                    <w:jc w:val="center"/>
                  </w:pPr>
                  <w:r>
                    <w:t xml:space="preserve">64.5M</w:t>
                  </w:r>
                </w:p>
              </w:tc>
              <w:tc>
                <w:tcPr/>
                <w:p>
                  <w:pPr>
                    <w:pStyle w:val="Compact"/>
                    <w:jc w:val="left"/>
                    <w:jc w:val="center"/>
                  </w:pPr>
                  <w:r>
                    <w:t xml:space="preserve">6.4B</w:t>
                  </w:r>
                </w:p>
              </w:tc>
              <w:tc>
                <w:tcPr/>
                <w:p>
                  <w:pPr>
                    <w:pStyle w:val="Compact"/>
                    <w:jc w:val="left"/>
                    <w:jc w:val="center"/>
                  </w:pPr>
                  <w:r>
                    <w:t xml:space="preserve">40.6M</w:t>
                  </w:r>
                </w:p>
              </w:tc>
              <w:tc>
                <w:tcPr/>
                <w:p>
                  <w:pPr>
                    <w:pStyle w:val="Compact"/>
                    <w:jc w:val="left"/>
                    <w:jc w:val="center"/>
                  </w:pPr>
                  <w:r>
                    <w:t xml:space="preserve">2.6B</w:t>
                  </w:r>
                </w:p>
              </w:tc>
            </w:tr>
            <w:tr>
              <w:tc>
                <w:tcPr/>
                <w:p>
                  <w:pPr>
                    <w:pStyle w:val="Compact"/>
                    <w:jc w:val="left"/>
                    <w:jc w:val="center"/>
                  </w:pPr>
                  <w:r>
                    <w:t xml:space="preserve">NAM</w:t>
                  </w:r>
                </w:p>
              </w:tc>
              <w:tc>
                <w:tcPr/>
                <w:p>
                  <w:pPr>
                    <w:pStyle w:val="Compact"/>
                    <w:jc w:val="left"/>
                    <w:jc w:val="center"/>
                  </w:pPr>
                  <w:r>
                    <w:t xml:space="preserve">24.8M</w:t>
                  </w:r>
                </w:p>
              </w:tc>
              <w:tc>
                <w:tcPr/>
                <w:p>
                  <w:pPr>
                    <w:pStyle w:val="Compact"/>
                    <w:jc w:val="left"/>
                    <w:jc w:val="center"/>
                  </w:pPr>
                  <w:r>
                    <w:t xml:space="preserve">2.2B</w:t>
                  </w:r>
                </w:p>
              </w:tc>
              <w:tc>
                <w:tcPr/>
                <w:p>
                  <w:pPr>
                    <w:pStyle w:val="Compact"/>
                    <w:jc w:val="left"/>
                    <w:jc w:val="center"/>
                  </w:pPr>
                  <w:r>
                    <w:t xml:space="preserve">562.2K</w:t>
                  </w:r>
                </w:p>
              </w:tc>
              <w:tc>
                <w:tcPr/>
                <w:p>
                  <w:pPr>
                    <w:pStyle w:val="Compact"/>
                    <w:jc w:val="left"/>
                    <w:jc w:val="center"/>
                  </w:pPr>
                  <w:r>
                    <w:t xml:space="preserve">45.5M</w:t>
                  </w:r>
                </w:p>
              </w:tc>
              <w:tc>
                <w:tcPr/>
                <w:p>
                  <w:pPr>
                    <w:pStyle w:val="Compact"/>
                    <w:jc w:val="left"/>
                    <w:jc w:val="center"/>
                  </w:pPr>
                  <w:r>
                    <w:t xml:space="preserve">2.6M</w:t>
                  </w:r>
                </w:p>
              </w:tc>
              <w:tc>
                <w:tcPr/>
                <w:p>
                  <w:pPr>
                    <w:pStyle w:val="Compact"/>
                    <w:jc w:val="left"/>
                    <w:jc w:val="center"/>
                  </w:pPr>
                  <w:r>
                    <w:t xml:space="preserve">676.3M</w:t>
                  </w:r>
                </w:p>
              </w:tc>
              <w:tc>
                <w:tcPr/>
                <w:p>
                  <w:pPr>
                    <w:pStyle w:val="Compact"/>
                    <w:jc w:val="left"/>
                    <w:jc w:val="center"/>
                  </w:pPr>
                  <w:r>
                    <w:t xml:space="preserve">25.3M</w:t>
                  </w:r>
                </w:p>
              </w:tc>
              <w:tc>
                <w:tcPr/>
                <w:p>
                  <w:pPr>
                    <w:pStyle w:val="Compact"/>
                    <w:jc w:val="left"/>
                    <w:jc w:val="center"/>
                  </w:pPr>
                  <w:r>
                    <w:t xml:space="preserve">2.2B</w:t>
                  </w:r>
                </w:p>
              </w:tc>
            </w:tr>
            <w:tr>
              <w:tc>
                <w:tcPr/>
                <w:p>
                  <w:pPr>
                    <w:pStyle w:val="Compact"/>
                    <w:jc w:val="left"/>
                    <w:jc w:val="center"/>
                  </w:pPr>
                  <w:r>
                    <w:t xml:space="preserve">IRN</w:t>
                  </w:r>
                </w:p>
              </w:tc>
              <w:tc>
                <w:tcPr/>
                <w:p>
                  <w:pPr>
                    <w:pStyle w:val="Compact"/>
                    <w:jc w:val="left"/>
                    <w:jc w:val="center"/>
                  </w:pPr>
                  <w:r>
                    <w:t xml:space="preserve">592.5M</w:t>
                  </w:r>
                </w:p>
              </w:tc>
              <w:tc>
                <w:tcPr/>
                <w:p>
                  <w:pPr>
                    <w:pStyle w:val="Compact"/>
                    <w:jc w:val="left"/>
                    <w:jc w:val="center"/>
                  </w:pPr>
                  <w:r>
                    <w:t xml:space="preserve">2.2B</w:t>
                  </w:r>
                </w:p>
              </w:tc>
              <w:tc>
                <w:tcPr/>
                <w:p>
                  <w:pPr>
                    <w:pStyle w:val="Compact"/>
                    <w:jc w:val="left"/>
                    <w:jc w:val="center"/>
                  </w:pPr>
                  <w:r>
                    <w:t xml:space="preserve">13.3M</w:t>
                  </w:r>
                </w:p>
              </w:tc>
              <w:tc>
                <w:tcPr/>
                <w:p>
                  <w:pPr>
                    <w:pStyle w:val="Compact"/>
                    <w:jc w:val="left"/>
                    <w:jc w:val="center"/>
                  </w:pPr>
                  <w:r>
                    <w:t xml:space="preserve">34.9M</w:t>
                  </w:r>
                </w:p>
              </w:tc>
              <w:tc>
                <w:tcPr/>
                <w:p>
                  <w:pPr>
                    <w:pStyle w:val="Compact"/>
                    <w:jc w:val="left"/>
                    <w:jc w:val="center"/>
                  </w:pPr>
                  <w:r>
                    <w:t xml:space="preserve">46.0M</w:t>
                  </w:r>
                </w:p>
              </w:tc>
              <w:tc>
                <w:tcPr/>
                <w:p>
                  <w:pPr>
                    <w:pStyle w:val="Compact"/>
                    <w:jc w:val="left"/>
                    <w:jc w:val="center"/>
                  </w:pPr>
                  <w:r>
                    <w:t xml:space="preserve">2.4B</w:t>
                  </w:r>
                </w:p>
              </w:tc>
              <w:tc>
                <w:tcPr/>
                <w:p>
                  <w:pPr>
                    <w:pStyle w:val="Compact"/>
                    <w:jc w:val="left"/>
                    <w:jc w:val="center"/>
                  </w:pPr>
                  <w:r>
                    <w:t xml:space="preserve">605.8M</w:t>
                  </w:r>
                </w:p>
              </w:tc>
              <w:tc>
                <w:tcPr/>
                <w:p>
                  <w:pPr>
                    <w:pStyle w:val="Compact"/>
                    <w:jc w:val="left"/>
                    <w:jc w:val="center"/>
                  </w:pPr>
                  <w:r>
                    <w:t xml:space="preserve">2.2B</w:t>
                  </w:r>
                </w:p>
              </w:tc>
            </w:tr>
            <w:tr>
              <w:tc>
                <w:tcPr/>
                <w:p>
                  <w:pPr>
                    <w:pStyle w:val="Compact"/>
                    <w:jc w:val="left"/>
                    <w:jc w:val="center"/>
                  </w:pPr>
                  <w:r>
                    <w:t xml:space="preserve">KGZ</w:t>
                  </w:r>
                </w:p>
              </w:tc>
              <w:tc>
                <w:tcPr/>
                <w:p>
                  <w:pPr>
                    <w:pStyle w:val="Compact"/>
                    <w:jc w:val="left"/>
                    <w:jc w:val="center"/>
                  </w:pPr>
                  <w:r>
                    <w:t xml:space="preserve">23.2M</w:t>
                  </w:r>
                </w:p>
              </w:tc>
              <w:tc>
                <w:tcPr/>
                <w:p>
                  <w:pPr>
                    <w:pStyle w:val="Compact"/>
                    <w:jc w:val="left"/>
                    <w:jc w:val="center"/>
                  </w:pPr>
                  <w:r>
                    <w:t xml:space="preserve">2.2B</w:t>
                  </w:r>
                </w:p>
              </w:tc>
              <w:tc>
                <w:tcPr/>
                <w:p>
                  <w:pPr>
                    <w:pStyle w:val="Compact"/>
                    <w:jc w:val="left"/>
                    <w:jc w:val="center"/>
                  </w:pPr>
                  <w:r>
                    <w:t xml:space="preserve">44.0K</w:t>
                  </w:r>
                </w:p>
              </w:tc>
              <w:tc>
                <w:tcPr/>
                <w:p>
                  <w:pPr>
                    <w:pStyle w:val="Compact"/>
                    <w:jc w:val="left"/>
                    <w:jc w:val="center"/>
                  </w:pPr>
                  <w:r>
                    <w:t xml:space="preserve">3.1M</w:t>
                  </w:r>
                </w:p>
              </w:tc>
              <w:tc>
                <w:tcPr/>
                <w:p>
                  <w:pPr>
                    <w:pStyle w:val="Compact"/>
                    <w:jc w:val="left"/>
                    <w:jc w:val="center"/>
                  </w:pPr>
                  <w:r>
                    <w:t xml:space="preserve">59.1K</w:t>
                  </w:r>
                </w:p>
              </w:tc>
              <w:tc>
                <w:tcPr/>
                <w:p>
                  <w:pPr>
                    <w:pStyle w:val="Compact"/>
                    <w:jc w:val="left"/>
                    <w:jc w:val="center"/>
                  </w:pPr>
                  <w:r>
                    <w:t xml:space="preserve">1.3B</w:t>
                  </w:r>
                </w:p>
              </w:tc>
              <w:tc>
                <w:tcPr/>
                <w:p>
                  <w:pPr>
                    <w:pStyle w:val="Compact"/>
                    <w:jc w:val="left"/>
                    <w:jc w:val="center"/>
                  </w:pPr>
                  <w:r>
                    <w:t xml:space="preserve">23.3M</w:t>
                  </w:r>
                </w:p>
              </w:tc>
              <w:tc>
                <w:tcPr/>
                <w:p>
                  <w:pPr>
                    <w:pStyle w:val="Compact"/>
                    <w:jc w:val="left"/>
                    <w:jc w:val="center"/>
                  </w:pPr>
                  <w:r>
                    <w:t xml:space="preserve">2.2B</w:t>
                  </w:r>
                </w:p>
              </w:tc>
            </w:tr>
            <w:tr>
              <w:tc>
                <w:tcPr/>
                <w:p>
                  <w:pPr>
                    <w:pStyle w:val="Compact"/>
                    <w:jc w:val="left"/>
                    <w:jc w:val="center"/>
                  </w:pPr>
                  <w:r>
                    <w:t xml:space="preserve">OMN</w:t>
                  </w:r>
                </w:p>
              </w:tc>
              <w:tc>
                <w:tcPr/>
                <w:p>
                  <w:pPr>
                    <w:pStyle w:val="Compact"/>
                    <w:jc w:val="left"/>
                    <w:jc w:val="center"/>
                  </w:pPr>
                  <w:r>
                    <w:t xml:space="preserve">28.8M</w:t>
                  </w:r>
                </w:p>
              </w:tc>
              <w:tc>
                <w:tcPr/>
                <w:p>
                  <w:pPr>
                    <w:pStyle w:val="Compact"/>
                    <w:jc w:val="left"/>
                    <w:jc w:val="center"/>
                  </w:pPr>
                  <w:r>
                    <w:t xml:space="preserve">1.8B</w:t>
                  </w:r>
                </w:p>
              </w:tc>
              <w:tc>
                <w:tcPr/>
                <w:p>
                  <w:pPr>
                    <w:pStyle w:val="Compact"/>
                    <w:jc w:val="left"/>
                    <w:jc w:val="center"/>
                  </w:pPr>
                  <w:r>
                    <w:t xml:space="preserve">5.6M</w:t>
                  </w:r>
                </w:p>
              </w:tc>
              <w:tc>
                <w:tcPr/>
                <w:p>
                  <w:pPr>
                    <w:pStyle w:val="Compact"/>
                    <w:jc w:val="left"/>
                    <w:jc w:val="center"/>
                  </w:pPr>
                  <w:r>
                    <w:t xml:space="preserve">292.6M</w:t>
                  </w:r>
                </w:p>
              </w:tc>
              <w:tc>
                <w:tcPr/>
                <w:p>
                  <w:pPr>
                    <w:pStyle w:val="Compact"/>
                    <w:jc w:val="left"/>
                    <w:jc w:val="center"/>
                  </w:pPr>
                  <w:r>
                    <w:t xml:space="preserve">10.3M</w:t>
                  </w:r>
                </w:p>
              </w:tc>
              <w:tc>
                <w:tcPr/>
                <w:p>
                  <w:pPr>
                    <w:pStyle w:val="Compact"/>
                    <w:jc w:val="left"/>
                    <w:jc w:val="center"/>
                  </w:pPr>
                  <w:r>
                    <w:t xml:space="preserve">601.2M</w:t>
                  </w:r>
                </w:p>
              </w:tc>
              <w:tc>
                <w:tcPr/>
                <w:p>
                  <w:pPr>
                    <w:pStyle w:val="Compact"/>
                    <w:jc w:val="left"/>
                    <w:jc w:val="center"/>
                  </w:pPr>
                  <w:r>
                    <w:t xml:space="preserve">34.4M</w:t>
                  </w:r>
                </w:p>
              </w:tc>
              <w:tc>
                <w:tcPr/>
                <w:p>
                  <w:pPr>
                    <w:pStyle w:val="Compact"/>
                    <w:jc w:val="left"/>
                    <w:jc w:val="center"/>
                  </w:pPr>
                  <w:r>
                    <w:t xml:space="preserve">2.1B</w:t>
                  </w:r>
                </w:p>
              </w:tc>
            </w:tr>
            <w:tr>
              <w:tc>
                <w:tcPr/>
                <w:p>
                  <w:pPr>
                    <w:pStyle w:val="Compact"/>
                    <w:jc w:val="left"/>
                    <w:jc w:val="center"/>
                  </w:pPr>
                  <w:r>
                    <w:t xml:space="preserve">LSO</w:t>
                  </w:r>
                </w:p>
              </w:tc>
              <w:tc>
                <w:tcPr/>
                <w:p>
                  <w:pPr>
                    <w:pStyle w:val="Compact"/>
                    <w:jc w:val="left"/>
                    <w:jc w:val="center"/>
                  </w:pPr>
                  <w:r>
                    <w:t xml:space="preserve">18.8M</w:t>
                  </w:r>
                </w:p>
              </w:tc>
              <w:tc>
                <w:tcPr/>
                <w:p>
                  <w:pPr>
                    <w:pStyle w:val="Compact"/>
                    <w:jc w:val="left"/>
                    <w:jc w:val="center"/>
                  </w:pPr>
                  <w:r>
                    <w:t xml:space="preserve">2.0B</w:t>
                  </w:r>
                </w:p>
              </w:tc>
              <w:tc>
                <w:tcPr/>
                <w:p>
                  <w:pPr>
                    <w:pStyle w:val="Compact"/>
                    <w:jc w:val="left"/>
                    <w:jc w:val="center"/>
                  </w:pPr>
                  <w:r>
                    <w:t xml:space="preserve">15.8K</w:t>
                  </w:r>
                </w:p>
              </w:tc>
              <w:tc>
                <w:tcPr/>
                <w:p>
                  <w:pPr>
                    <w:pStyle w:val="Compact"/>
                    <w:jc w:val="left"/>
                    <w:jc w:val="center"/>
                  </w:pPr>
                  <w:r>
                    <w:t xml:space="preserve">3.7M</w:t>
                  </w:r>
                </w:p>
              </w:tc>
              <w:tc>
                <w:tcPr/>
                <w:p>
                  <w:pPr>
                    <w:pStyle w:val="Compact"/>
                    <w:jc w:val="left"/>
                    <w:jc w:val="center"/>
                  </w:pPr>
                  <w:r>
                    <w:t xml:space="preserve">24.5K</w:t>
                  </w:r>
                </w:p>
              </w:tc>
              <w:tc>
                <w:tcPr/>
                <w:p>
                  <w:pPr>
                    <w:pStyle w:val="Compact"/>
                    <w:jc w:val="left"/>
                    <w:jc w:val="center"/>
                  </w:pPr>
                  <w:r>
                    <w:t xml:space="preserve">478.5M</w:t>
                  </w:r>
                </w:p>
              </w:tc>
              <w:tc>
                <w:tcPr/>
                <w:p>
                  <w:pPr>
                    <w:pStyle w:val="Compact"/>
                    <w:jc w:val="left"/>
                    <w:jc w:val="center"/>
                  </w:pPr>
                  <w:r>
                    <w:t xml:space="preserve">18.8M</w:t>
                  </w:r>
                </w:p>
              </w:tc>
              <w:tc>
                <w:tcPr/>
                <w:p>
                  <w:pPr>
                    <w:pStyle w:val="Compact"/>
                    <w:jc w:val="left"/>
                    <w:jc w:val="center"/>
                  </w:pPr>
                  <w:r>
                    <w:t xml:space="preserve">2.0B</w:t>
                  </w:r>
                </w:p>
              </w:tc>
            </w:tr>
            <w:tr>
              <w:tc>
                <w:tcPr/>
                <w:p>
                  <w:pPr>
                    <w:pStyle w:val="Compact"/>
                    <w:jc w:val="left"/>
                    <w:jc w:val="center"/>
                  </w:pPr>
                  <w:r>
                    <w:t xml:space="preserve">BLZ</w:t>
                  </w:r>
                </w:p>
              </w:tc>
              <w:tc>
                <w:tcPr/>
                <w:p>
                  <w:pPr>
                    <w:pStyle w:val="Compact"/>
                    <w:jc w:val="left"/>
                    <w:jc w:val="center"/>
                  </w:pPr>
                  <w:r>
                    <w:t xml:space="preserve">13.0M</w:t>
                  </w:r>
                </w:p>
              </w:tc>
              <w:tc>
                <w:tcPr/>
                <w:p>
                  <w:pPr>
                    <w:pStyle w:val="Compact"/>
                    <w:jc w:val="left"/>
                    <w:jc w:val="center"/>
                  </w:pPr>
                  <w:r>
                    <w:t xml:space="preserve">1.8B</w:t>
                  </w:r>
                </w:p>
              </w:tc>
              <w:tc>
                <w:tcPr/>
                <w:p>
                  <w:pPr>
                    <w:pStyle w:val="Compact"/>
                    <w:jc w:val="left"/>
                    <w:jc w:val="center"/>
                  </w:pPr>
                  <w:r>
                    <w:t xml:space="preserve">215.9K</w:t>
                  </w:r>
                </w:p>
              </w:tc>
              <w:tc>
                <w:tcPr/>
                <w:p>
                  <w:pPr>
                    <w:pStyle w:val="Compact"/>
                    <w:jc w:val="left"/>
                    <w:jc w:val="center"/>
                  </w:pPr>
                  <w:r>
                    <w:t xml:space="preserve">63.5M</w:t>
                  </w:r>
                </w:p>
              </w:tc>
              <w:tc>
                <w:tcPr/>
                <w:p>
                  <w:pPr>
                    <w:pStyle w:val="Compact"/>
                    <w:jc w:val="left"/>
                    <w:jc w:val="center"/>
                  </w:pPr>
                  <w:r>
                    <w:t xml:space="preserve">179.8K</w:t>
                  </w:r>
                </w:p>
              </w:tc>
              <w:tc>
                <w:tcPr/>
                <w:p>
                  <w:pPr>
                    <w:pStyle w:val="Compact"/>
                    <w:jc w:val="left"/>
                    <w:jc w:val="center"/>
                  </w:pPr>
                  <w:r>
                    <w:t xml:space="preserve">199.8M</w:t>
                  </w:r>
                </w:p>
              </w:tc>
              <w:tc>
                <w:tcPr/>
                <w:p>
                  <w:pPr>
                    <w:pStyle w:val="Compact"/>
                    <w:jc w:val="left"/>
                    <w:jc w:val="center"/>
                  </w:pPr>
                  <w:r>
                    <w:t xml:space="preserve">13.2M</w:t>
                  </w:r>
                </w:p>
              </w:tc>
              <w:tc>
                <w:tcPr/>
                <w:p>
                  <w:pPr>
                    <w:pStyle w:val="Compact"/>
                    <w:jc w:val="left"/>
                    <w:jc w:val="center"/>
                  </w:pPr>
                  <w:r>
                    <w:t xml:space="preserve">1.9B</w:t>
                  </w:r>
                </w:p>
              </w:tc>
            </w:tr>
            <w:tr>
              <w:tc>
                <w:tcPr/>
                <w:p>
                  <w:pPr>
                    <w:pStyle w:val="Compact"/>
                    <w:jc w:val="left"/>
                    <w:jc w:val="center"/>
                  </w:pPr>
                  <w:r>
                    <w:t xml:space="preserve">FJI</w:t>
                  </w:r>
                </w:p>
              </w:tc>
              <w:tc>
                <w:tcPr/>
                <w:p>
                  <w:pPr>
                    <w:pStyle w:val="Compact"/>
                    <w:jc w:val="left"/>
                    <w:jc w:val="center"/>
                  </w:pPr>
                  <w:r>
                    <w:t xml:space="preserve">16.9M</w:t>
                  </w:r>
                </w:p>
              </w:tc>
              <w:tc>
                <w:tcPr/>
                <w:p>
                  <w:pPr>
                    <w:pStyle w:val="Compact"/>
                    <w:jc w:val="left"/>
                    <w:jc w:val="center"/>
                  </w:pPr>
                  <w:r>
                    <w:t xml:space="preserve">1.8B</w:t>
                  </w:r>
                </w:p>
              </w:tc>
              <w:tc>
                <w:tcPr/>
                <w:p>
                  <w:pPr>
                    <w:pStyle w:val="Compact"/>
                    <w:jc w:val="left"/>
                    <w:jc w:val="center"/>
                  </w:pPr>
                  <w:r>
                    <w:t xml:space="preserve">1.2M</w:t>
                  </w:r>
                </w:p>
              </w:tc>
              <w:tc>
                <w:tcPr/>
                <w:p>
                  <w:pPr>
                    <w:pStyle w:val="Compact"/>
                    <w:jc w:val="left"/>
                    <w:jc w:val="center"/>
                  </w:pPr>
                  <w:r>
                    <w:t xml:space="preserve">83.9M</w:t>
                  </w:r>
                </w:p>
              </w:tc>
              <w:tc>
                <w:tcPr/>
                <w:p>
                  <w:pPr>
                    <w:pStyle w:val="Compact"/>
                    <w:jc w:val="left"/>
                    <w:jc w:val="center"/>
                  </w:pPr>
                  <w:r>
                    <w:t xml:space="preserve">2.1M</w:t>
                  </w:r>
                </w:p>
              </w:tc>
              <w:tc>
                <w:tcPr/>
                <w:p>
                  <w:pPr>
                    <w:pStyle w:val="Compact"/>
                    <w:jc w:val="left"/>
                    <w:jc w:val="center"/>
                  </w:pPr>
                  <w:r>
                    <w:t xml:space="preserve">432.3M</w:t>
                  </w:r>
                </w:p>
              </w:tc>
              <w:tc>
                <w:tcPr/>
                <w:p>
                  <w:pPr>
                    <w:pStyle w:val="Compact"/>
                    <w:jc w:val="left"/>
                    <w:jc w:val="center"/>
                  </w:pPr>
                  <w:r>
                    <w:t xml:space="preserve">18.1M</w:t>
                  </w:r>
                </w:p>
              </w:tc>
              <w:tc>
                <w:tcPr/>
                <w:p>
                  <w:pPr>
                    <w:pStyle w:val="Compact"/>
                    <w:jc w:val="left"/>
                    <w:jc w:val="center"/>
                  </w:pPr>
                  <w:r>
                    <w:t xml:space="preserve">1.8B</w:t>
                  </w:r>
                </w:p>
              </w:tc>
            </w:tr>
            <w:tr>
              <w:tc>
                <w:tcPr/>
                <w:p>
                  <w:pPr>
                    <w:pStyle w:val="Compact"/>
                    <w:jc w:val="left"/>
                    <w:jc w:val="center"/>
                  </w:pPr>
                  <w:r>
                    <w:t xml:space="preserve">BRB</w:t>
                  </w:r>
                </w:p>
              </w:tc>
              <w:tc>
                <w:tcPr/>
                <w:p>
                  <w:pPr>
                    <w:pStyle w:val="Compact"/>
                    <w:jc w:val="left"/>
                    <w:jc w:val="center"/>
                  </w:pPr>
                  <w:r>
                    <w:t xml:space="preserve">10.7M</w:t>
                  </w:r>
                </w:p>
              </w:tc>
              <w:tc>
                <w:tcPr/>
                <w:p>
                  <w:pPr>
                    <w:pStyle w:val="Compact"/>
                    <w:jc w:val="left"/>
                    <w:jc w:val="center"/>
                  </w:pPr>
                  <w:r>
                    <w:t xml:space="preserve">1.4B</w:t>
                  </w:r>
                </w:p>
              </w:tc>
              <w:tc>
                <w:tcPr/>
                <w:p>
                  <w:pPr>
                    <w:pStyle w:val="Compact"/>
                    <w:jc w:val="left"/>
                    <w:jc w:val="center"/>
                  </w:pPr>
                  <w:r>
                    <w:t xml:space="preserve">317.0K</w:t>
                  </w:r>
                </w:p>
              </w:tc>
              <w:tc>
                <w:tcPr/>
                <w:p>
                  <w:pPr>
                    <w:pStyle w:val="Compact"/>
                    <w:jc w:val="left"/>
                    <w:jc w:val="center"/>
                  </w:pPr>
                  <w:r>
                    <w:t xml:space="preserve">35.2M</w:t>
                  </w:r>
                </w:p>
              </w:tc>
              <w:tc>
                <w:tcPr/>
                <w:p>
                  <w:pPr>
                    <w:pStyle w:val="Compact"/>
                    <w:jc w:val="left"/>
                    <w:jc w:val="center"/>
                  </w:pPr>
                  <w:r>
                    <w:t xml:space="preserve">572.9K</w:t>
                  </w:r>
                </w:p>
              </w:tc>
              <w:tc>
                <w:tcPr/>
                <w:p>
                  <w:pPr>
                    <w:pStyle w:val="Compact"/>
                    <w:jc w:val="left"/>
                    <w:jc w:val="center"/>
                  </w:pPr>
                  <w:r>
                    <w:t xml:space="preserve">241.3M</w:t>
                  </w:r>
                </w:p>
              </w:tc>
              <w:tc>
                <w:tcPr/>
                <w:p>
                  <w:pPr>
                    <w:pStyle w:val="Compact"/>
                    <w:jc w:val="left"/>
                    <w:jc w:val="center"/>
                  </w:pPr>
                  <w:r>
                    <w:t xml:space="preserve">11.0M</w:t>
                  </w:r>
                </w:p>
              </w:tc>
              <w:tc>
                <w:tcPr/>
                <w:p>
                  <w:pPr>
                    <w:pStyle w:val="Compact"/>
                    <w:jc w:val="left"/>
                    <w:jc w:val="center"/>
                  </w:pPr>
                  <w:r>
                    <w:t xml:space="preserve">1.4B</w:t>
                  </w:r>
                </w:p>
              </w:tc>
            </w:tr>
            <w:tr>
              <w:tc>
                <w:tcPr/>
                <w:p>
                  <w:pPr>
                    <w:pStyle w:val="Compact"/>
                    <w:jc w:val="left"/>
                    <w:jc w:val="center"/>
                  </w:pPr>
                  <w:r>
                    <w:t xml:space="preserve">BHS</w:t>
                  </w:r>
                </w:p>
              </w:tc>
              <w:tc>
                <w:tcPr/>
                <w:p>
                  <w:pPr>
                    <w:pStyle w:val="Compact"/>
                    <w:jc w:val="left"/>
                    <w:jc w:val="center"/>
                  </w:pPr>
                  <w:r>
                    <w:t xml:space="preserve">8.6M</w:t>
                  </w:r>
                </w:p>
              </w:tc>
              <w:tc>
                <w:tcPr/>
                <w:p>
                  <w:pPr>
                    <w:pStyle w:val="Compact"/>
                    <w:jc w:val="left"/>
                    <w:jc w:val="center"/>
                  </w:pPr>
                  <w:r>
                    <w:t xml:space="preserve">1.0B</w:t>
                  </w:r>
                </w:p>
              </w:tc>
              <w:tc>
                <w:tcPr/>
                <w:p>
                  <w:pPr>
                    <w:pStyle w:val="Compact"/>
                    <w:jc w:val="left"/>
                    <w:jc w:val="center"/>
                  </w:pPr>
                  <w:r>
                    <w:t xml:space="preserve">1.0M</w:t>
                  </w:r>
                </w:p>
              </w:tc>
              <w:tc>
                <w:tcPr/>
                <w:p>
                  <w:pPr>
                    <w:pStyle w:val="Compact"/>
                    <w:jc w:val="left"/>
                    <w:jc w:val="center"/>
                  </w:pPr>
                  <w:r>
                    <w:t xml:space="preserve">133.5M</w:t>
                  </w:r>
                </w:p>
              </w:tc>
              <w:tc>
                <w:tcPr/>
                <w:p>
                  <w:pPr>
                    <w:pStyle w:val="Compact"/>
                    <w:jc w:val="left"/>
                    <w:jc w:val="center"/>
                  </w:pPr>
                  <w:r>
                    <w:t xml:space="preserve">12.2M</w:t>
                  </w:r>
                </w:p>
              </w:tc>
              <w:tc>
                <w:tcPr/>
                <w:p>
                  <w:pPr>
                    <w:pStyle w:val="Compact"/>
                    <w:jc w:val="left"/>
                    <w:jc w:val="center"/>
                  </w:pPr>
                  <w:r>
                    <w:t xml:space="preserve">686.1M</w:t>
                  </w:r>
                </w:p>
              </w:tc>
              <w:tc>
                <w:tcPr/>
                <w:p>
                  <w:pPr>
                    <w:pStyle w:val="Compact"/>
                    <w:jc w:val="left"/>
                    <w:jc w:val="center"/>
                  </w:pPr>
                  <w:r>
                    <w:t xml:space="preserve">9.6M</w:t>
                  </w:r>
                </w:p>
              </w:tc>
              <w:tc>
                <w:tcPr/>
                <w:p>
                  <w:pPr>
                    <w:pStyle w:val="Compact"/>
                    <w:jc w:val="left"/>
                    <w:jc w:val="center"/>
                  </w:pPr>
                  <w:r>
                    <w:t xml:space="preserve">1.2B</w:t>
                  </w:r>
                </w:p>
              </w:tc>
            </w:tr>
            <w:tr>
              <w:tc>
                <w:tcPr/>
                <w:p>
                  <w:pPr>
                    <w:pStyle w:val="Compact"/>
                    <w:jc w:val="left"/>
                    <w:jc w:val="center"/>
                  </w:pPr>
                  <w:r>
                    <w:t xml:space="preserve">CPV</w:t>
                  </w:r>
                </w:p>
              </w:tc>
              <w:tc>
                <w:tcPr/>
                <w:p>
                  <w:pPr>
                    <w:pStyle w:val="Compact"/>
                    <w:jc w:val="left"/>
                    <w:jc w:val="center"/>
                  </w:pPr>
                  <w:r>
                    <w:t xml:space="preserve">4.6M</w:t>
                  </w:r>
                </w:p>
              </w:tc>
              <w:tc>
                <w:tcPr/>
                <w:p>
                  <w:pPr>
                    <w:pStyle w:val="Compact"/>
                    <w:jc w:val="left"/>
                    <w:jc w:val="center"/>
                  </w:pPr>
                  <w:r>
                    <w:t xml:space="preserve">550.7M</w:t>
                  </w:r>
                </w:p>
              </w:tc>
              <w:tc>
                <w:tcPr/>
                <w:p>
                  <w:pPr>
                    <w:pStyle w:val="Compact"/>
                    <w:jc w:val="left"/>
                    <w:jc w:val="center"/>
                  </w:pPr>
                  <w:r>
                    <w:t xml:space="preserve">157.1K</w:t>
                  </w:r>
                </w:p>
              </w:tc>
              <w:tc>
                <w:tcPr/>
                <w:p>
                  <w:pPr>
                    <w:pStyle w:val="Compact"/>
                    <w:jc w:val="left"/>
                    <w:jc w:val="center"/>
                  </w:pPr>
                  <w:r>
                    <w:t xml:space="preserve">16.2M</w:t>
                  </w:r>
                </w:p>
              </w:tc>
              <w:tc>
                <w:tcPr/>
                <w:p>
                  <w:pPr>
                    <w:pStyle w:val="Compact"/>
                    <w:jc w:val="left"/>
                    <w:jc w:val="center"/>
                  </w:pPr>
                  <w:r>
                    <w:t xml:space="preserve">1.0M</w:t>
                  </w:r>
                </w:p>
              </w:tc>
              <w:tc>
                <w:tcPr/>
                <w:p>
                  <w:pPr>
                    <w:pStyle w:val="Compact"/>
                    <w:jc w:val="left"/>
                    <w:jc w:val="center"/>
                  </w:pPr>
                  <w:r>
                    <w:t xml:space="preserve">285.8M</w:t>
                  </w:r>
                </w:p>
              </w:tc>
              <w:tc>
                <w:tcPr/>
                <w:p>
                  <w:pPr>
                    <w:pStyle w:val="Compact"/>
                    <w:jc w:val="left"/>
                    <w:jc w:val="center"/>
                  </w:pPr>
                  <w:r>
                    <w:t xml:space="preserve">4.7M</w:t>
                  </w:r>
                </w:p>
              </w:tc>
              <w:tc>
                <w:tcPr/>
                <w:p>
                  <w:pPr>
                    <w:pStyle w:val="Compact"/>
                    <w:jc w:val="left"/>
                    <w:jc w:val="center"/>
                  </w:pPr>
                  <w:r>
                    <w:t xml:space="preserve">566.9M</w:t>
                  </w:r>
                </w:p>
              </w:tc>
            </w:tr>
            <w:tr>
              <w:tc>
                <w:tcPr/>
                <w:p>
                  <w:pPr>
                    <w:pStyle w:val="Compact"/>
                    <w:jc w:val="left"/>
                    <w:jc w:val="center"/>
                  </w:pPr>
                  <w:r>
                    <w:t xml:space="preserve">GRD</w:t>
                  </w:r>
                </w:p>
              </w:tc>
              <w:tc>
                <w:tcPr/>
                <w:p>
                  <w:pPr>
                    <w:pStyle w:val="Compact"/>
                    <w:jc w:val="left"/>
                    <w:jc w:val="center"/>
                  </w:pPr>
                  <w:r>
                    <w:t xml:space="preserve">7.2M</w:t>
                  </w:r>
                </w:p>
              </w:tc>
              <w:tc>
                <w:tcPr/>
                <w:p>
                  <w:pPr>
                    <w:pStyle w:val="Compact"/>
                    <w:jc w:val="left"/>
                    <w:jc w:val="center"/>
                  </w:pPr>
                  <w:r>
                    <w:t xml:space="preserve">551.0M</w:t>
                  </w:r>
                </w:p>
              </w:tc>
              <w:tc>
                <w:tcPr/>
                <w:p>
                  <w:pPr>
                    <w:pStyle w:val="Compact"/>
                    <w:jc w:val="left"/>
                    <w:jc w:val="center"/>
                  </w:pPr>
                  <w:r>
                    <w:t xml:space="preserve">31.7K</w:t>
                  </w:r>
                </w:p>
              </w:tc>
              <w:tc>
                <w:tcPr/>
                <w:p>
                  <w:pPr>
                    <w:pStyle w:val="Compact"/>
                    <w:jc w:val="left"/>
                    <w:jc w:val="center"/>
                  </w:pPr>
                  <w:r>
                    <w:t xml:space="preserve">2.3M</w:t>
                  </w:r>
                </w:p>
              </w:tc>
              <w:tc>
                <w:tcPr/>
                <w:p>
                  <w:pPr>
                    <w:pStyle w:val="Compact"/>
                    <w:jc w:val="left"/>
                    <w:jc w:val="center"/>
                  </w:pPr>
                  <w:r>
                    <w:t xml:space="preserve">39.5K</w:t>
                  </w:r>
                </w:p>
              </w:tc>
              <w:tc>
                <w:tcPr/>
                <w:p>
                  <w:pPr>
                    <w:pStyle w:val="Compact"/>
                    <w:jc w:val="left"/>
                    <w:jc w:val="center"/>
                  </w:pPr>
                  <w:r>
                    <w:t xml:space="preserve">59.3M</w:t>
                  </w:r>
                </w:p>
              </w:tc>
              <w:tc>
                <w:tcPr/>
                <w:p>
                  <w:pPr>
                    <w:pStyle w:val="Compact"/>
                    <w:jc w:val="left"/>
                    <w:jc w:val="center"/>
                  </w:pPr>
                  <w:r>
                    <w:t xml:space="preserve">7.3M</w:t>
                  </w:r>
                </w:p>
              </w:tc>
              <w:tc>
                <w:tcPr/>
                <w:p>
                  <w:pPr>
                    <w:pStyle w:val="Compact"/>
                    <w:jc w:val="left"/>
                    <w:jc w:val="center"/>
                  </w:pPr>
                  <w:r>
                    <w:t xml:space="preserve">553.3M</w:t>
                  </w:r>
                </w:p>
              </w:tc>
            </w:tr>
            <w:tr>
              <w:tc>
                <w:tcPr/>
                <w:p>
                  <w:pPr>
                    <w:pStyle w:val="Compact"/>
                    <w:jc w:val="left"/>
                    <w:jc w:val="center"/>
                  </w:pPr>
                  <w:r>
                    <w:t xml:space="preserve">ABW</w:t>
                  </w:r>
                </w:p>
              </w:tc>
              <w:tc>
                <w:tcPr/>
                <w:p>
                  <w:pPr>
                    <w:pStyle w:val="Compact"/>
                    <w:jc w:val="left"/>
                    <w:jc w:val="center"/>
                  </w:pPr>
                  <w:r>
                    <w:t xml:space="preserve">4.1M</w:t>
                  </w:r>
                </w:p>
              </w:tc>
              <w:tc>
                <w:tcPr/>
                <w:p>
                  <w:pPr>
                    <w:pStyle w:val="Compact"/>
                    <w:jc w:val="left"/>
                    <w:jc w:val="center"/>
                  </w:pPr>
                  <w:r>
                    <w:t xml:space="preserve">351.0M</w:t>
                  </w:r>
                </w:p>
              </w:tc>
              <w:tc>
                <w:tcPr/>
                <w:p>
                  <w:pPr>
                    <w:pStyle w:val="Compact"/>
                    <w:jc w:val="left"/>
                    <w:jc w:val="center"/>
                  </w:pPr>
                  <w:r>
                    <w:t xml:space="preserve">1.1M</w:t>
                  </w:r>
                </w:p>
              </w:tc>
              <w:tc>
                <w:tcPr/>
                <w:p>
                  <w:pPr>
                    <w:pStyle w:val="Compact"/>
                    <w:jc w:val="left"/>
                    <w:jc w:val="center"/>
                  </w:pPr>
                  <w:r>
                    <w:t xml:space="preserve">86.0M</w:t>
                  </w:r>
                </w:p>
              </w:tc>
              <w:tc>
                <w:tcPr/>
                <w:p>
                  <w:pPr>
                    <w:pStyle w:val="Compact"/>
                    <w:jc w:val="left"/>
                    <w:jc w:val="center"/>
                  </w:pPr>
                  <w:r>
                    <w:t xml:space="preserve">8.6M</w:t>
                  </w:r>
                </w:p>
              </w:tc>
              <w:tc>
                <w:tcPr/>
                <w:p>
                  <w:pPr>
                    <w:pStyle w:val="Compact"/>
                    <w:jc w:val="left"/>
                    <w:jc w:val="center"/>
                  </w:pPr>
                  <w:r>
                    <w:t xml:space="preserve">421.3M</w:t>
                  </w:r>
                </w:p>
              </w:tc>
              <w:tc>
                <w:tcPr/>
                <w:p>
                  <w:pPr>
                    <w:pStyle w:val="Compact"/>
                    <w:jc w:val="left"/>
                    <w:jc w:val="center"/>
                  </w:pPr>
                  <w:r>
                    <w:t xml:space="preserve">5.2M</w:t>
                  </w:r>
                </w:p>
              </w:tc>
              <w:tc>
                <w:tcPr/>
                <w:p>
                  <w:pPr>
                    <w:pStyle w:val="Compact"/>
                    <w:jc w:val="left"/>
                    <w:jc w:val="center"/>
                  </w:pPr>
                  <w:r>
                    <w:t xml:space="preserve">437.0M</w:t>
                  </w:r>
                </w:p>
              </w:tc>
            </w:tr>
            <w:tr>
              <w:tc>
                <w:tcPr/>
                <w:p>
                  <w:pPr>
                    <w:pStyle w:val="Compact"/>
                    <w:jc w:val="left"/>
                    <w:jc w:val="center"/>
                  </w:pPr>
                  <w:r>
                    <w:t xml:space="preserve">SYC</w:t>
                  </w:r>
                </w:p>
              </w:tc>
              <w:tc>
                <w:tcPr/>
                <w:p>
                  <w:pPr>
                    <w:pStyle w:val="Compact"/>
                    <w:jc w:val="left"/>
                    <w:jc w:val="center"/>
                  </w:pPr>
                  <w:r>
                    <w:t xml:space="preserve">3.1M</w:t>
                  </w:r>
                </w:p>
              </w:tc>
              <w:tc>
                <w:tcPr/>
                <w:p>
                  <w:pPr>
                    <w:pStyle w:val="Compact"/>
                    <w:jc w:val="left"/>
                    <w:jc w:val="center"/>
                  </w:pPr>
                  <w:r>
                    <w:t xml:space="preserve">260.4M</w:t>
                  </w:r>
                </w:p>
              </w:tc>
              <w:tc>
                <w:tcPr/>
                <w:p>
                  <w:pPr>
                    <w:pStyle w:val="Compact"/>
                    <w:jc w:val="left"/>
                    <w:jc w:val="center"/>
                  </w:pPr>
                  <w:r>
                    <w:t xml:space="preserve">335.1K</w:t>
                  </w:r>
                </w:p>
              </w:tc>
              <w:tc>
                <w:tcPr/>
                <w:p>
                  <w:pPr>
                    <w:pStyle w:val="Compact"/>
                    <w:jc w:val="left"/>
                    <w:jc w:val="center"/>
                  </w:pPr>
                  <w:r>
                    <w:t xml:space="preserve">38.9M</w:t>
                  </w:r>
                </w:p>
              </w:tc>
              <w:tc>
                <w:tcPr/>
                <w:p>
                  <w:pPr>
                    <w:pStyle w:val="Compact"/>
                    <w:jc w:val="left"/>
                    <w:jc w:val="center"/>
                  </w:pPr>
                  <w:r>
                    <w:t xml:space="preserve">4.6M</w:t>
                  </w:r>
                </w:p>
              </w:tc>
              <w:tc>
                <w:tcPr/>
                <w:p>
                  <w:pPr>
                    <w:pStyle w:val="Compact"/>
                    <w:jc w:val="left"/>
                    <w:jc w:val="center"/>
                  </w:pPr>
                  <w:r>
                    <w:t xml:space="preserve">186.1M</w:t>
                  </w:r>
                </w:p>
              </w:tc>
              <w:tc>
                <w:tcPr/>
                <w:p>
                  <w:pPr>
                    <w:pStyle w:val="Compact"/>
                    <w:jc w:val="left"/>
                    <w:jc w:val="center"/>
                  </w:pPr>
                  <w:r>
                    <w:t xml:space="preserve">3.5M</w:t>
                  </w:r>
                </w:p>
              </w:tc>
              <w:tc>
                <w:tcPr/>
                <w:p>
                  <w:pPr>
                    <w:pStyle w:val="Compact"/>
                    <w:jc w:val="left"/>
                    <w:jc w:val="center"/>
                  </w:pPr>
                  <w:r>
                    <w:t xml:space="preserve">299.3M</w:t>
                  </w:r>
                </w:p>
              </w:tc>
            </w:tr>
            <w:tr>
              <w:tc>
                <w:tcPr/>
                <w:p>
                  <w:pPr>
                    <w:pStyle w:val="Compact"/>
                    <w:jc w:val="left"/>
                    <w:jc w:val="center"/>
                  </w:pPr>
                  <w:r>
                    <w:t xml:space="preserve">KWT</w:t>
                  </w:r>
                </w:p>
              </w:tc>
              <w:tc>
                <w:tcPr/>
                <w:p>
                  <w:pPr>
                    <w:pStyle w:val="Compact"/>
                    <w:jc w:val="left"/>
                    <w:jc w:val="center"/>
                  </w:pPr>
                  <w:r>
                    <w:t xml:space="preserve">2.7M</w:t>
                  </w:r>
                </w:p>
              </w:tc>
              <w:tc>
                <w:tcPr/>
                <w:p>
                  <w:pPr>
                    <w:pStyle w:val="Compact"/>
                    <w:jc w:val="left"/>
                    <w:jc w:val="center"/>
                  </w:pPr>
                  <w:r>
                    <w:t xml:space="preserve">194.3M</w:t>
                  </w:r>
                </w:p>
              </w:tc>
              <w:tc>
                <w:tcPr/>
                <w:p>
                  <w:pPr>
                    <w:pStyle w:val="Compact"/>
                    <w:jc w:val="left"/>
                    <w:jc w:val="center"/>
                  </w:pPr>
                  <w:r>
                    <w:t xml:space="preserve">1.4K</w:t>
                  </w:r>
                </w:p>
              </w:tc>
              <w:tc>
                <w:tcPr/>
                <w:p>
                  <w:pPr>
                    <w:pStyle w:val="Compact"/>
                    <w:jc w:val="left"/>
                    <w:jc w:val="center"/>
                  </w:pPr>
                  <w:r>
                    <w:t xml:space="preserve">114.0K</w:t>
                  </w:r>
                </w:p>
              </w:tc>
              <w:tc>
                <w:tcPr/>
                <w:p>
                  <w:pPr>
                    <w:pStyle w:val="Compact"/>
                    <w:jc w:val="left"/>
                    <w:jc w:val="center"/>
                  </w:pPr>
                  <w:r>
                    <w:t xml:space="preserve">63.3K</w:t>
                  </w:r>
                </w:p>
              </w:tc>
              <w:tc>
                <w:tcPr/>
                <w:p>
                  <w:pPr>
                    <w:pStyle w:val="Compact"/>
                    <w:jc w:val="left"/>
                    <w:jc w:val="center"/>
                  </w:pPr>
                  <w:r>
                    <w:t xml:space="preserve">1.6B</w:t>
                  </w:r>
                </w:p>
              </w:tc>
              <w:tc>
                <w:tcPr/>
                <w:p>
                  <w:pPr>
                    <w:pStyle w:val="Compact"/>
                    <w:jc w:val="left"/>
                    <w:jc w:val="center"/>
                  </w:pPr>
                  <w:r>
                    <w:t xml:space="preserve">2.7M</w:t>
                  </w:r>
                </w:p>
              </w:tc>
              <w:tc>
                <w:tcPr/>
                <w:p>
                  <w:pPr>
                    <w:pStyle w:val="Compact"/>
                    <w:jc w:val="left"/>
                    <w:jc w:val="center"/>
                  </w:pPr>
                  <w:r>
                    <w:t xml:space="preserve">194.5M</w:t>
                  </w:r>
                </w:p>
              </w:tc>
            </w:tr>
            <w:tr>
              <w:tc>
                <w:tcPr/>
                <w:p>
                  <w:pPr>
                    <w:pStyle w:val="Compact"/>
                    <w:jc w:val="left"/>
                    <w:jc w:val="center"/>
                  </w:pPr>
                  <w:r>
                    <w:t xml:space="preserve">QAT</w:t>
                  </w:r>
                </w:p>
              </w:tc>
              <w:tc>
                <w:tcPr/>
                <w:p>
                  <w:pPr>
                    <w:pStyle w:val="Compact"/>
                    <w:jc w:val="left"/>
                    <w:jc w:val="center"/>
                  </w:pPr>
                  <w:r>
                    <w:t xml:space="preserve">2.8M</w:t>
                  </w:r>
                </w:p>
              </w:tc>
              <w:tc>
                <w:tcPr/>
                <w:p>
                  <w:pPr>
                    <w:pStyle w:val="Compact"/>
                    <w:jc w:val="left"/>
                    <w:jc w:val="center"/>
                  </w:pPr>
                  <w:r>
                    <w:t xml:space="preserve">137.3M</w:t>
                  </w:r>
                </w:p>
              </w:tc>
              <w:tc>
                <w:tcPr/>
                <w:p>
                  <w:pPr>
                    <w:pStyle w:val="Compact"/>
                    <w:jc w:val="left"/>
                    <w:jc w:val="center"/>
                  </w:pPr>
                  <w:r>
                    <w:t xml:space="preserve">35.6K</w:t>
                  </w:r>
                </w:p>
              </w:tc>
              <w:tc>
                <w:tcPr/>
                <w:p>
                  <w:pPr>
                    <w:pStyle w:val="Compact"/>
                    <w:jc w:val="left"/>
                    <w:jc w:val="center"/>
                  </w:pPr>
                  <w:r>
                    <w:t xml:space="preserve">8.2M</w:t>
                  </w:r>
                </w:p>
              </w:tc>
              <w:tc>
                <w:tcPr/>
                <w:p>
                  <w:pPr>
                    <w:pStyle w:val="Compact"/>
                    <w:jc w:val="left"/>
                    <w:jc w:val="center"/>
                  </w:pPr>
                  <w:r>
                    <w:t xml:space="preserve">2.2M</w:t>
                  </w:r>
                </w:p>
              </w:tc>
              <w:tc>
                <w:tcPr/>
                <w:p>
                  <w:pPr>
                    <w:pStyle w:val="Compact"/>
                    <w:jc w:val="left"/>
                    <w:jc w:val="center"/>
                  </w:pPr>
                  <w:r>
                    <w:t xml:space="preserve">660.1M</w:t>
                  </w:r>
                </w:p>
              </w:tc>
              <w:tc>
                <w:tcPr/>
                <w:p>
                  <w:pPr>
                    <w:pStyle w:val="Compact"/>
                    <w:jc w:val="left"/>
                    <w:jc w:val="center"/>
                  </w:pPr>
                  <w:r>
                    <w:t xml:space="preserve">2.8M</w:t>
                  </w:r>
                </w:p>
              </w:tc>
              <w:tc>
                <w:tcPr/>
                <w:p>
                  <w:pPr>
                    <w:pStyle w:val="Compact"/>
                    <w:jc w:val="left"/>
                    <w:jc w:val="center"/>
                  </w:pPr>
                  <w:r>
                    <w:t xml:space="preserve">145.5M</w:t>
                  </w:r>
                </w:p>
              </w:tc>
            </w:tr>
            <w:tr>
              <w:tc>
                <w:tcPr/>
                <w:p>
                  <w:pPr>
                    <w:pStyle w:val="Compact"/>
                    <w:jc w:val="left"/>
                    <w:jc w:val="center"/>
                  </w:pPr>
                  <w:r>
                    <w:t xml:space="preserve">LIE</w:t>
                  </w:r>
                </w:p>
              </w:tc>
              <w:tc>
                <w:tcPr/>
                <w:p>
                  <w:pPr>
                    <w:pStyle w:val="Compact"/>
                    <w:jc w:val="left"/>
                    <w:jc w:val="center"/>
                  </w:pPr>
                  <w:r>
                    <w:t xml:space="preserve">975.2K</w:t>
                  </w:r>
                </w:p>
              </w:tc>
              <w:tc>
                <w:tcPr/>
                <w:p>
                  <w:pPr>
                    <w:pStyle w:val="Compact"/>
                    <w:jc w:val="left"/>
                    <w:jc w:val="center"/>
                  </w:pPr>
                  <w:r>
                    <w:t xml:space="preserve">106.9M</w:t>
                  </w:r>
                </w:p>
              </w:tc>
              <w:tc>
                <w:tcPr/>
                <w:p>
                  <w:pPr>
                    <w:pStyle w:val="Compact"/>
                    <w:jc w:val="left"/>
                    <w:jc w:val="center"/>
                  </w:pPr>
                  <w:r>
                    <w:t xml:space="preserve">35.1K</w:t>
                  </w:r>
                </w:p>
              </w:tc>
              <w:tc>
                <w:tcPr/>
                <w:p>
                  <w:pPr>
                    <w:pStyle w:val="Compact"/>
                    <w:jc w:val="left"/>
                    <w:jc w:val="center"/>
                  </w:pPr>
                  <w:r>
                    <w:t xml:space="preserve">6.3M</w:t>
                  </w:r>
                </w:p>
              </w:tc>
              <w:tc>
                <w:tcPr/>
                <w:p>
                  <w:pPr>
                    <w:pStyle w:val="Compact"/>
                    <w:jc w:val="left"/>
                    <w:jc w:val="center"/>
                  </w:pPr>
                  <w:r>
                    <w:t xml:space="preserve">33.4K</w:t>
                  </w:r>
                </w:p>
              </w:tc>
              <w:tc>
                <w:tcPr/>
                <w:p>
                  <w:pPr>
                    <w:pStyle w:val="Compact"/>
                    <w:jc w:val="left"/>
                    <w:jc w:val="center"/>
                  </w:pPr>
                  <w:r>
                    <w:t xml:space="preserve">21.5M</w:t>
                  </w:r>
                </w:p>
              </w:tc>
              <w:tc>
                <w:tcPr/>
                <w:p>
                  <w:pPr>
                    <w:pStyle w:val="Compact"/>
                    <w:jc w:val="left"/>
                    <w:jc w:val="center"/>
                  </w:pPr>
                  <w:r>
                    <w:t xml:space="preserve">1.0M</w:t>
                  </w:r>
                </w:p>
              </w:tc>
              <w:tc>
                <w:tcPr/>
                <w:p>
                  <w:pPr>
                    <w:pStyle w:val="Compact"/>
                    <w:jc w:val="left"/>
                    <w:jc w:val="center"/>
                  </w:pPr>
                  <w:r>
                    <w:t xml:space="preserve">113.2M</w:t>
                  </w:r>
                </w:p>
              </w:tc>
            </w:tr>
            <w:tr>
              <w:tc>
                <w:tcPr/>
                <w:p>
                  <w:pPr>
                    <w:pStyle w:val="Compact"/>
                    <w:jc w:val="left"/>
                    <w:jc w:val="center"/>
                  </w:pPr>
                  <w:r>
                    <w:t xml:space="preserve">AND</w:t>
                  </w:r>
                </w:p>
              </w:tc>
              <w:tc>
                <w:tcPr/>
                <w:p>
                  <w:pPr>
                    <w:pStyle w:val="Compact"/>
                    <w:jc w:val="left"/>
                    <w:jc w:val="center"/>
                  </w:pPr>
                  <w:r>
                    <w:t xml:space="preserve">1.1M</w:t>
                  </w:r>
                </w:p>
              </w:tc>
              <w:tc>
                <w:tcPr/>
                <w:p>
                  <w:pPr>
                    <w:pStyle w:val="Compact"/>
                    <w:jc w:val="left"/>
                    <w:jc w:val="center"/>
                  </w:pPr>
                  <w:r>
                    <w:t xml:space="preserve">83.6M</w:t>
                  </w:r>
                </w:p>
              </w:tc>
              <w:tc>
                <w:tcPr/>
                <w:p>
                  <w:pPr>
                    <w:pStyle w:val="Compact"/>
                    <w:jc w:val="left"/>
                    <w:jc w:val="center"/>
                  </w:pPr>
                  <w:r>
                    <w:t xml:space="preserve">167.8K</w:t>
                  </w:r>
                </w:p>
              </w:tc>
              <w:tc>
                <w:tcPr/>
                <w:p>
                  <w:pPr>
                    <w:pStyle w:val="Compact"/>
                    <w:jc w:val="left"/>
                    <w:jc w:val="center"/>
                  </w:pPr>
                  <w:r>
                    <w:t xml:space="preserve">12.3M</w:t>
                  </w:r>
                </w:p>
              </w:tc>
              <w:tc>
                <w:tcPr/>
                <w:p>
                  <w:pPr>
                    <w:pStyle w:val="Compact"/>
                    <w:jc w:val="left"/>
                    <w:jc w:val="center"/>
                  </w:pPr>
                  <w:r>
                    <w:t xml:space="preserve">818.3K</w:t>
                  </w:r>
                </w:p>
              </w:tc>
              <w:tc>
                <w:tcPr/>
                <w:p>
                  <w:pPr>
                    <w:pStyle w:val="Compact"/>
                    <w:jc w:val="left"/>
                    <w:jc w:val="center"/>
                  </w:pPr>
                  <w:r>
                    <w:t xml:space="preserve">448.7M</w:t>
                  </w:r>
                </w:p>
              </w:tc>
              <w:tc>
                <w:tcPr/>
                <w:p>
                  <w:pPr>
                    <w:pStyle w:val="Compact"/>
                    <w:jc w:val="left"/>
                    <w:jc w:val="center"/>
                  </w:pPr>
                  <w:r>
                    <w:t xml:space="preserve">1.3M</w:t>
                  </w:r>
                </w:p>
              </w:tc>
              <w:tc>
                <w:tcPr/>
                <w:p>
                  <w:pPr>
                    <w:pStyle w:val="Compact"/>
                    <w:jc w:val="left"/>
                    <w:jc w:val="center"/>
                  </w:pPr>
                  <w:r>
                    <w:t xml:space="preserve">95.9M</w:t>
                  </w:r>
                </w:p>
              </w:tc>
            </w:tr>
            <w:tr>
              <w:tc>
                <w:tcPr/>
                <w:p>
                  <w:pPr>
                    <w:pStyle w:val="Compact"/>
                    <w:jc w:val="left"/>
                    <w:jc w:val="center"/>
                  </w:pPr>
                  <w:r>
                    <w:t xml:space="preserve">ESH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NCL</w:t>
                  </w:r>
                </w:p>
              </w:tc>
              <w:tc>
                <w:tcPr/>
                <w:p>
                  <w:pPr>
                    <w:pStyle w:val="Compact"/>
                    <w:jc w:val="left"/>
                    <w:jc w:val="center"/>
                  </w:pPr>
                  <w:r>
                    <w:t xml:space="preserve">8.6M</w:t>
                  </w:r>
                </w:p>
              </w:tc>
              <w:tc>
                <w:tcPr/>
                <w:p>
                  <w:pPr>
                    <w:pStyle w:val="Compact"/>
                  </w:pPr>
                </w:p>
              </w:tc>
              <w:tc>
                <w:tcPr/>
                <w:p>
                  <w:pPr>
                    <w:pStyle w:val="Compact"/>
                    <w:jc w:val="left"/>
                    <w:jc w:val="center"/>
                  </w:pPr>
                  <w:r>
                    <w:t xml:space="preserve">121.5K</w:t>
                  </w:r>
                </w:p>
              </w:tc>
              <w:tc>
                <w:tcPr/>
                <w:p>
                  <w:pPr>
                    <w:pStyle w:val="Compact"/>
                  </w:pPr>
                </w:p>
              </w:tc>
              <w:tc>
                <w:tcPr/>
                <w:p>
                  <w:pPr>
                    <w:pStyle w:val="Compact"/>
                    <w:jc w:val="left"/>
                    <w:jc w:val="center"/>
                  </w:pPr>
                  <w:r>
                    <w:t xml:space="preserve">159.9K</w:t>
                  </w:r>
                </w:p>
              </w:tc>
              <w:tc>
                <w:tcPr/>
                <w:p>
                  <w:pPr>
                    <w:pStyle w:val="Compact"/>
                    <w:jc w:val="left"/>
                    <w:jc w:val="center"/>
                  </w:pPr>
                  <w:r>
                    <w:t xml:space="preserve">63.0M</w:t>
                  </w:r>
                </w:p>
              </w:tc>
              <w:tc>
                <w:tcPr/>
                <w:p>
                  <w:pPr>
                    <w:pStyle w:val="Compact"/>
                    <w:jc w:val="left"/>
                    <w:jc w:val="center"/>
                  </w:pPr>
                  <w:r>
                    <w:t xml:space="preserve">8.7M</w:t>
                  </w:r>
                </w:p>
              </w:tc>
              <w:tc>
                <w:tcPr/>
                <w:p>
                  <w:pPr>
                    <w:pStyle w:val="Compact"/>
                  </w:pPr>
                </w:p>
              </w:tc>
            </w:tr>
            <w:tr>
              <w:tc>
                <w:tcPr/>
                <w:p>
                  <w:pPr>
                    <w:pStyle w:val="Compact"/>
                    <w:jc w:val="left"/>
                    <w:jc w:val="center"/>
                  </w:pPr>
                  <w:r>
                    <w:t xml:space="preserve">MAF</w:t>
                  </w:r>
                </w:p>
              </w:tc>
              <w:tc>
                <w:tcPr/>
                <w:p>
                  <w:pPr>
                    <w:pStyle w:val="Compact"/>
                    <w:jc w:val="left"/>
                    <w:jc w:val="center"/>
                  </w:pPr>
                  <w:r>
                    <w:t xml:space="preserve">4.3M</w:t>
                  </w:r>
                </w:p>
              </w:tc>
              <w:tc>
                <w:tcPr/>
                <w:p>
                  <w:pPr>
                    <w:pStyle w:val="Compact"/>
                  </w:pPr>
                </w:p>
              </w:tc>
              <w:tc>
                <w:tcPr/>
                <w:p>
                  <w:pPr>
                    <w:pStyle w:val="Compact"/>
                    <w:jc w:val="left"/>
                    <w:jc w:val="center"/>
                  </w:pPr>
                  <w:r>
                    <w:t xml:space="preserve">260.7K</w:t>
                  </w:r>
                </w:p>
              </w:tc>
              <w:tc>
                <w:tcPr/>
                <w:p>
                  <w:pPr>
                    <w:pStyle w:val="Compact"/>
                  </w:pPr>
                </w:p>
              </w:tc>
              <w:tc>
                <w:tcPr/>
                <w:p>
                  <w:pPr>
                    <w:pStyle w:val="Compact"/>
                    <w:jc w:val="left"/>
                    <w:jc w:val="center"/>
                  </w:pPr>
                  <w:r>
                    <w:t xml:space="preserve">476.0K</w:t>
                  </w:r>
                </w:p>
              </w:tc>
              <w:tc>
                <w:tcPr/>
                <w:p>
                  <w:pPr>
                    <w:pStyle w:val="Compact"/>
                    <w:jc w:val="left"/>
                    <w:jc w:val="center"/>
                  </w:pPr>
                  <w:r>
                    <w:t xml:space="preserve">133.5M</w:t>
                  </w:r>
                </w:p>
              </w:tc>
              <w:tc>
                <w:tcPr/>
                <w:p>
                  <w:pPr>
                    <w:pStyle w:val="Compact"/>
                    <w:jc w:val="left"/>
                    <w:jc w:val="center"/>
                  </w:pPr>
                  <w:r>
                    <w:t xml:space="preserve">4.5M</w:t>
                  </w:r>
                </w:p>
              </w:tc>
              <w:tc>
                <w:tcPr/>
                <w:p>
                  <w:pPr>
                    <w:pStyle w:val="Compact"/>
                  </w:pPr>
                </w:p>
              </w:tc>
            </w:tr>
            <w:tr>
              <w:tc>
                <w:tcPr/>
                <w:p>
                  <w:pPr>
                    <w:pStyle w:val="Compact"/>
                    <w:jc w:val="left"/>
                    <w:jc w:val="center"/>
                  </w:pPr>
                  <w:r>
                    <w:t xml:space="preserve">MAC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MYT</w:t>
                  </w:r>
                </w:p>
              </w:tc>
              <w:tc>
                <w:tcPr/>
                <w:p>
                  <w:pPr>
                    <w:pStyle w:val="Compact"/>
                    <w:jc w:val="left"/>
                    <w:jc w:val="center"/>
                  </w:pPr>
                  <w:r>
                    <w:t xml:space="preserve">4.7M</w:t>
                  </w:r>
                </w:p>
              </w:tc>
              <w:tc>
                <w:tcPr/>
                <w:p>
                  <w:pPr>
                    <w:pStyle w:val="Compact"/>
                    <w:jc w:val="left"/>
                    <w:jc w:val="center"/>
                  </w:pPr>
                  <w:r>
                    <w:t xml:space="preserve">496.0M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BRN</w:t>
                  </w:r>
                </w:p>
              </w:tc>
              <w:tc>
                <w:tcPr/>
                <w:p>
                  <w:pPr>
                    <w:pStyle w:val="Compact"/>
                    <w:jc w:val="left"/>
                    <w:jc w:val="center"/>
                  </w:pPr>
                  <w:r>
                    <w:t xml:space="preserve">8.7M</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142.9M</w:t>
                  </w:r>
                </w:p>
              </w:tc>
              <w:tc>
                <w:tcPr/>
                <w:p>
                  <w:pPr>
                    <w:pStyle w:val="Compact"/>
                  </w:pPr>
                </w:p>
              </w:tc>
              <w:tc>
                <w:tcPr/>
                <w:p>
                  <w:pPr>
                    <w:pStyle w:val="Compact"/>
                  </w:pPr>
                </w:p>
              </w:tc>
            </w:tr>
            <w:tr>
              <w:tc>
                <w:tcPr/>
                <w:p>
                  <w:pPr>
                    <w:pStyle w:val="Compact"/>
                    <w:jc w:val="left"/>
                    <w:jc w:val="center"/>
                  </w:pPr>
                  <w:r>
                    <w:t xml:space="preserve">SMR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GNQ</w:t>
                  </w:r>
                </w:p>
              </w:tc>
              <w:tc>
                <w:tcPr/>
                <w:p>
                  <w:pPr>
                    <w:pStyle w:val="Compact"/>
                    <w:jc w:val="left"/>
                    <w:jc w:val="center"/>
                  </w:pPr>
                  <w:r>
                    <w:t xml:space="preserve">29.0M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SUR</w:t>
                  </w:r>
                </w:p>
              </w:tc>
              <w:tc>
                <w:tcPr/>
                <w:p>
                  <w:pPr>
                    <w:pStyle w:val="Compact"/>
                    <w:jc w:val="left"/>
                    <w:jc w:val="center"/>
                  </w:pPr>
                  <w:r>
                    <w:t xml:space="preserve">11.4M</w:t>
                  </w:r>
                </w:p>
              </w:tc>
              <w:tc>
                <w:tcPr/>
                <w:p>
                  <w:pPr>
                    <w:pStyle w:val="Compact"/>
                    <w:jc w:val="left"/>
                    <w:jc w:val="center"/>
                  </w:pPr>
                  <w:r>
                    <w:t xml:space="preserve">1.4B</w:t>
                  </w:r>
                </w:p>
              </w:tc>
              <w:tc>
                <w:tcPr/>
                <w:p>
                  <w:pPr>
                    <w:pStyle w:val="Compact"/>
                  </w:pPr>
                </w:p>
              </w:tc>
              <w:tc>
                <w:tcPr/>
                <w:p>
                  <w:pPr>
                    <w:pStyle w:val="Compact"/>
                  </w:pPr>
                </w:p>
              </w:tc>
              <w:tc>
                <w:tcPr/>
                <w:p>
                  <w:pPr>
                    <w:pStyle w:val="Compact"/>
                  </w:pPr>
                </w:p>
              </w:tc>
              <w:tc>
                <w:tcPr/>
                <w:p>
                  <w:pPr>
                    <w:pStyle w:val="Compact"/>
                    <w:jc w:val="left"/>
                    <w:jc w:val="center"/>
                  </w:pPr>
                  <w:r>
                    <w:t xml:space="preserve">148.6M</w:t>
                  </w:r>
                </w:p>
              </w:tc>
              <w:tc>
                <w:tcPr/>
                <w:p>
                  <w:pPr>
                    <w:pStyle w:val="Compact"/>
                  </w:pPr>
                </w:p>
              </w:tc>
              <w:tc>
                <w:tcPr/>
                <w:p>
                  <w:pPr>
                    <w:pStyle w:val="Compact"/>
                  </w:pPr>
                </w:p>
              </w:tc>
            </w:tr>
            <w:tr>
              <w:tc>
                <w:tcPr/>
                <w:p>
                  <w:pPr>
                    <w:pStyle w:val="Compact"/>
                    <w:jc w:val="left"/>
                    <w:jc w:val="center"/>
                  </w:pPr>
                  <w:r>
                    <w:t xml:space="preserve">FLK</w:t>
                  </w:r>
                </w:p>
              </w:tc>
              <w:tc>
                <w:tcPr/>
                <w:p>
                  <w:pPr>
                    <w:pStyle w:val="Compact"/>
                    <w:jc w:val="left"/>
                    <w:jc w:val="center"/>
                  </w:pPr>
                  <w:r>
                    <w:t xml:space="preserve">7.5K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IRQ</w:t>
                  </w:r>
                </w:p>
              </w:tc>
              <w:tc>
                <w:tcPr/>
                <w:p>
                  <w:pPr>
                    <w:pStyle w:val="Compact"/>
                    <w:jc w:val="left"/>
                    <w:jc w:val="center"/>
                  </w:pPr>
                  <w:r>
                    <w:t xml:space="preserve">171.3M</w:t>
                  </w:r>
                </w:p>
              </w:tc>
              <w:tc>
                <w:tcPr/>
                <w:p>
                  <w:pPr>
                    <w:pStyle w:val="Compact"/>
                    <w:jc w:val="left"/>
                    <w:jc w:val="center"/>
                  </w:pPr>
                  <w:r>
                    <w:t xml:space="preserve">10.9B</w:t>
                  </w:r>
                </w:p>
              </w:tc>
              <w:tc>
                <w:tcPr/>
                <w:p>
                  <w:pPr>
                    <w:pStyle w:val="Compact"/>
                  </w:pPr>
                </w:p>
              </w:tc>
              <w:tc>
                <w:tcPr/>
                <w:p>
                  <w:pPr>
                    <w:pStyle w:val="Compact"/>
                  </w:pPr>
                </w:p>
              </w:tc>
              <w:tc>
                <w:tcPr/>
                <w:p>
                  <w:pPr>
                    <w:pStyle w:val="Compact"/>
                  </w:pPr>
                </w:p>
              </w:tc>
              <w:tc>
                <w:tcPr/>
                <w:p>
                  <w:pPr>
                    <w:pStyle w:val="Compact"/>
                    <w:jc w:val="left"/>
                    <w:jc w:val="center"/>
                  </w:pPr>
                  <w:r>
                    <w:t xml:space="preserve">186.9M</w:t>
                  </w:r>
                </w:p>
              </w:tc>
              <w:tc>
                <w:tcPr/>
                <w:p>
                  <w:pPr>
                    <w:pStyle w:val="Compact"/>
                  </w:pPr>
                </w:p>
              </w:tc>
              <w:tc>
                <w:tcPr/>
                <w:p>
                  <w:pPr>
                    <w:pStyle w:val="Compact"/>
                  </w:pPr>
                </w:p>
              </w:tc>
            </w:tr>
            <w:tr>
              <w:tc>
                <w:tcPr/>
                <w:p>
                  <w:pPr>
                    <w:pStyle w:val="Compact"/>
                    <w:jc w:val="left"/>
                    <w:jc w:val="center"/>
                  </w:pPr>
                  <w:r>
                    <w:t xml:space="preserve">MHL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ERI</w:t>
                  </w:r>
                </w:p>
              </w:tc>
              <w:tc>
                <w:tcPr/>
                <w:p>
                  <w:pPr>
                    <w:pStyle w:val="Compact"/>
                    <w:jc w:val="left"/>
                    <w:jc w:val="center"/>
                  </w:pPr>
                  <w:r>
                    <w:t xml:space="preserve">19.4M</w:t>
                  </w:r>
                </w:p>
              </w:tc>
              <w:tc>
                <w:tcPr/>
                <w:p>
                  <w:pPr>
                    <w:pStyle w:val="Compact"/>
                  </w:pPr>
                </w:p>
              </w:tc>
              <w:tc>
                <w:tcPr/>
                <w:p>
                  <w:pPr>
                    <w:pStyle w:val="Compact"/>
                    <w:jc w:val="left"/>
                    <w:jc w:val="center"/>
                  </w:pPr>
                  <w:r>
                    <w:t xml:space="preserve">1.6K</w:t>
                  </w:r>
                </w:p>
              </w:tc>
              <w:tc>
                <w:tcPr/>
                <w:p>
                  <w:pPr>
                    <w:pStyle w:val="Compact"/>
                  </w:pPr>
                </w:p>
              </w:tc>
              <w:tc>
                <w:tcPr/>
                <w:p>
                  <w:pPr>
                    <w:pStyle w:val="Compact"/>
                    <w:jc w:val="left"/>
                    <w:jc w:val="center"/>
                  </w:pPr>
                  <w:r>
                    <w:t xml:space="preserve">68.4K</w:t>
                  </w:r>
                </w:p>
              </w:tc>
              <w:tc>
                <w:tcPr/>
                <w:p>
                  <w:pPr>
                    <w:pStyle w:val="Compact"/>
                    <w:jc w:val="left"/>
                    <w:jc w:val="center"/>
                  </w:pPr>
                  <w:r>
                    <w:t xml:space="preserve">13.1M</w:t>
                  </w:r>
                </w:p>
              </w:tc>
              <w:tc>
                <w:tcPr/>
                <w:p>
                  <w:pPr>
                    <w:pStyle w:val="Compact"/>
                    <w:jc w:val="left"/>
                    <w:jc w:val="center"/>
                  </w:pPr>
                  <w:r>
                    <w:t xml:space="preserve">19.4M</w:t>
                  </w:r>
                </w:p>
              </w:tc>
              <w:tc>
                <w:tcPr/>
                <w:p>
                  <w:pPr>
                    <w:pStyle w:val="Compact"/>
                  </w:pPr>
                </w:p>
              </w:tc>
            </w:tr>
            <w:tr>
              <w:tc>
                <w:tcPr/>
                <w:p>
                  <w:pPr>
                    <w:pStyle w:val="Compact"/>
                    <w:jc w:val="left"/>
                    <w:jc w:val="center"/>
                  </w:pPr>
                  <w:r>
                    <w:t xml:space="preserve">TON</w:t>
                  </w:r>
                </w:p>
              </w:tc>
              <w:tc>
                <w:tcPr/>
                <w:p>
                  <w:pPr>
                    <w:pStyle w:val="Compact"/>
                    <w:jc w:val="left"/>
                    <w:jc w:val="center"/>
                  </w:pPr>
                  <w:r>
                    <w:t xml:space="preserve">4.2M</w:t>
                  </w:r>
                </w:p>
              </w:tc>
              <w:tc>
                <w:tcPr/>
                <w:p>
                  <w:pPr>
                    <w:pStyle w:val="Compact"/>
                  </w:pPr>
                </w:p>
              </w:tc>
              <w:tc>
                <w:tcPr/>
                <w:p>
                  <w:pPr>
                    <w:pStyle w:val="Compact"/>
                    <w:jc w:val="left"/>
                    <w:jc w:val="center"/>
                  </w:pPr>
                  <w:r>
                    <w:t xml:space="preserve">60.1K</w:t>
                  </w:r>
                </w:p>
              </w:tc>
              <w:tc>
                <w:tcPr/>
                <w:p>
                  <w:pPr>
                    <w:pStyle w:val="Compact"/>
                  </w:pPr>
                </w:p>
              </w:tc>
              <w:tc>
                <w:tcPr/>
                <w:p>
                  <w:pPr>
                    <w:pStyle w:val="Compact"/>
                    <w:jc w:val="left"/>
                    <w:jc w:val="center"/>
                  </w:pPr>
                  <w:r>
                    <w:t xml:space="preserve">89.9K</w:t>
                  </w:r>
                </w:p>
              </w:tc>
              <w:tc>
                <w:tcPr/>
                <w:p>
                  <w:pPr>
                    <w:pStyle w:val="Compact"/>
                    <w:jc w:val="left"/>
                    <w:jc w:val="center"/>
                  </w:pPr>
                  <w:r>
                    <w:t xml:space="preserve">34.0M</w:t>
                  </w:r>
                </w:p>
              </w:tc>
              <w:tc>
                <w:tcPr/>
                <w:p>
                  <w:pPr>
                    <w:pStyle w:val="Compact"/>
                    <w:jc w:val="left"/>
                    <w:jc w:val="center"/>
                  </w:pPr>
                  <w:r>
                    <w:t xml:space="preserve">4.3M</w:t>
                  </w:r>
                </w:p>
              </w:tc>
              <w:tc>
                <w:tcPr/>
                <w:p>
                  <w:pPr>
                    <w:pStyle w:val="Compact"/>
                  </w:pPr>
                </w:p>
              </w:tc>
            </w:tr>
            <w:tr>
              <w:tc>
                <w:tcPr/>
                <w:p>
                  <w:pPr>
                    <w:pStyle w:val="Compact"/>
                    <w:jc w:val="left"/>
                    <w:jc w:val="center"/>
                  </w:pPr>
                  <w:r>
                    <w:t xml:space="preserve">CCK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NRU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VUT</w:t>
                  </w:r>
                </w:p>
              </w:tc>
              <w:tc>
                <w:tcPr/>
                <w:p>
                  <w:pPr>
                    <w:pStyle w:val="Compact"/>
                    <w:jc w:val="left"/>
                    <w:jc w:val="center"/>
                  </w:pPr>
                  <w:r>
                    <w:t xml:space="preserve">2.2M</w:t>
                  </w:r>
                </w:p>
              </w:tc>
              <w:tc>
                <w:tcPr/>
                <w:p>
                  <w:pPr>
                    <w:pStyle w:val="Compact"/>
                  </w:pPr>
                </w:p>
              </w:tc>
              <w:tc>
                <w:tcPr/>
                <w:p>
                  <w:pPr>
                    <w:pStyle w:val="Compact"/>
                    <w:jc w:val="left"/>
                    <w:jc w:val="center"/>
                  </w:pPr>
                  <w:r>
                    <w:t xml:space="preserve">13.4K</w:t>
                  </w:r>
                </w:p>
              </w:tc>
              <w:tc>
                <w:tcPr/>
                <w:p>
                  <w:pPr>
                    <w:pStyle w:val="Compact"/>
                  </w:pPr>
                </w:p>
              </w:tc>
              <w:tc>
                <w:tcPr/>
                <w:p>
                  <w:pPr>
                    <w:pStyle w:val="Compact"/>
                    <w:jc w:val="left"/>
                    <w:jc w:val="center"/>
                  </w:pPr>
                  <w:r>
                    <w:t xml:space="preserve">65.8K</w:t>
                  </w:r>
                </w:p>
              </w:tc>
              <w:tc>
                <w:tcPr/>
                <w:p>
                  <w:pPr>
                    <w:pStyle w:val="Compact"/>
                    <w:jc w:val="left"/>
                    <w:jc w:val="center"/>
                  </w:pPr>
                  <w:r>
                    <w:t xml:space="preserve">51.5M</w:t>
                  </w:r>
                </w:p>
              </w:tc>
              <w:tc>
                <w:tcPr/>
                <w:p>
                  <w:pPr>
                    <w:pStyle w:val="Compact"/>
                    <w:jc w:val="left"/>
                    <w:jc w:val="center"/>
                  </w:pPr>
                  <w:r>
                    <w:t xml:space="preserve">2.2M</w:t>
                  </w:r>
                </w:p>
              </w:tc>
              <w:tc>
                <w:tcPr/>
                <w:p>
                  <w:pPr>
                    <w:pStyle w:val="Compact"/>
                  </w:pPr>
                </w:p>
              </w:tc>
            </w:tr>
            <w:tr>
              <w:tc>
                <w:tcPr/>
                <w:p>
                  <w:pPr>
                    <w:pStyle w:val="Compact"/>
                    <w:jc w:val="left"/>
                    <w:jc w:val="center"/>
                  </w:pPr>
                  <w:r>
                    <w:t xml:space="preserve">GNB</w:t>
                  </w:r>
                </w:p>
              </w:tc>
              <w:tc>
                <w:tcPr/>
                <w:p>
                  <w:pPr>
                    <w:pStyle w:val="Compact"/>
                    <w:jc w:val="left"/>
                    <w:jc w:val="center"/>
                  </w:pPr>
                  <w:r>
                    <w:t xml:space="preserve">30.7M</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6.7M</w:t>
                  </w:r>
                </w:p>
              </w:tc>
              <w:tc>
                <w:tcPr/>
                <w:p>
                  <w:pPr>
                    <w:pStyle w:val="Compact"/>
                  </w:pPr>
                </w:p>
              </w:tc>
              <w:tc>
                <w:tcPr/>
                <w:p>
                  <w:pPr>
                    <w:pStyle w:val="Compact"/>
                  </w:pPr>
                </w:p>
              </w:tc>
            </w:tr>
            <w:tr>
              <w:tc>
                <w:tcPr/>
                <w:p>
                  <w:pPr>
                    <w:pStyle w:val="Compact"/>
                    <w:jc w:val="left"/>
                    <w:jc w:val="center"/>
                  </w:pPr>
                  <w:r>
                    <w:t xml:space="preserve">SDN</w:t>
                  </w:r>
                </w:p>
              </w:tc>
              <w:tc>
                <w:tcPr/>
                <w:p>
                  <w:pPr>
                    <w:pStyle w:val="Compact"/>
                    <w:jc w:val="left"/>
                    <w:jc w:val="center"/>
                  </w:pPr>
                  <w:r>
                    <w:t xml:space="preserve">7.9M</w:t>
                  </w:r>
                </w:p>
              </w:tc>
              <w:tc>
                <w:tcPr/>
                <w:p>
                  <w:pPr>
                    <w:pStyle w:val="Compact"/>
                    <w:jc w:val="left"/>
                    <w:jc w:val="center"/>
                  </w:pPr>
                  <w:r>
                    <w:t xml:space="preserve">500.7M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PNG</w:t>
                  </w:r>
                </w:p>
              </w:tc>
              <w:tc>
                <w:tcPr/>
                <w:p>
                  <w:pPr>
                    <w:pStyle w:val="Compact"/>
                    <w:jc w:val="left"/>
                    <w:jc w:val="center"/>
                  </w:pPr>
                  <w:r>
                    <w:t xml:space="preserve">22.1M</w:t>
                  </w:r>
                </w:p>
              </w:tc>
              <w:tc>
                <w:tcPr/>
                <w:p>
                  <w:pPr>
                    <w:pStyle w:val="Compact"/>
                  </w:pPr>
                </w:p>
              </w:tc>
              <w:tc>
                <w:tcPr/>
                <w:p>
                  <w:pPr>
                    <w:pStyle w:val="Compact"/>
                    <w:jc w:val="left"/>
                    <w:jc w:val="center"/>
                  </w:pPr>
                  <w:r>
                    <w:t xml:space="preserve">19.2K</w:t>
                  </w:r>
                </w:p>
              </w:tc>
              <w:tc>
                <w:tcPr/>
                <w:p>
                  <w:pPr>
                    <w:pStyle w:val="Compact"/>
                  </w:pPr>
                </w:p>
              </w:tc>
              <w:tc>
                <w:tcPr/>
                <w:p>
                  <w:pPr>
                    <w:pStyle w:val="Compact"/>
                    <w:jc w:val="left"/>
                    <w:jc w:val="center"/>
                  </w:pPr>
                  <w:r>
                    <w:t xml:space="preserve">127.3K</w:t>
                  </w:r>
                </w:p>
              </w:tc>
              <w:tc>
                <w:tcPr/>
                <w:p>
                  <w:pPr>
                    <w:pStyle w:val="Compact"/>
                    <w:jc w:val="left"/>
                    <w:jc w:val="center"/>
                  </w:pPr>
                  <w:r>
                    <w:t xml:space="preserve">96.8M</w:t>
                  </w:r>
                </w:p>
              </w:tc>
              <w:tc>
                <w:tcPr/>
                <w:p>
                  <w:pPr>
                    <w:pStyle w:val="Compact"/>
                    <w:jc w:val="left"/>
                    <w:jc w:val="center"/>
                  </w:pPr>
                  <w:r>
                    <w:t xml:space="preserve">22.1M</w:t>
                  </w:r>
                </w:p>
              </w:tc>
              <w:tc>
                <w:tcPr/>
                <w:p>
                  <w:pPr>
                    <w:pStyle w:val="Compact"/>
                  </w:pPr>
                </w:p>
              </w:tc>
            </w:tr>
            <w:tr>
              <w:tc>
                <w:tcPr/>
                <w:p>
                  <w:pPr>
                    <w:pStyle w:val="Compact"/>
                    <w:jc w:val="left"/>
                    <w:jc w:val="center"/>
                  </w:pPr>
                  <w:r>
                    <w:t xml:space="preserve">KNA</w:t>
                  </w:r>
                </w:p>
              </w:tc>
              <w:tc>
                <w:tcPr/>
                <w:p>
                  <w:pPr>
                    <w:pStyle w:val="Compact"/>
                    <w:jc w:val="left"/>
                    <w:jc w:val="center"/>
                  </w:pPr>
                  <w:r>
                    <w:t xml:space="preserve">3.7M</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44.9M</w:t>
                  </w:r>
                </w:p>
              </w:tc>
              <w:tc>
                <w:tcPr/>
                <w:p>
                  <w:pPr>
                    <w:pStyle w:val="Compact"/>
                  </w:pPr>
                </w:p>
              </w:tc>
              <w:tc>
                <w:tcPr/>
                <w:p>
                  <w:pPr>
                    <w:pStyle w:val="Compact"/>
                  </w:pPr>
                </w:p>
              </w:tc>
            </w:tr>
            <w:tr>
              <w:tc>
                <w:tcPr/>
                <w:p>
                  <w:pPr>
                    <w:pStyle w:val="Compact"/>
                    <w:jc w:val="left"/>
                    <w:jc w:val="center"/>
                  </w:pPr>
                  <w:r>
                    <w:t xml:space="preserve">FSM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STP</w:t>
                  </w:r>
                </w:p>
              </w:tc>
              <w:tc>
                <w:tcPr/>
                <w:p>
                  <w:pPr>
                    <w:pStyle w:val="Compact"/>
                    <w:jc w:val="left"/>
                    <w:jc w:val="center"/>
                  </w:pPr>
                  <w:r>
                    <w:t xml:space="preserve">7.3M</w:t>
                  </w:r>
                </w:p>
              </w:tc>
              <w:tc>
                <w:tcPr/>
                <w:p>
                  <w:pPr>
                    <w:pStyle w:val="Compact"/>
                  </w:pPr>
                </w:p>
              </w:tc>
              <w:tc>
                <w:tcPr/>
                <w:p>
                  <w:pPr>
                    <w:pStyle w:val="Compact"/>
                    <w:jc w:val="left"/>
                    <w:jc w:val="center"/>
                  </w:pPr>
                  <w:r>
                    <w:t xml:space="preserve">1.0K</w:t>
                  </w:r>
                </w:p>
              </w:tc>
              <w:tc>
                <w:tcPr/>
                <w:p>
                  <w:pPr>
                    <w:pStyle w:val="Compact"/>
                  </w:pPr>
                </w:p>
              </w:tc>
              <w:tc>
                <w:tcPr/>
                <w:p>
                  <w:pPr>
                    <w:pStyle w:val="Compact"/>
                    <w:jc w:val="left"/>
                    <w:jc w:val="center"/>
                  </w:pPr>
                  <w:r>
                    <w:t xml:space="preserve">3.3K</w:t>
                  </w:r>
                </w:p>
              </w:tc>
              <w:tc>
                <w:tcPr/>
                <w:p>
                  <w:pPr>
                    <w:pStyle w:val="Compact"/>
                    <w:jc w:val="left"/>
                    <w:jc w:val="center"/>
                  </w:pPr>
                  <w:r>
                    <w:t xml:space="preserve">16.4M</w:t>
                  </w:r>
                </w:p>
              </w:tc>
              <w:tc>
                <w:tcPr/>
                <w:p>
                  <w:pPr>
                    <w:pStyle w:val="Compact"/>
                    <w:jc w:val="left"/>
                    <w:jc w:val="center"/>
                  </w:pPr>
                  <w:r>
                    <w:t xml:space="preserve">7.3M</w:t>
                  </w:r>
                </w:p>
              </w:tc>
              <w:tc>
                <w:tcPr/>
                <w:p>
                  <w:pPr>
                    <w:pStyle w:val="Compact"/>
                  </w:pPr>
                </w:p>
              </w:tc>
            </w:tr>
            <w:tr>
              <w:tc>
                <w:tcPr/>
                <w:p>
                  <w:pPr>
                    <w:pStyle w:val="Compact"/>
                    <w:jc w:val="left"/>
                    <w:jc w:val="center"/>
                  </w:pPr>
                  <w:r>
                    <w:t xml:space="preserve">GUY</w:t>
                  </w:r>
                </w:p>
              </w:tc>
              <w:tc>
                <w:tcPr/>
                <w:p>
                  <w:pPr>
                    <w:pStyle w:val="Compact"/>
                    <w:jc w:val="left"/>
                    <w:jc w:val="center"/>
                  </w:pPr>
                  <w:r>
                    <w:t xml:space="preserve">189.8K</w:t>
                  </w:r>
                </w:p>
              </w:tc>
              <w:tc>
                <w:tcPr/>
                <w:p>
                  <w:pPr>
                    <w:pStyle w:val="Compact"/>
                    <w:jc w:val="left"/>
                    <w:jc w:val="center"/>
                  </w:pPr>
                  <w:r>
                    <w:t xml:space="preserve">14.4M</w:t>
                  </w:r>
                </w:p>
              </w:tc>
              <w:tc>
                <w:tcPr/>
                <w:p>
                  <w:pPr>
                    <w:pStyle w:val="Compact"/>
                  </w:pPr>
                </w:p>
              </w:tc>
              <w:tc>
                <w:tcPr/>
                <w:p>
                  <w:pPr>
                    <w:pStyle w:val="Compact"/>
                  </w:pPr>
                </w:p>
              </w:tc>
              <w:tc>
                <w:tcPr/>
                <w:p>
                  <w:pPr>
                    <w:pStyle w:val="Compact"/>
                  </w:pPr>
                </w:p>
              </w:tc>
              <w:tc>
                <w:tcPr/>
                <w:p>
                  <w:pPr>
                    <w:pStyle w:val="Compact"/>
                    <w:jc w:val="left"/>
                    <w:jc w:val="center"/>
                  </w:pPr>
                  <w:r>
                    <w:t xml:space="preserve">121.0M</w:t>
                  </w:r>
                </w:p>
              </w:tc>
              <w:tc>
                <w:tcPr/>
                <w:p>
                  <w:pPr>
                    <w:pStyle w:val="Compact"/>
                  </w:pPr>
                </w:p>
              </w:tc>
              <w:tc>
                <w:tcPr/>
                <w:p>
                  <w:pPr>
                    <w:pStyle w:val="Compact"/>
                  </w:pPr>
                </w:p>
              </w:tc>
            </w:tr>
            <w:tr>
              <w:tc>
                <w:tcPr/>
                <w:p>
                  <w:pPr>
                    <w:pStyle w:val="Compact"/>
                    <w:jc w:val="left"/>
                    <w:jc w:val="center"/>
                  </w:pPr>
                  <w:r>
                    <w:t xml:space="preserve">NIU</w:t>
                  </w:r>
                </w:p>
              </w:tc>
              <w:tc>
                <w:tcPr/>
                <w:p>
                  <w:pPr>
                    <w:pStyle w:val="Compact"/>
                    <w:jc w:val="left"/>
                    <w:jc w:val="center"/>
                  </w:pPr>
                  <w:r>
                    <w:t xml:space="preserve">60.2K</w:t>
                  </w:r>
                </w:p>
              </w:tc>
              <w:tc>
                <w:tcPr/>
                <w:p>
                  <w:pPr>
                    <w:pStyle w:val="Compact"/>
                  </w:pPr>
                </w:p>
              </w:tc>
              <w:tc>
                <w:tcPr/>
                <w:p>
                  <w:pPr>
                    <w:pStyle w:val="Compact"/>
                    <w:jc w:val="left"/>
                    <w:jc w:val="center"/>
                  </w:pPr>
                  <w:r>
                    <w:t xml:space="preserve">1.0K</w:t>
                  </w:r>
                </w:p>
              </w:tc>
              <w:tc>
                <w:tcPr/>
                <w:p>
                  <w:pPr>
                    <w:pStyle w:val="Compact"/>
                  </w:pPr>
                </w:p>
              </w:tc>
              <w:tc>
                <w:tcPr/>
                <w:p>
                  <w:pPr>
                    <w:pStyle w:val="Compact"/>
                    <w:jc w:val="left"/>
                    <w:jc w:val="center"/>
                  </w:pPr>
                  <w:r>
                    <w:t xml:space="preserve">1.8K</w:t>
                  </w:r>
                </w:p>
              </w:tc>
              <w:tc>
                <w:tcPr/>
                <w:p>
                  <w:pPr>
                    <w:pStyle w:val="Compact"/>
                    <w:jc w:val="left"/>
                    <w:jc w:val="center"/>
                  </w:pPr>
                  <w:r>
                    <w:t xml:space="preserve">4.2M</w:t>
                  </w:r>
                </w:p>
              </w:tc>
              <w:tc>
                <w:tcPr/>
                <w:p>
                  <w:pPr>
                    <w:pStyle w:val="Compact"/>
                    <w:jc w:val="left"/>
                    <w:jc w:val="center"/>
                  </w:pPr>
                  <w:r>
                    <w:t xml:space="preserve">61.2K</w:t>
                  </w:r>
                </w:p>
              </w:tc>
              <w:tc>
                <w:tcPr/>
                <w:p>
                  <w:pPr>
                    <w:pStyle w:val="Compact"/>
                  </w:pPr>
                </w:p>
              </w:tc>
            </w:tr>
            <w:tr>
              <w:tc>
                <w:tcPr/>
                <w:p>
                  <w:pPr>
                    <w:pStyle w:val="Compact"/>
                    <w:jc w:val="left"/>
                    <w:jc w:val="center"/>
                  </w:pPr>
                  <w:r>
                    <w:t xml:space="preserve">GUM</w:t>
                  </w:r>
                </w:p>
              </w:tc>
              <w:tc>
                <w:tcPr/>
                <w:p>
                  <w:pPr>
                    <w:pStyle w:val="Compact"/>
                    <w:jc w:val="left"/>
                    <w:jc w:val="center"/>
                  </w:pPr>
                  <w:r>
                    <w:t xml:space="preserve">6.7M</w:t>
                  </w:r>
                </w:p>
              </w:tc>
              <w:tc>
                <w:tcPr/>
                <w:p>
                  <w:pPr>
                    <w:pStyle w:val="Compact"/>
                  </w:pPr>
                </w:p>
              </w:tc>
              <w:tc>
                <w:tcPr/>
                <w:p>
                  <w:pPr>
                    <w:pStyle w:val="Compact"/>
                    <w:jc w:val="left"/>
                    <w:jc w:val="center"/>
                  </w:pPr>
                  <w:r>
                    <w:t xml:space="preserve">398.4K</w:t>
                  </w:r>
                </w:p>
              </w:tc>
              <w:tc>
                <w:tcPr/>
                <w:p>
                  <w:pPr>
                    <w:pStyle w:val="Compact"/>
                  </w:pPr>
                </w:p>
              </w:tc>
              <w:tc>
                <w:tcPr/>
                <w:p>
                  <w:pPr>
                    <w:pStyle w:val="Compact"/>
                    <w:jc w:val="left"/>
                    <w:jc w:val="center"/>
                  </w:pPr>
                  <w:r>
                    <w:t xml:space="preserve">581.6K</w:t>
                  </w:r>
                </w:p>
              </w:tc>
              <w:tc>
                <w:tcPr/>
                <w:p>
                  <w:pPr>
                    <w:pStyle w:val="Compact"/>
                    <w:jc w:val="left"/>
                    <w:jc w:val="center"/>
                  </w:pPr>
                  <w:r>
                    <w:t xml:space="preserve">736.0M</w:t>
                  </w:r>
                </w:p>
              </w:tc>
              <w:tc>
                <w:tcPr/>
                <w:p>
                  <w:pPr>
                    <w:pStyle w:val="Compact"/>
                    <w:jc w:val="left"/>
                    <w:jc w:val="center"/>
                  </w:pPr>
                  <w:r>
                    <w:t xml:space="preserve">7.1M</w:t>
                  </w:r>
                </w:p>
              </w:tc>
              <w:tc>
                <w:tcPr/>
                <w:p>
                  <w:pPr>
                    <w:pStyle w:val="Compact"/>
                  </w:pPr>
                </w:p>
              </w:tc>
            </w:tr>
            <w:tr>
              <w:tc>
                <w:tcPr/>
                <w:p>
                  <w:pPr>
                    <w:pStyle w:val="Compact"/>
                    <w:jc w:val="left"/>
                    <w:jc w:val="center"/>
                  </w:pPr>
                  <w:r>
                    <w:t xml:space="preserve">SLB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AFG</w:t>
                  </w:r>
                </w:p>
              </w:tc>
              <w:tc>
                <w:tcPr/>
                <w:p>
                  <w:pPr>
                    <w:pStyle w:val="Compact"/>
                    <w:jc w:val="left"/>
                    <w:jc w:val="center"/>
                  </w:pPr>
                  <w:r>
                    <w:t xml:space="preserve">55.8M</w:t>
                  </w:r>
                </w:p>
              </w:tc>
              <w:tc>
                <w:tcPr/>
                <w:p>
                  <w:pPr>
                    <w:pStyle w:val="Compact"/>
                    <w:jc w:val="left"/>
                    <w:jc w:val="center"/>
                  </w:pPr>
                  <w:r>
                    <w:t xml:space="preserve">4.1B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GUF</w:t>
                  </w:r>
                </w:p>
              </w:tc>
              <w:tc>
                <w:tcPr/>
                <w:p>
                  <w:pPr>
                    <w:pStyle w:val="Compact"/>
                    <w:jc w:val="left"/>
                    <w:jc w:val="center"/>
                  </w:pPr>
                  <w:r>
                    <w:t xml:space="preserve">9.7M</w:t>
                  </w:r>
                </w:p>
              </w:tc>
              <w:tc>
                <w:tcPr/>
                <w:p>
                  <w:pPr>
                    <w:pStyle w:val="Compact"/>
                  </w:pPr>
                </w:p>
              </w:tc>
              <w:tc>
                <w:tcPr/>
                <w:p>
                  <w:pPr>
                    <w:pStyle w:val="Compact"/>
                    <w:jc w:val="left"/>
                    <w:jc w:val="center"/>
                  </w:pPr>
                  <w:r>
                    <w:t xml:space="preserve">13.4M</w:t>
                  </w:r>
                </w:p>
              </w:tc>
              <w:tc>
                <w:tcPr/>
                <w:p>
                  <w:pPr>
                    <w:pStyle w:val="Compact"/>
                  </w:pPr>
                </w:p>
              </w:tc>
              <w:tc>
                <w:tcPr/>
                <w:p>
                  <w:pPr>
                    <w:pStyle w:val="Compact"/>
                    <w:jc w:val="left"/>
                    <w:jc w:val="center"/>
                  </w:pPr>
                  <w:r>
                    <w:t xml:space="preserve">8.8K</w:t>
                  </w:r>
                </w:p>
              </w:tc>
              <w:tc>
                <w:tcPr/>
                <w:p>
                  <w:pPr>
                    <w:pStyle w:val="Compact"/>
                    <w:jc w:val="left"/>
                    <w:jc w:val="center"/>
                  </w:pPr>
                  <w:r>
                    <w:t xml:space="preserve">30.0M</w:t>
                  </w:r>
                </w:p>
              </w:tc>
              <w:tc>
                <w:tcPr/>
                <w:p>
                  <w:pPr>
                    <w:pStyle w:val="Compact"/>
                    <w:jc w:val="left"/>
                    <w:jc w:val="center"/>
                  </w:pPr>
                  <w:r>
                    <w:t xml:space="preserve">23.1M</w:t>
                  </w:r>
                </w:p>
              </w:tc>
              <w:tc>
                <w:tcPr/>
                <w:p>
                  <w:pPr>
                    <w:pStyle w:val="Compact"/>
                  </w:pPr>
                </w:p>
              </w:tc>
            </w:tr>
            <w:tr>
              <w:tc>
                <w:tcPr/>
                <w:p>
                  <w:pPr>
                    <w:pStyle w:val="Compact"/>
                    <w:jc w:val="left"/>
                    <w:jc w:val="center"/>
                  </w:pPr>
                  <w:r>
                    <w:t xml:space="preserve">GMB</w:t>
                  </w:r>
                </w:p>
              </w:tc>
              <w:tc>
                <w:tcPr/>
                <w:p>
                  <w:pPr>
                    <w:pStyle w:val="Compact"/>
                    <w:jc w:val="left"/>
                    <w:jc w:val="center"/>
                  </w:pPr>
                  <w:r>
                    <w:t xml:space="preserve">60.7M</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86.9M</w:t>
                  </w:r>
                </w:p>
              </w:tc>
              <w:tc>
                <w:tcPr/>
                <w:p>
                  <w:pPr>
                    <w:pStyle w:val="Compact"/>
                  </w:pPr>
                </w:p>
              </w:tc>
              <w:tc>
                <w:tcPr/>
                <w:p>
                  <w:pPr>
                    <w:pStyle w:val="Compact"/>
                  </w:pPr>
                </w:p>
              </w:tc>
            </w:tr>
            <w:tr>
              <w:tc>
                <w:tcPr/>
                <w:p>
                  <w:pPr>
                    <w:pStyle w:val="Compact"/>
                    <w:jc w:val="left"/>
                    <w:jc w:val="center"/>
                  </w:pPr>
                  <w:r>
                    <w:t xml:space="preserve">VCT</w:t>
                  </w:r>
                </w:p>
              </w:tc>
              <w:tc>
                <w:tcPr/>
                <w:p>
                  <w:pPr>
                    <w:pStyle w:val="Compact"/>
                    <w:jc w:val="left"/>
                    <w:jc w:val="center"/>
                  </w:pPr>
                  <w:r>
                    <w:t xml:space="preserve">5.8M</w:t>
                  </w:r>
                </w:p>
              </w:tc>
              <w:tc>
                <w:tcPr/>
                <w:p>
                  <w:pPr>
                    <w:pStyle w:val="Compact"/>
                  </w:pPr>
                </w:p>
              </w:tc>
              <w:tc>
                <w:tcPr/>
                <w:p>
                  <w:pPr>
                    <w:pStyle w:val="Compact"/>
                    <w:jc w:val="left"/>
                    <w:jc w:val="center"/>
                  </w:pPr>
                  <w:r>
                    <w:t xml:space="preserve">3.4K</w:t>
                  </w:r>
                </w:p>
              </w:tc>
              <w:tc>
                <w:tcPr/>
                <w:p>
                  <w:pPr>
                    <w:pStyle w:val="Compact"/>
                  </w:pPr>
                </w:p>
              </w:tc>
              <w:tc>
                <w:tcPr/>
                <w:p>
                  <w:pPr>
                    <w:pStyle w:val="Compact"/>
                    <w:jc w:val="left"/>
                    <w:jc w:val="center"/>
                  </w:pPr>
                  <w:r>
                    <w:t xml:space="preserve">2.8K</w:t>
                  </w:r>
                </w:p>
              </w:tc>
              <w:tc>
                <w:tcPr/>
                <w:p>
                  <w:pPr>
                    <w:pStyle w:val="Compact"/>
                    <w:jc w:val="left"/>
                    <w:jc w:val="center"/>
                  </w:pPr>
                  <w:r>
                    <w:t xml:space="preserve">34.2M</w:t>
                  </w:r>
                </w:p>
              </w:tc>
              <w:tc>
                <w:tcPr/>
                <w:p>
                  <w:pPr>
                    <w:pStyle w:val="Compact"/>
                    <w:jc w:val="left"/>
                    <w:jc w:val="center"/>
                  </w:pPr>
                  <w:r>
                    <w:t xml:space="preserve">5.8M</w:t>
                  </w:r>
                </w:p>
              </w:tc>
              <w:tc>
                <w:tcPr/>
                <w:p>
                  <w:pPr>
                    <w:pStyle w:val="Compact"/>
                  </w:pPr>
                </w:p>
              </w:tc>
            </w:tr>
            <w:tr>
              <w:tc>
                <w:tcPr/>
                <w:p>
                  <w:pPr>
                    <w:pStyle w:val="Compact"/>
                    <w:jc w:val="left"/>
                    <w:jc w:val="center"/>
                  </w:pPr>
                  <w:r>
                    <w:t xml:space="preserve">CRI</w:t>
                  </w:r>
                </w:p>
              </w:tc>
              <w:tc>
                <w:tcPr/>
                <w:p>
                  <w:pPr>
                    <w:pStyle w:val="Compact"/>
                    <w:jc w:val="left"/>
                    <w:jc w:val="center"/>
                  </w:pPr>
                  <w:r>
                    <w:t xml:space="preserve">275.0M</w:t>
                  </w:r>
                </w:p>
              </w:tc>
              <w:tc>
                <w:tcPr/>
                <w:p>
                  <w:pPr>
                    <w:pStyle w:val="Compact"/>
                    <w:jc w:val="left"/>
                    <w:jc w:val="center"/>
                  </w:pPr>
                  <w:r>
                    <w:t xml:space="preserve">24.8B</w:t>
                  </w:r>
                </w:p>
              </w:tc>
              <w:tc>
                <w:tcPr/>
                <w:p>
                  <w:pPr>
                    <w:pStyle w:val="Compact"/>
                  </w:pPr>
                </w:p>
              </w:tc>
              <w:tc>
                <w:tcPr/>
                <w:p>
                  <w:pPr>
                    <w:pStyle w:val="Compact"/>
                  </w:pPr>
                </w:p>
              </w:tc>
              <w:tc>
                <w:tcPr/>
                <w:p>
                  <w:pPr>
                    <w:pStyle w:val="Compact"/>
                  </w:pPr>
                </w:p>
              </w:tc>
              <w:tc>
                <w:tcPr/>
                <w:p>
                  <w:pPr>
                    <w:pStyle w:val="Compact"/>
                    <w:jc w:val="left"/>
                    <w:jc w:val="center"/>
                  </w:pPr>
                  <w:r>
                    <w:t xml:space="preserve">1.3B</w:t>
                  </w:r>
                </w:p>
              </w:tc>
              <w:tc>
                <w:tcPr/>
                <w:p>
                  <w:pPr>
                    <w:pStyle w:val="Compact"/>
                  </w:pPr>
                </w:p>
              </w:tc>
              <w:tc>
                <w:tcPr/>
                <w:p>
                  <w:pPr>
                    <w:pStyle w:val="Compact"/>
                  </w:pPr>
                </w:p>
              </w:tc>
            </w:tr>
            <w:tr>
              <w:tc>
                <w:tcPr/>
                <w:p>
                  <w:pPr>
                    <w:pStyle w:val="Compact"/>
                    <w:jc w:val="left"/>
                    <w:jc w:val="center"/>
                  </w:pPr>
                  <w:r>
                    <w:t xml:space="preserve">GLP</w:t>
                  </w:r>
                </w:p>
              </w:tc>
              <w:tc>
                <w:tcPr/>
                <w:p>
                  <w:pPr>
                    <w:pStyle w:val="Compact"/>
                    <w:jc w:val="left"/>
                    <w:jc w:val="center"/>
                  </w:pPr>
                  <w:r>
                    <w:t xml:space="preserve">27.6M</w:t>
                  </w:r>
                </w:p>
              </w:tc>
              <w:tc>
                <w:tcPr/>
                <w:p>
                  <w:pPr>
                    <w:pStyle w:val="Compact"/>
                  </w:pPr>
                </w:p>
              </w:tc>
              <w:tc>
                <w:tcPr/>
                <w:p>
                  <w:pPr>
                    <w:pStyle w:val="Compact"/>
                    <w:jc w:val="left"/>
                    <w:jc w:val="center"/>
                  </w:pPr>
                  <w:r>
                    <w:t xml:space="preserve">45.2M</w:t>
                  </w:r>
                </w:p>
              </w:tc>
              <w:tc>
                <w:tcPr/>
                <w:p>
                  <w:pPr>
                    <w:pStyle w:val="Compact"/>
                  </w:pPr>
                </w:p>
              </w:tc>
              <w:tc>
                <w:tcPr/>
                <w:p>
                  <w:pPr>
                    <w:pStyle w:val="Compact"/>
                    <w:jc w:val="left"/>
                    <w:jc w:val="center"/>
                  </w:pPr>
                  <w:r>
                    <w:t xml:space="preserve">604.6K</w:t>
                  </w:r>
                </w:p>
              </w:tc>
              <w:tc>
                <w:tcPr/>
                <w:p>
                  <w:pPr>
                    <w:pStyle w:val="Compact"/>
                    <w:jc w:val="left"/>
                    <w:jc w:val="center"/>
                  </w:pPr>
                  <w:r>
                    <w:t xml:space="preserve">83.0M</w:t>
                  </w:r>
                </w:p>
              </w:tc>
              <w:tc>
                <w:tcPr/>
                <w:p>
                  <w:pPr>
                    <w:pStyle w:val="Compact"/>
                    <w:jc w:val="left"/>
                    <w:jc w:val="center"/>
                  </w:pPr>
                  <w:r>
                    <w:t xml:space="preserve">72.8M</w:t>
                  </w:r>
                </w:p>
              </w:tc>
              <w:tc>
                <w:tcPr/>
                <w:p>
                  <w:pPr>
                    <w:pStyle w:val="Compact"/>
                  </w:pPr>
                </w:p>
              </w:tc>
            </w:tr>
            <w:tr>
              <w:tc>
                <w:tcPr/>
                <w:p>
                  <w:pPr>
                    <w:pStyle w:val="Compact"/>
                    <w:jc w:val="left"/>
                    <w:jc w:val="center"/>
                  </w:pPr>
                  <w:r>
                    <w:t xml:space="preserve">FRO</w:t>
                  </w:r>
                </w:p>
              </w:tc>
              <w:tc>
                <w:tcPr/>
                <w:p>
                  <w:pPr>
                    <w:pStyle w:val="Compact"/>
                    <w:jc w:val="left"/>
                    <w:jc w:val="center"/>
                  </w:pPr>
                  <w:r>
                    <w:t xml:space="preserve">521.2K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TUV</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DEU</w:t>
                  </w:r>
                </w:p>
              </w:tc>
              <w:tc>
                <w:tcPr/>
                <w:p>
                  <w:pPr>
                    <w:pStyle w:val="Compact"/>
                    <w:jc w:val="left"/>
                    <w:jc w:val="center"/>
                  </w:pPr>
                  <w:r>
                    <w:t xml:space="preserve">5.3B</w:t>
                  </w:r>
                </w:p>
              </w:tc>
              <w:tc>
                <w:tcPr/>
                <w:p>
                  <w:pPr>
                    <w:pStyle w:val="Compact"/>
                    <w:jc w:val="left"/>
                    <w:jc w:val="center"/>
                  </w:pPr>
                  <w:r>
                    <w:t xml:space="preserve">704.4B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MNP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HND</w:t>
                  </w:r>
                </w:p>
              </w:tc>
              <w:tc>
                <w:tcPr/>
                <w:p>
                  <w:pPr>
                    <w:pStyle w:val="Compact"/>
                    <w:jc w:val="left"/>
                    <w:jc w:val="center"/>
                  </w:pPr>
                  <w:r>
                    <w:t xml:space="preserve">234.6M</w:t>
                  </w:r>
                </w:p>
              </w:tc>
              <w:tc>
                <w:tcPr/>
                <w:p>
                  <w:pPr>
                    <w:pStyle w:val="Compact"/>
                    <w:jc w:val="left"/>
                    <w:jc w:val="center"/>
                  </w:pPr>
                  <w:r>
                    <w:t xml:space="preserve">21.0B</w:t>
                  </w:r>
                </w:p>
              </w:tc>
              <w:tc>
                <w:tcPr/>
                <w:p>
                  <w:pPr>
                    <w:pStyle w:val="Compact"/>
                  </w:pPr>
                </w:p>
              </w:tc>
              <w:tc>
                <w:tcPr/>
                <w:p>
                  <w:pPr>
                    <w:pStyle w:val="Compact"/>
                  </w:pPr>
                </w:p>
              </w:tc>
              <w:tc>
                <w:tcPr/>
                <w:p>
                  <w:pPr>
                    <w:pStyle w:val="Compact"/>
                  </w:pPr>
                </w:p>
              </w:tc>
              <w:tc>
                <w:tcPr/>
                <w:p>
                  <w:pPr>
                    <w:pStyle w:val="Compact"/>
                    <w:jc w:val="left"/>
                    <w:jc w:val="center"/>
                  </w:pPr>
                  <w:r>
                    <w:t xml:space="preserve">272.2M</w:t>
                  </w:r>
                </w:p>
              </w:tc>
              <w:tc>
                <w:tcPr/>
                <w:p>
                  <w:pPr>
                    <w:pStyle w:val="Compact"/>
                  </w:pPr>
                </w:p>
              </w:tc>
              <w:tc>
                <w:tcPr/>
                <w:p>
                  <w:pPr>
                    <w:pStyle w:val="Compact"/>
                  </w:pPr>
                </w:p>
              </w:tc>
            </w:tr>
            <w:tr>
              <w:tc>
                <w:tcPr/>
                <w:p>
                  <w:pPr>
                    <w:pStyle w:val="Compact"/>
                    <w:jc w:val="left"/>
                    <w:jc w:val="center"/>
                  </w:pPr>
                  <w:r>
                    <w:t xml:space="preserve">BGD</w:t>
                  </w:r>
                </w:p>
              </w:tc>
              <w:tc>
                <w:tcPr/>
                <w:p>
                  <w:pPr>
                    <w:pStyle w:val="Compact"/>
                    <w:jc w:val="left"/>
                    <w:jc w:val="center"/>
                  </w:pPr>
                  <w:r>
                    <w:t xml:space="preserve">539.1M</w:t>
                  </w:r>
                </w:p>
              </w:tc>
              <w:tc>
                <w:tcPr/>
                <w:p>
                  <w:pPr>
                    <w:pStyle w:val="Compact"/>
                    <w:jc w:val="left"/>
                    <w:jc w:val="center"/>
                  </w:pPr>
                  <w:r>
                    <w:t xml:space="preserve">61.6B</w:t>
                  </w:r>
                </w:p>
              </w:tc>
              <w:tc>
                <w:tcPr/>
                <w:p>
                  <w:pPr>
                    <w:pStyle w:val="Compact"/>
                  </w:pPr>
                </w:p>
              </w:tc>
              <w:tc>
                <w:tcPr/>
                <w:p>
                  <w:pPr>
                    <w:pStyle w:val="Compact"/>
                  </w:pPr>
                </w:p>
              </w:tc>
              <w:tc>
                <w:tcPr/>
                <w:p>
                  <w:pPr>
                    <w:pStyle w:val="Compact"/>
                  </w:pPr>
                </w:p>
              </w:tc>
              <w:tc>
                <w:tcPr/>
                <w:p>
                  <w:pPr>
                    <w:pStyle w:val="Compact"/>
                    <w:jc w:val="left"/>
                    <w:jc w:val="center"/>
                  </w:pPr>
                  <w:r>
                    <w:t xml:space="preserve">66.7M</w:t>
                  </w:r>
                </w:p>
              </w:tc>
              <w:tc>
                <w:tcPr/>
                <w:p>
                  <w:pPr>
                    <w:pStyle w:val="Compact"/>
                  </w:pPr>
                </w:p>
              </w:tc>
              <w:tc>
                <w:tcPr/>
                <w:p>
                  <w:pPr>
                    <w:pStyle w:val="Compact"/>
                  </w:pPr>
                </w:p>
              </w:tc>
            </w:tr>
            <w:tr>
              <w:tc>
                <w:tcPr/>
                <w:p>
                  <w:pPr>
                    <w:pStyle w:val="Compact"/>
                    <w:jc w:val="left"/>
                    <w:jc w:val="center"/>
                  </w:pPr>
                  <w:r>
                    <w:t xml:space="preserve">PLW</w:t>
                  </w:r>
                </w:p>
              </w:tc>
              <w:tc>
                <w:tcPr/>
                <w:p>
                  <w:pPr>
                    <w:pStyle w:val="Compact"/>
                    <w:jc w:val="left"/>
                    <w:jc w:val="center"/>
                  </w:pPr>
                  <w:r>
                    <w:t xml:space="preserve">885.0K</w:t>
                  </w:r>
                </w:p>
              </w:tc>
              <w:tc>
                <w:tcPr/>
                <w:p>
                  <w:pPr>
                    <w:pStyle w:val="Compact"/>
                  </w:pPr>
                </w:p>
              </w:tc>
              <w:tc>
                <w:tcPr/>
                <w:p>
                  <w:pPr>
                    <w:pStyle w:val="Compact"/>
                    <w:jc w:val="left"/>
                    <w:jc w:val="center"/>
                  </w:pPr>
                  <w:r>
                    <w:t xml:space="preserve">42.8K</w:t>
                  </w:r>
                </w:p>
              </w:tc>
              <w:tc>
                <w:tcPr/>
                <w:p>
                  <w:pPr>
                    <w:pStyle w:val="Compact"/>
                  </w:pPr>
                </w:p>
              </w:tc>
              <w:tc>
                <w:tcPr/>
                <w:p>
                  <w:pPr>
                    <w:pStyle w:val="Compact"/>
                    <w:jc w:val="left"/>
                    <w:jc w:val="center"/>
                  </w:pPr>
                  <w:r>
                    <w:t xml:space="preserve">86.5K</w:t>
                  </w:r>
                </w:p>
              </w:tc>
              <w:tc>
                <w:tcPr/>
                <w:p>
                  <w:pPr>
                    <w:pStyle w:val="Compact"/>
                    <w:jc w:val="left"/>
                    <w:jc w:val="center"/>
                  </w:pPr>
                  <w:r>
                    <w:t xml:space="preserve">43.7M</w:t>
                  </w:r>
                </w:p>
              </w:tc>
              <w:tc>
                <w:tcPr/>
                <w:p>
                  <w:pPr>
                    <w:pStyle w:val="Compact"/>
                    <w:jc w:val="left"/>
                    <w:jc w:val="center"/>
                  </w:pPr>
                  <w:r>
                    <w:t xml:space="preserve">927.8K</w:t>
                  </w:r>
                </w:p>
              </w:tc>
              <w:tc>
                <w:tcPr/>
                <w:p>
                  <w:pPr>
                    <w:pStyle w:val="Compact"/>
                  </w:pPr>
                </w:p>
              </w:tc>
            </w:tr>
            <w:tr>
              <w:tc>
                <w:tcPr/>
                <w:p>
                  <w:pPr>
                    <w:pStyle w:val="Compact"/>
                    <w:jc w:val="left"/>
                    <w:jc w:val="center"/>
                  </w:pPr>
                  <w:r>
                    <w:t xml:space="preserve">SSD</w:t>
                  </w:r>
                </w:p>
              </w:tc>
              <w:tc>
                <w:tcPr/>
                <w:p>
                  <w:pPr>
                    <w:pStyle w:val="Compact"/>
                    <w:jc w:val="left"/>
                    <w:jc w:val="center"/>
                  </w:pPr>
                  <w:r>
                    <w:t xml:space="preserve">79.2M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MNG</w:t>
                  </w:r>
                </w:p>
              </w:tc>
              <w:tc>
                <w:tcPr/>
                <w:p>
                  <w:pPr>
                    <w:pStyle w:val="Compact"/>
                    <w:jc w:val="left"/>
                    <w:jc w:val="center"/>
                  </w:pPr>
                  <w:r>
                    <w:t xml:space="preserve">45.9M</w:t>
                  </w:r>
                </w:p>
              </w:tc>
              <w:tc>
                <w:tcPr/>
                <w:p>
                  <w:pPr>
                    <w:pStyle w:val="Compact"/>
                    <w:jc w:val="left"/>
                    <w:jc w:val="center"/>
                  </w:pPr>
                  <w:r>
                    <w:t xml:space="preserve">5.2B</w:t>
                  </w:r>
                </w:p>
              </w:tc>
              <w:tc>
                <w:tcPr/>
                <w:p>
                  <w:pPr>
                    <w:pStyle w:val="Compact"/>
                  </w:pPr>
                </w:p>
              </w:tc>
              <w:tc>
                <w:tcPr/>
                <w:p>
                  <w:pPr>
                    <w:pStyle w:val="Compact"/>
                  </w:pPr>
                </w:p>
              </w:tc>
              <w:tc>
                <w:tcPr/>
                <w:p>
                  <w:pPr>
                    <w:pStyle w:val="Compact"/>
                  </w:pPr>
                </w:p>
              </w:tc>
              <w:tc>
                <w:tcPr/>
                <w:p>
                  <w:pPr>
                    <w:pStyle w:val="Compact"/>
                    <w:jc w:val="left"/>
                    <w:jc w:val="center"/>
                  </w:pPr>
                  <w:r>
                    <w:t xml:space="preserve">285.5M</w:t>
                  </w:r>
                </w:p>
              </w:tc>
              <w:tc>
                <w:tcPr/>
                <w:p>
                  <w:pPr>
                    <w:pStyle w:val="Compact"/>
                  </w:pPr>
                </w:p>
              </w:tc>
              <w:tc>
                <w:tcPr/>
                <w:p>
                  <w:pPr>
                    <w:pStyle w:val="Compact"/>
                  </w:pPr>
                </w:p>
              </w:tc>
            </w:tr>
            <w:tr>
              <w:tc>
                <w:tcPr/>
                <w:p>
                  <w:pPr>
                    <w:pStyle w:val="Compact"/>
                    <w:jc w:val="left"/>
                    <w:jc w:val="center"/>
                  </w:pPr>
                  <w:r>
                    <w:t xml:space="preserve">DMA</w:t>
                  </w:r>
                </w:p>
              </w:tc>
              <w:tc>
                <w:tcPr/>
                <w:p>
                  <w:pPr>
                    <w:pStyle w:val="Compact"/>
                    <w:jc w:val="left"/>
                    <w:jc w:val="center"/>
                  </w:pPr>
                  <w:r>
                    <w:t xml:space="preserve">4.6M</w:t>
                  </w:r>
                </w:p>
              </w:tc>
              <w:tc>
                <w:tcPr/>
                <w:p>
                  <w:pPr>
                    <w:pStyle w:val="Compact"/>
                    <w:jc w:val="left"/>
                    <w:jc w:val="center"/>
                  </w:pPr>
                  <w:r>
                    <w:t xml:space="preserve">411.1M</w:t>
                  </w:r>
                </w:p>
              </w:tc>
              <w:tc>
                <w:tcPr/>
                <w:p>
                  <w:pPr>
                    <w:pStyle w:val="Compact"/>
                  </w:pPr>
                </w:p>
              </w:tc>
              <w:tc>
                <w:tcPr/>
                <w:p>
                  <w:pPr>
                    <w:pStyle w:val="Compact"/>
                  </w:pPr>
                </w:p>
              </w:tc>
              <w:tc>
                <w:tcPr/>
                <w:p>
                  <w:pPr>
                    <w:pStyle w:val="Compact"/>
                  </w:pPr>
                </w:p>
              </w:tc>
              <w:tc>
                <w:tcPr/>
                <w:p>
                  <w:pPr>
                    <w:pStyle w:val="Compact"/>
                    <w:jc w:val="left"/>
                    <w:jc w:val="center"/>
                  </w:pPr>
                  <w:r>
                    <w:t xml:space="preserve">37.5M</w:t>
                  </w:r>
                </w:p>
              </w:tc>
              <w:tc>
                <w:tcPr/>
                <w:p>
                  <w:pPr>
                    <w:pStyle w:val="Compact"/>
                  </w:pPr>
                </w:p>
              </w:tc>
              <w:tc>
                <w:tcPr/>
                <w:p>
                  <w:pPr>
                    <w:pStyle w:val="Compact"/>
                  </w:pPr>
                </w:p>
              </w:tc>
            </w:tr>
            <w:tr>
              <w:tc>
                <w:tcPr/>
                <w:p>
                  <w:pPr>
                    <w:pStyle w:val="Compact"/>
                    <w:jc w:val="left"/>
                    <w:jc w:val="center"/>
                  </w:pPr>
                  <w:r>
                    <w:t xml:space="preserve">TLS</w:t>
                  </w:r>
                </w:p>
              </w:tc>
              <w:tc>
                <w:tcPr/>
                <w:p>
                  <w:pPr>
                    <w:pStyle w:val="Compact"/>
                    <w:jc w:val="left"/>
                    <w:jc w:val="center"/>
                  </w:pPr>
                  <w:r>
                    <w:t xml:space="preserve">51.6M</w:t>
                  </w:r>
                </w:p>
              </w:tc>
              <w:tc>
                <w:tcPr/>
                <w:p>
                  <w:pPr>
                    <w:pStyle w:val="Compact"/>
                  </w:pPr>
                </w:p>
              </w:tc>
              <w:tc>
                <w:tcPr/>
                <w:p>
                  <w:pPr>
                    <w:pStyle w:val="Compact"/>
                    <w:jc w:val="left"/>
                    <w:jc w:val="center"/>
                  </w:pPr>
                  <w:r>
                    <w:t xml:space="preserve">3.2K</w:t>
                  </w:r>
                </w:p>
              </w:tc>
              <w:tc>
                <w:tcPr/>
                <w:p>
                  <w:pPr>
                    <w:pStyle w:val="Compact"/>
                  </w:pPr>
                </w:p>
              </w:tc>
              <w:tc>
                <w:tcPr/>
                <w:p>
                  <w:pPr>
                    <w:pStyle w:val="Compact"/>
                    <w:jc w:val="left"/>
                    <w:jc w:val="center"/>
                  </w:pPr>
                  <w:r>
                    <w:t xml:space="preserve">1.5K</w:t>
                  </w:r>
                </w:p>
              </w:tc>
              <w:tc>
                <w:tcPr/>
                <w:p>
                  <w:pPr>
                    <w:pStyle w:val="Compact"/>
                    <w:jc w:val="left"/>
                    <w:jc w:val="center"/>
                  </w:pPr>
                  <w:r>
                    <w:t xml:space="preserve">20.4M</w:t>
                  </w:r>
                </w:p>
              </w:tc>
              <w:tc>
                <w:tcPr/>
                <w:p>
                  <w:pPr>
                    <w:pStyle w:val="Compact"/>
                    <w:jc w:val="left"/>
                    <w:jc w:val="center"/>
                  </w:pPr>
                  <w:r>
                    <w:t xml:space="preserve">51.6M</w:t>
                  </w:r>
                </w:p>
              </w:tc>
              <w:tc>
                <w:tcPr/>
                <w:p>
                  <w:pPr>
                    <w:pStyle w:val="Compact"/>
                  </w:pPr>
                </w:p>
              </w:tc>
            </w:tr>
            <w:tr>
              <w:tc>
                <w:tcPr/>
                <w:p>
                  <w:pPr>
                    <w:pStyle w:val="Compact"/>
                    <w:jc w:val="left"/>
                    <w:jc w:val="center"/>
                  </w:pPr>
                  <w:r>
                    <w:t xml:space="preserve">SJM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IOT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TTO</w:t>
                  </w:r>
                </w:p>
              </w:tc>
              <w:tc>
                <w:tcPr/>
                <w:p>
                  <w:pPr>
                    <w:pStyle w:val="Compact"/>
                    <w:jc w:val="left"/>
                    <w:jc w:val="center"/>
                  </w:pPr>
                  <w:r>
                    <w:t xml:space="preserve">43.2M</w:t>
                  </w:r>
                </w:p>
              </w:tc>
              <w:tc>
                <w:tcPr/>
                <w:p>
                  <w:pPr>
                    <w:pStyle w:val="Compact"/>
                    <w:jc w:val="left"/>
                    <w:jc w:val="center"/>
                  </w:pPr>
                  <w:r>
                    <w:t xml:space="preserve">4.5B</w:t>
                  </w:r>
                </w:p>
              </w:tc>
              <w:tc>
                <w:tcPr/>
                <w:p>
                  <w:pPr>
                    <w:pStyle w:val="Compact"/>
                  </w:pPr>
                </w:p>
              </w:tc>
              <w:tc>
                <w:tcPr/>
                <w:p>
                  <w:pPr>
                    <w:pStyle w:val="Compact"/>
                  </w:pPr>
                </w:p>
              </w:tc>
              <w:tc>
                <w:tcPr/>
                <w:p>
                  <w:pPr>
                    <w:pStyle w:val="Compact"/>
                  </w:pPr>
                </w:p>
              </w:tc>
              <w:tc>
                <w:tcPr/>
                <w:p>
                  <w:pPr>
                    <w:pStyle w:val="Compact"/>
                    <w:jc w:val="left"/>
                    <w:jc w:val="center"/>
                  </w:pPr>
                  <w:r>
                    <w:t xml:space="preserve">160.1M</w:t>
                  </w:r>
                </w:p>
              </w:tc>
              <w:tc>
                <w:tcPr/>
                <w:p>
                  <w:pPr>
                    <w:pStyle w:val="Compact"/>
                  </w:pPr>
                </w:p>
              </w:tc>
              <w:tc>
                <w:tcPr/>
                <w:p>
                  <w:pPr>
                    <w:pStyle w:val="Compact"/>
                  </w:pPr>
                </w:p>
              </w:tc>
            </w:tr>
            <w:tr>
              <w:tc>
                <w:tcPr/>
                <w:p>
                  <w:pPr>
                    <w:pStyle w:val="Compact"/>
                    <w:jc w:val="left"/>
                    <w:jc w:val="center"/>
                  </w:pPr>
                  <w:r>
                    <w:t xml:space="preserve">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WLF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BWA</w:t>
                  </w:r>
                </w:p>
              </w:tc>
              <w:tc>
                <w:tcPr/>
                <w:p>
                  <w:pPr>
                    <w:pStyle w:val="Compact"/>
                    <w:jc w:val="left"/>
                    <w:jc w:val="center"/>
                  </w:pPr>
                  <w:r>
                    <w:t xml:space="preserve">22.4M</w:t>
                  </w:r>
                </w:p>
              </w:tc>
              <w:tc>
                <w:tcPr/>
                <w:p>
                  <w:pPr>
                    <w:pStyle w:val="Compact"/>
                    <w:jc w:val="left"/>
                    <w:jc w:val="center"/>
                  </w:pPr>
                  <w:r>
                    <w:t xml:space="preserve">2.0B</w:t>
                  </w:r>
                </w:p>
              </w:tc>
              <w:tc>
                <w:tcPr/>
                <w:p>
                  <w:pPr>
                    <w:pStyle w:val="Compact"/>
                  </w:pPr>
                </w:p>
              </w:tc>
              <w:tc>
                <w:tcPr/>
                <w:p>
                  <w:pPr>
                    <w:pStyle w:val="Compact"/>
                  </w:pPr>
                </w:p>
              </w:tc>
              <w:tc>
                <w:tcPr/>
                <w:p>
                  <w:pPr>
                    <w:pStyle w:val="Compact"/>
                  </w:pPr>
                </w:p>
              </w:tc>
              <w:tc>
                <w:tcPr/>
                <w:p>
                  <w:pPr>
                    <w:pStyle w:val="Compact"/>
                    <w:jc w:val="left"/>
                    <w:jc w:val="center"/>
                  </w:pPr>
                  <w:r>
                    <w:t xml:space="preserve">641.7M</w:t>
                  </w:r>
                </w:p>
              </w:tc>
              <w:tc>
                <w:tcPr/>
                <w:p>
                  <w:pPr>
                    <w:pStyle w:val="Compact"/>
                  </w:pPr>
                </w:p>
              </w:tc>
              <w:tc>
                <w:tcPr/>
                <w:p>
                  <w:pPr>
                    <w:pStyle w:val="Compact"/>
                  </w:pPr>
                </w:p>
              </w:tc>
            </w:tr>
            <w:tr>
              <w:tc>
                <w:tcPr/>
                <w:p>
                  <w:pPr>
                    <w:pStyle w:val="Compact"/>
                    <w:jc w:val="left"/>
                    <w:jc w:val="center"/>
                  </w:pPr>
                  <w:r>
                    <w:t xml:space="preserve">BVT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PCN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VAT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NGA</w:t>
                  </w:r>
                </w:p>
              </w:tc>
              <w:tc>
                <w:tcPr/>
                <w:p>
                  <w:pPr>
                    <w:pStyle w:val="Compact"/>
                    <w:jc w:val="left"/>
                    <w:jc w:val="center"/>
                  </w:pPr>
                  <w:r>
                    <w:t xml:space="preserve">1.4B</w:t>
                  </w:r>
                </w:p>
              </w:tc>
              <w:tc>
                <w:tcPr/>
                <w:p>
                  <w:pPr>
                    <w:pStyle w:val="Compact"/>
                    <w:jc w:val="left"/>
                    <w:jc w:val="center"/>
                  </w:pPr>
                  <w:r>
                    <w:t xml:space="preserve">84.9B</w:t>
                  </w:r>
                </w:p>
              </w:tc>
              <w:tc>
                <w:tcPr/>
                <w:p>
                  <w:pPr>
                    <w:pStyle w:val="Compact"/>
                  </w:pPr>
                </w:p>
              </w:tc>
              <w:tc>
                <w:tcPr/>
                <w:p>
                  <w:pPr>
                    <w:pStyle w:val="Compact"/>
                  </w:pPr>
                </w:p>
              </w:tc>
              <w:tc>
                <w:tcPr/>
                <w:p>
                  <w:pPr>
                    <w:pStyle w:val="Compact"/>
                  </w:pPr>
                </w:p>
              </w:tc>
              <w:tc>
                <w:tcPr/>
                <w:p>
                  <w:pPr>
                    <w:pStyle w:val="Compact"/>
                    <w:jc w:val="left"/>
                    <w:jc w:val="center"/>
                  </w:pPr>
                  <w:r>
                    <w:t xml:space="preserve">1.4B</w:t>
                  </w:r>
                </w:p>
              </w:tc>
              <w:tc>
                <w:tcPr/>
                <w:p>
                  <w:pPr>
                    <w:pStyle w:val="Compact"/>
                  </w:pPr>
                </w:p>
              </w:tc>
              <w:tc>
                <w:tcPr/>
                <w:p>
                  <w:pPr>
                    <w:pStyle w:val="Compact"/>
                  </w:pPr>
                </w:p>
              </w:tc>
            </w:tr>
            <w:tr>
              <w:tc>
                <w:tcPr/>
                <w:p>
                  <w:pPr>
                    <w:pStyle w:val="Compact"/>
                    <w:jc w:val="left"/>
                    <w:jc w:val="center"/>
                  </w:pPr>
                  <w:r>
                    <w:t xml:space="preserve">MDV</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VIR</w:t>
                  </w:r>
                </w:p>
              </w:tc>
              <w:tc>
                <w:tcPr/>
                <w:p>
                  <w:pPr>
                    <w:pStyle w:val="Compact"/>
                    <w:jc w:val="left"/>
                    <w:jc w:val="center"/>
                  </w:pPr>
                  <w:r>
                    <w:t xml:space="preserve">4.7M</w:t>
                  </w:r>
                </w:p>
              </w:tc>
              <w:tc>
                <w:tcPr/>
                <w:p>
                  <w:pPr>
                    <w:pStyle w:val="Compact"/>
                  </w:pPr>
                </w:p>
              </w:tc>
              <w:tc>
                <w:tcPr/>
                <w:p>
                  <w:pPr>
                    <w:pStyle w:val="Compact"/>
                    <w:jc w:val="left"/>
                    <w:jc w:val="center"/>
                  </w:pPr>
                  <w:r>
                    <w:t xml:space="preserve">141.9K</w:t>
                  </w:r>
                </w:p>
              </w:tc>
              <w:tc>
                <w:tcPr/>
                <w:p>
                  <w:pPr>
                    <w:pStyle w:val="Compact"/>
                  </w:pPr>
                </w:p>
              </w:tc>
              <w:tc>
                <w:tcPr/>
                <w:p>
                  <w:pPr>
                    <w:pStyle w:val="Compact"/>
                    <w:jc w:val="left"/>
                    <w:jc w:val="center"/>
                  </w:pPr>
                  <w:r>
                    <w:t xml:space="preserve">635.3K</w:t>
                  </w:r>
                </w:p>
              </w:tc>
              <w:tc>
                <w:tcPr/>
                <w:p>
                  <w:pPr>
                    <w:pStyle w:val="Compact"/>
                    <w:jc w:val="left"/>
                    <w:jc w:val="center"/>
                  </w:pPr>
                  <w:r>
                    <w:t xml:space="preserve">116.4M</w:t>
                  </w:r>
                </w:p>
              </w:tc>
              <w:tc>
                <w:tcPr/>
                <w:p>
                  <w:pPr>
                    <w:pStyle w:val="Compact"/>
                    <w:jc w:val="left"/>
                    <w:jc w:val="center"/>
                  </w:pPr>
                  <w:r>
                    <w:t xml:space="preserve">4.8M</w:t>
                  </w:r>
                </w:p>
              </w:tc>
              <w:tc>
                <w:tcPr/>
                <w:p>
                  <w:pPr>
                    <w:pStyle w:val="Compact"/>
                  </w:pPr>
                </w:p>
              </w:tc>
            </w:tr>
            <w:tr>
              <w:tc>
                <w:tcPr/>
                <w:p>
                  <w:pPr>
                    <w:pStyle w:val="Compact"/>
                    <w:jc w:val="left"/>
                    <w:jc w:val="center"/>
                  </w:pPr>
                  <w:r>
                    <w:t xml:space="preserve">ALA</w:t>
                  </w:r>
                </w:p>
              </w:tc>
              <w:tc>
                <w:tcPr/>
                <w:p>
                  <w:pPr>
                    <w:pStyle w:val="Compact"/>
                    <w:jc w:val="left"/>
                    <w:jc w:val="center"/>
                  </w:pPr>
                  <w:r>
                    <w:t xml:space="preserve">384.1K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BES</w:t>
                  </w:r>
                </w:p>
              </w:tc>
              <w:tc>
                <w:tcPr/>
                <w:p>
                  <w:pPr>
                    <w:pStyle w:val="Compact"/>
                    <w:jc w:val="left"/>
                    <w:jc w:val="center"/>
                  </w:pPr>
                  <w:r>
                    <w:t xml:space="preserve">1.2M</w:t>
                  </w:r>
                </w:p>
              </w:tc>
              <w:tc>
                <w:tcPr/>
                <w:p>
                  <w:pPr>
                    <w:pStyle w:val="Compact"/>
                  </w:pPr>
                </w:p>
              </w:tc>
              <w:tc>
                <w:tcPr/>
                <w:p>
                  <w:pPr>
                    <w:pStyle w:val="Compact"/>
                    <w:jc w:val="left"/>
                    <w:jc w:val="center"/>
                  </w:pPr>
                  <w:r>
                    <w:t xml:space="preserve">598.4K</w:t>
                  </w:r>
                </w:p>
              </w:tc>
              <w:tc>
                <w:tcPr/>
                <w:p>
                  <w:pPr>
                    <w:pStyle w:val="Compact"/>
                  </w:pPr>
                </w:p>
              </w:tc>
              <w:tc>
                <w:tcPr/>
                <w:p>
                  <w:pPr>
                    <w:pStyle w:val="Compact"/>
                    <w:jc w:val="left"/>
                    <w:jc w:val="center"/>
                  </w:pPr>
                  <w:r>
                    <w:t xml:space="preserve">1.4M</w:t>
                  </w:r>
                </w:p>
              </w:tc>
              <w:tc>
                <w:tcPr/>
                <w:p>
                  <w:pPr>
                    <w:pStyle w:val="Compact"/>
                    <w:jc w:val="left"/>
                    <w:jc w:val="center"/>
                  </w:pPr>
                  <w:r>
                    <w:t xml:space="preserve">226.4M</w:t>
                  </w:r>
                </w:p>
              </w:tc>
              <w:tc>
                <w:tcPr/>
                <w:p>
                  <w:pPr>
                    <w:pStyle w:val="Compact"/>
                    <w:jc w:val="left"/>
                    <w:jc w:val="center"/>
                  </w:pPr>
                  <w:r>
                    <w:t xml:space="preserve">1.8M</w:t>
                  </w:r>
                </w:p>
              </w:tc>
              <w:tc>
                <w:tcPr/>
                <w:p>
                  <w:pPr>
                    <w:pStyle w:val="Compact"/>
                  </w:pPr>
                </w:p>
              </w:tc>
            </w:tr>
            <w:tr>
              <w:tc>
                <w:tcPr/>
                <w:p>
                  <w:pPr>
                    <w:pStyle w:val="Compact"/>
                    <w:jc w:val="left"/>
                    <w:jc w:val="center"/>
                  </w:pPr>
                  <w:r>
                    <w:t xml:space="preserve">TCA</w:t>
                  </w:r>
                </w:p>
              </w:tc>
              <w:tc>
                <w:tcPr/>
                <w:p>
                  <w:pPr>
                    <w:pStyle w:val="Compact"/>
                    <w:jc w:val="left"/>
                    <w:jc w:val="center"/>
                  </w:pPr>
                  <w:r>
                    <w:t xml:space="preserve">990.6K</w:t>
                  </w:r>
                </w:p>
              </w:tc>
              <w:tc>
                <w:tcPr/>
                <w:p>
                  <w:pPr>
                    <w:pStyle w:val="Compact"/>
                  </w:pPr>
                </w:p>
              </w:tc>
              <w:tc>
                <w:tcPr/>
                <w:p>
                  <w:pPr>
                    <w:pStyle w:val="Compact"/>
                    <w:jc w:val="left"/>
                    <w:jc w:val="center"/>
                  </w:pPr>
                  <w:r>
                    <w:t xml:space="preserve">64.6K</w:t>
                  </w:r>
                </w:p>
              </w:tc>
              <w:tc>
                <w:tcPr/>
                <w:p>
                  <w:pPr>
                    <w:pStyle w:val="Compact"/>
                  </w:pPr>
                </w:p>
              </w:tc>
              <w:tc>
                <w:tcPr/>
                <w:p>
                  <w:pPr>
                    <w:pStyle w:val="Compact"/>
                    <w:jc w:val="left"/>
                    <w:jc w:val="center"/>
                  </w:pPr>
                  <w:r>
                    <w:t xml:space="preserve">482.5K</w:t>
                  </w:r>
                </w:p>
              </w:tc>
              <w:tc>
                <w:tcPr/>
                <w:p>
                  <w:pPr>
                    <w:pStyle w:val="Compact"/>
                    <w:jc w:val="left"/>
                    <w:jc w:val="center"/>
                  </w:pPr>
                  <w:r>
                    <w:t xml:space="preserve">179.0M</w:t>
                  </w:r>
                </w:p>
              </w:tc>
              <w:tc>
                <w:tcPr/>
                <w:p>
                  <w:pPr>
                    <w:pStyle w:val="Compact"/>
                    <w:jc w:val="left"/>
                    <w:jc w:val="center"/>
                  </w:pPr>
                  <w:r>
                    <w:t xml:space="preserve">1.1M</w:t>
                  </w:r>
                </w:p>
              </w:tc>
              <w:tc>
                <w:tcPr/>
                <w:p>
                  <w:pPr>
                    <w:pStyle w:val="Compact"/>
                  </w:pPr>
                </w:p>
              </w:tc>
            </w:tr>
            <w:tr>
              <w:tc>
                <w:tcPr/>
                <w:p>
                  <w:pPr>
                    <w:pStyle w:val="Compact"/>
                    <w:jc w:val="left"/>
                    <w:jc w:val="center"/>
                  </w:pPr>
                  <w:r>
                    <w:t xml:space="preserve">ATG</w:t>
                  </w:r>
                </w:p>
              </w:tc>
              <w:tc>
                <w:tcPr/>
                <w:p>
                  <w:pPr>
                    <w:pStyle w:val="Compact"/>
                    <w:jc w:val="left"/>
                    <w:jc w:val="center"/>
                  </w:pPr>
                  <w:r>
                    <w:t xml:space="preserve">5.4M</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136.1M</w:t>
                  </w:r>
                </w:p>
              </w:tc>
              <w:tc>
                <w:tcPr/>
                <w:p>
                  <w:pPr>
                    <w:pStyle w:val="Compact"/>
                  </w:pPr>
                </w:p>
              </w:tc>
              <w:tc>
                <w:tcPr/>
                <w:p>
                  <w:pPr>
                    <w:pStyle w:val="Compact"/>
                  </w:pPr>
                </w:p>
              </w:tc>
            </w:tr>
            <w:tr>
              <w:tc>
                <w:tcPr/>
                <w:p>
                  <w:pPr>
                    <w:pStyle w:val="Compact"/>
                    <w:jc w:val="left"/>
                    <w:jc w:val="center"/>
                  </w:pPr>
                  <w:r>
                    <w:t xml:space="preserve">ATF</w:t>
                  </w:r>
                </w:p>
              </w:tc>
              <w:tc>
                <w:tcPr/>
                <w:p>
                  <w:pPr>
                    <w:pStyle w:val="Compact"/>
                    <w:jc w:val="left"/>
                    <w:jc w:val="center"/>
                  </w:pPr>
                  <w: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GRL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BMU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PSE</w:t>
                  </w:r>
                </w:p>
              </w:tc>
              <w:tc>
                <w:tcPr/>
                <w:p>
                  <w:pPr>
                    <w:pStyle w:val="Compact"/>
                    <w:jc w:val="left"/>
                    <w:jc w:val="center"/>
                  </w:pPr>
                  <w:r>
                    <w:t xml:space="preserve">73.4M</w:t>
                  </w:r>
                </w:p>
              </w:tc>
              <w:tc>
                <w:tcPr/>
                <w:p>
                  <w:pPr>
                    <w:pStyle w:val="Compact"/>
                  </w:pPr>
                </w:p>
              </w:tc>
              <w:tc>
                <w:tcPr/>
                <w:p>
                  <w:pPr>
                    <w:pStyle w:val="Compact"/>
                    <w:jc w:val="left"/>
                    <w:jc w:val="center"/>
                  </w:pPr>
                  <w:r>
                    <w:t xml:space="preserve">223.9K</w:t>
                  </w:r>
                </w:p>
              </w:tc>
              <w:tc>
                <w:tcPr/>
                <w:p>
                  <w:pPr>
                    <w:pStyle w:val="Compact"/>
                  </w:pPr>
                </w:p>
              </w:tc>
              <w:tc>
                <w:tcPr/>
                <w:p>
                  <w:pPr>
                    <w:pStyle w:val="Compact"/>
                    <w:jc w:val="left"/>
                    <w:jc w:val="center"/>
                  </w:pPr>
                  <w:r>
                    <w:t xml:space="preserve">527.7K</w:t>
                  </w:r>
                </w:p>
              </w:tc>
              <w:tc>
                <w:tcPr/>
                <w:p>
                  <w:pPr>
                    <w:pStyle w:val="Compact"/>
                    <w:jc w:val="left"/>
                    <w:jc w:val="center"/>
                  </w:pPr>
                  <w:r>
                    <w:t xml:space="preserve">253.0M</w:t>
                  </w:r>
                </w:p>
              </w:tc>
              <w:tc>
                <w:tcPr/>
                <w:p>
                  <w:pPr>
                    <w:pStyle w:val="Compact"/>
                    <w:jc w:val="left"/>
                    <w:jc w:val="center"/>
                  </w:pPr>
                  <w:r>
                    <w:t xml:space="preserve">73.6M</w:t>
                  </w:r>
                </w:p>
              </w:tc>
              <w:tc>
                <w:tcPr/>
                <w:p>
                  <w:pPr>
                    <w:pStyle w:val="Compact"/>
                  </w:pPr>
                </w:p>
              </w:tc>
            </w:tr>
            <w:tr>
              <w:tc>
                <w:tcPr/>
                <w:p>
                  <w:pPr>
                    <w:pStyle w:val="Compact"/>
                    <w:jc w:val="left"/>
                    <w:jc w:val="center"/>
                  </w:pPr>
                  <w:r>
                    <w:t xml:space="preserve">TCD</w:t>
                  </w:r>
                </w:p>
              </w:tc>
              <w:tc>
                <w:tcPr/>
                <w:p>
                  <w:pPr>
                    <w:pStyle w:val="Compact"/>
                    <w:jc w:val="left"/>
                    <w:jc w:val="center"/>
                  </w:pPr>
                  <w:r>
                    <w:t xml:space="preserve">56.4M</w:t>
                  </w:r>
                </w:p>
              </w:tc>
              <w:tc>
                <w:tcPr/>
                <w:p>
                  <w:pPr>
                    <w:pStyle w:val="Compact"/>
                  </w:pPr>
                </w:p>
              </w:tc>
              <w:tc>
                <w:tcPr/>
                <w:p>
                  <w:pPr>
                    <w:pStyle w:val="Compact"/>
                    <w:jc w:val="left"/>
                    <w:jc w:val="center"/>
                  </w:pPr>
                  <w:r>
                    <w:t xml:space="preserve">7.5K</w:t>
                  </w:r>
                </w:p>
              </w:tc>
              <w:tc>
                <w:tcPr/>
                <w:p>
                  <w:pPr>
                    <w:pStyle w:val="Compact"/>
                  </w:pPr>
                </w:p>
              </w:tc>
              <w:tc>
                <w:tcPr/>
                <w:p>
                  <w:pPr>
                    <w:pStyle w:val="Compact"/>
                    <w:jc w:val="left"/>
                    <w:jc w:val="center"/>
                  </w:pPr>
                  <w:r>
                    <w:t xml:space="preserve">9.9K</w:t>
                  </w:r>
                </w:p>
              </w:tc>
              <w:tc>
                <w:tcPr/>
                <w:p>
                  <w:pPr>
                    <w:pStyle w:val="Compact"/>
                    <w:jc w:val="left"/>
                    <w:jc w:val="center"/>
                  </w:pPr>
                  <w:r>
                    <w:t xml:space="preserve">40.1M</w:t>
                  </w:r>
                </w:p>
              </w:tc>
              <w:tc>
                <w:tcPr/>
                <w:p>
                  <w:pPr>
                    <w:pStyle w:val="Compact"/>
                    <w:jc w:val="left"/>
                    <w:jc w:val="center"/>
                  </w:pPr>
                  <w:r>
                    <w:t xml:space="preserve">56.4M</w:t>
                  </w:r>
                </w:p>
              </w:tc>
              <w:tc>
                <w:tcPr/>
                <w:p>
                  <w:pPr>
                    <w:pStyle w:val="Compact"/>
                  </w:pPr>
                </w:p>
              </w:tc>
            </w:tr>
            <w:tr>
              <w:tc>
                <w:tcPr/>
                <w:p>
                  <w:pPr>
                    <w:pStyle w:val="Compact"/>
                    <w:jc w:val="left"/>
                    <w:jc w:val="center"/>
                  </w:pPr>
                  <w:r>
                    <w:t xml:space="preserve">TKM</w:t>
                  </w:r>
                </w:p>
              </w:tc>
              <w:tc>
                <w:tcPr/>
                <w:p>
                  <w:pPr>
                    <w:pStyle w:val="Compact"/>
                    <w:jc w:val="left"/>
                    <w:jc w:val="center"/>
                  </w:pPr>
                  <w:r>
                    <w:t xml:space="preserve">42.1M</w:t>
                  </w:r>
                </w:p>
              </w:tc>
              <w:tc>
                <w:tcPr/>
                <w:p>
                  <w:pPr>
                    <w:pStyle w:val="Compact"/>
                    <w:jc w:val="left"/>
                    <w:jc w:val="center"/>
                  </w:pPr>
                  <w:r>
                    <w:t xml:space="preserve">2.0B</w:t>
                  </w:r>
                </w:p>
              </w:tc>
              <w:tc>
                <w:tcPr/>
                <w:p>
                  <w:pPr>
                    <w:pStyle w:val="Compact"/>
                  </w:pPr>
                </w:p>
              </w:tc>
              <w:tc>
                <w:tcPr/>
                <w:p>
                  <w:pPr>
                    <w:pStyle w:val="Compact"/>
                  </w:pPr>
                </w:p>
              </w:tc>
              <w:tc>
                <w:tcPr/>
                <w:p>
                  <w:pPr>
                    <w:pStyle w:val="Compact"/>
                  </w:pPr>
                </w:p>
              </w:tc>
              <w:tc>
                <w:tcPr/>
                <w:p>
                  <w:pPr>
                    <w:pStyle w:val="Compact"/>
                    <w:jc w:val="left"/>
                    <w:jc w:val="center"/>
                  </w:pPr>
                  <w:r>
                    <w:t xml:space="preserve">2.5M</w:t>
                  </w:r>
                </w:p>
              </w:tc>
              <w:tc>
                <w:tcPr/>
                <w:p>
                  <w:pPr>
                    <w:pStyle w:val="Compact"/>
                  </w:pPr>
                </w:p>
              </w:tc>
              <w:tc>
                <w:tcPr/>
                <w:p>
                  <w:pPr>
                    <w:pStyle w:val="Compact"/>
                  </w:pPr>
                </w:p>
              </w:tc>
            </w:tr>
            <w:tr>
              <w:tc>
                <w:tcPr/>
                <w:p>
                  <w:pPr>
                    <w:pStyle w:val="Compact"/>
                    <w:jc w:val="left"/>
                    <w:jc w:val="center"/>
                  </w:pPr>
                  <w:r>
                    <w:t xml:space="preserve">TKL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IND</w:t>
                  </w:r>
                </w:p>
              </w:tc>
              <w:tc>
                <w:tcPr/>
                <w:p>
                  <w:pPr>
                    <w:pStyle w:val="Compact"/>
                    <w:jc w:val="left"/>
                    <w:jc w:val="center"/>
                  </w:pPr>
                  <w:r>
                    <w:t xml:space="preserve">539.0M</w:t>
                  </w:r>
                </w:p>
              </w:tc>
              <w:tc>
                <w:tcPr/>
                <w:p>
                  <w:pPr>
                    <w:pStyle w:val="Compact"/>
                    <w:jc w:val="left"/>
                    <w:jc w:val="center"/>
                  </w:pPr>
                  <w:r>
                    <w:t xml:space="preserve">70.1B</w:t>
                  </w:r>
                </w:p>
              </w:tc>
              <w:tc>
                <w:tcPr/>
                <w:p>
                  <w:pPr>
                    <w:pStyle w:val="Compact"/>
                  </w:pPr>
                </w:p>
              </w:tc>
              <w:tc>
                <w:tcPr/>
                <w:p>
                  <w:pPr>
                    <w:pStyle w:val="Compact"/>
                  </w:pPr>
                </w:p>
              </w:tc>
              <w:tc>
                <w:tcPr/>
                <w:p>
                  <w:pPr>
                    <w:pStyle w:val="Compact"/>
                  </w:pPr>
                </w:p>
              </w:tc>
              <w:tc>
                <w:tcPr/>
                <w:p>
                  <w:pPr>
                    <w:pStyle w:val="Compact"/>
                    <w:jc w:val="left"/>
                    <w:jc w:val="center"/>
                  </w:pPr>
                  <w:r>
                    <w:t xml:space="preserve">4.3B</w:t>
                  </w:r>
                </w:p>
              </w:tc>
              <w:tc>
                <w:tcPr/>
                <w:p>
                  <w:pPr>
                    <w:pStyle w:val="Compact"/>
                  </w:pPr>
                </w:p>
              </w:tc>
              <w:tc>
                <w:tcPr/>
                <w:p>
                  <w:pPr>
                    <w:pStyle w:val="Compact"/>
                  </w:pPr>
                </w:p>
              </w:tc>
            </w:tr>
            <w:tr>
              <w:tc>
                <w:tcPr/>
                <w:p>
                  <w:pPr>
                    <w:pStyle w:val="Compact"/>
                    <w:jc w:val="left"/>
                    <w:jc w:val="center"/>
                  </w:pPr>
                  <w:r>
                    <w:t xml:space="preserve">SYR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MTQ</w:t>
                  </w:r>
                </w:p>
              </w:tc>
              <w:tc>
                <w:tcPr/>
                <w:p>
                  <w:pPr>
                    <w:pStyle w:val="Compact"/>
                    <w:jc w:val="left"/>
                    <w:jc w:val="center"/>
                  </w:pPr>
                  <w:r>
                    <w:t xml:space="preserve">28.3M</w:t>
                  </w:r>
                </w:p>
              </w:tc>
              <w:tc>
                <w:tcPr/>
                <w:p>
                  <w:pPr>
                    <w:pStyle w:val="Compact"/>
                  </w:pPr>
                </w:p>
              </w:tc>
              <w:tc>
                <w:tcPr/>
                <w:p>
                  <w:pPr>
                    <w:pStyle w:val="Compact"/>
                    <w:jc w:val="left"/>
                    <w:jc w:val="center"/>
                  </w:pPr>
                  <w:r>
                    <w:t xml:space="preserve">626.8K</w:t>
                  </w:r>
                </w:p>
              </w:tc>
              <w:tc>
                <w:tcPr/>
                <w:p>
                  <w:pPr>
                    <w:pStyle w:val="Compact"/>
                  </w:pPr>
                </w:p>
              </w:tc>
              <w:tc>
                <w:tcPr/>
                <w:p>
                  <w:pPr>
                    <w:pStyle w:val="Compact"/>
                    <w:jc w:val="left"/>
                    <w:jc w:val="center"/>
                  </w:pPr>
                  <w:r>
                    <w:t xml:space="preserve">619.2K</w:t>
                  </w:r>
                </w:p>
              </w:tc>
              <w:tc>
                <w:tcPr/>
                <w:p>
                  <w:pPr>
                    <w:pStyle w:val="Compact"/>
                    <w:jc w:val="left"/>
                    <w:jc w:val="center"/>
                  </w:pPr>
                  <w:r>
                    <w:t xml:space="preserve">138.2M</w:t>
                  </w:r>
                </w:p>
              </w:tc>
              <w:tc>
                <w:tcPr/>
                <w:p>
                  <w:pPr>
                    <w:pStyle w:val="Compact"/>
                    <w:jc w:val="left"/>
                    <w:jc w:val="center"/>
                  </w:pPr>
                  <w:r>
                    <w:t xml:space="preserve">28.9M</w:t>
                  </w:r>
                </w:p>
              </w:tc>
              <w:tc>
                <w:tcPr/>
                <w:p>
                  <w:pPr>
                    <w:pStyle w:val="Compact"/>
                  </w:pPr>
                </w:p>
              </w:tc>
            </w:tr>
            <w:tr>
              <w:tc>
                <w:tcPr/>
                <w:p>
                  <w:pPr>
                    <w:pStyle w:val="Compact"/>
                    <w:jc w:val="left"/>
                    <w:jc w:val="center"/>
                  </w:pPr>
                  <w:r>
                    <w:t xml:space="preserve">WSM</w:t>
                  </w:r>
                </w:p>
              </w:tc>
              <w:tc>
                <w:tcPr/>
                <w:p>
                  <w:pPr>
                    <w:pStyle w:val="Compact"/>
                    <w:jc w:val="left"/>
                    <w:jc w:val="center"/>
                  </w:pPr>
                  <w:r>
                    <w:t xml:space="preserve">1.7M</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82.3M</w:t>
                  </w:r>
                </w:p>
              </w:tc>
              <w:tc>
                <w:tcPr/>
                <w:p>
                  <w:pPr>
                    <w:pStyle w:val="Compact"/>
                  </w:pPr>
                </w:p>
              </w:tc>
              <w:tc>
                <w:tcPr/>
                <w:p>
                  <w:pPr>
                    <w:pStyle w:val="Compact"/>
                  </w:pPr>
                </w:p>
              </w:tc>
            </w:tr>
            <w:tr>
              <w:tc>
                <w:tcPr/>
                <w:p>
                  <w:pPr>
                    <w:pStyle w:val="Compact"/>
                    <w:jc w:val="left"/>
                    <w:jc w:val="center"/>
                  </w:pPr>
                  <w:r>
                    <w:t xml:space="preserve">NFK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COM</w:t>
                  </w:r>
                </w:p>
              </w:tc>
              <w:tc>
                <w:tcPr/>
                <w:p>
                  <w:pPr>
                    <w:pStyle w:val="Compact"/>
                    <w:jc w:val="left"/>
                    <w:jc w:val="center"/>
                  </w:pPr>
                  <w:r>
                    <w:t xml:space="preserve">37.9M</w:t>
                  </w:r>
                </w:p>
              </w:tc>
              <w:tc>
                <w:tcPr/>
                <w:p>
                  <w:pPr>
                    <w:pStyle w:val="Compact"/>
                  </w:pPr>
                </w:p>
              </w:tc>
              <w:tc>
                <w:tcPr/>
                <w:p>
                  <w:pPr>
                    <w:pStyle w:val="Compact"/>
                    <w:jc w:val="left"/>
                    <w:jc w:val="center"/>
                  </w:pPr>
                  <w:r>
                    <w:t xml:space="preserve">4.7K</w:t>
                  </w:r>
                </w:p>
              </w:tc>
              <w:tc>
                <w:tcPr/>
                <w:p>
                  <w:pPr>
                    <w:pStyle w:val="Compact"/>
                  </w:pPr>
                </w:p>
              </w:tc>
              <w:tc>
                <w:tcPr/>
                <w:p>
                  <w:pPr>
                    <w:pStyle w:val="Compact"/>
                    <w:jc w:val="left"/>
                    <w:jc w:val="center"/>
                  </w:pPr>
                  <w:r>
                    <w:t xml:space="preserve">8.6K</w:t>
                  </w:r>
                </w:p>
              </w:tc>
              <w:tc>
                <w:tcPr/>
                <w:p>
                  <w:pPr>
                    <w:pStyle w:val="Compact"/>
                    <w:jc w:val="left"/>
                    <w:jc w:val="center"/>
                  </w:pPr>
                  <w:r>
                    <w:t xml:space="preserve">21.2M</w:t>
                  </w:r>
                </w:p>
              </w:tc>
              <w:tc>
                <w:tcPr/>
                <w:p>
                  <w:pPr>
                    <w:pStyle w:val="Compact"/>
                    <w:jc w:val="left"/>
                    <w:jc w:val="center"/>
                  </w:pPr>
                  <w:r>
                    <w:t xml:space="preserve">37.9M</w:t>
                  </w:r>
                </w:p>
              </w:tc>
              <w:tc>
                <w:tcPr/>
                <w:p>
                  <w:pPr>
                    <w:pStyle w:val="Compact"/>
                  </w:pPr>
                </w:p>
              </w:tc>
            </w:tr>
            <w:tr>
              <w:tc>
                <w:tcPr/>
                <w:p>
                  <w:pPr>
                    <w:pStyle w:val="Compact"/>
                    <w:jc w:val="left"/>
                    <w:jc w:val="center"/>
                  </w:pPr>
                  <w:r>
                    <w:t xml:space="preserve">COK</w:t>
                  </w:r>
                </w:p>
              </w:tc>
              <w:tc>
                <w:tcPr/>
                <w:p>
                  <w:pPr>
                    <w:pStyle w:val="Compact"/>
                    <w:jc w:val="left"/>
                    <w:jc w:val="center"/>
                  </w:pPr>
                  <w:r>
                    <w:t xml:space="preserve">834.8K</w:t>
                  </w:r>
                </w:p>
              </w:tc>
              <w:tc>
                <w:tcPr/>
                <w:p>
                  <w:pPr>
                    <w:pStyle w:val="Compact"/>
                  </w:pPr>
                </w:p>
              </w:tc>
              <w:tc>
                <w:tcPr/>
                <w:p>
                  <w:pPr>
                    <w:pStyle w:val="Compact"/>
                    <w:jc w:val="left"/>
                    <w:jc w:val="center"/>
                  </w:pPr>
                  <w:r>
                    <w:t xml:space="preserve">36.7K</w:t>
                  </w:r>
                </w:p>
              </w:tc>
              <w:tc>
                <w:tcPr/>
                <w:p>
                  <w:pPr>
                    <w:pStyle w:val="Compact"/>
                  </w:pPr>
                </w:p>
              </w:tc>
              <w:tc>
                <w:tcPr/>
                <w:p>
                  <w:pPr>
                    <w:pStyle w:val="Compact"/>
                    <w:jc w:val="left"/>
                    <w:jc w:val="center"/>
                  </w:pPr>
                  <w:r>
                    <w:t xml:space="preserve">165.0K</w:t>
                  </w:r>
                </w:p>
              </w:tc>
              <w:tc>
                <w:tcPr/>
                <w:p>
                  <w:pPr>
                    <w:pStyle w:val="Compact"/>
                    <w:jc w:val="left"/>
                    <w:jc w:val="center"/>
                  </w:pPr>
                  <w:r>
                    <w:t xml:space="preserve">77.7M</w:t>
                  </w:r>
                </w:p>
              </w:tc>
              <w:tc>
                <w:tcPr/>
                <w:p>
                  <w:pPr>
                    <w:pStyle w:val="Compact"/>
                    <w:jc w:val="left"/>
                    <w:jc w:val="center"/>
                  </w:pPr>
                  <w:r>
                    <w:t xml:space="preserve">871.5K</w:t>
                  </w:r>
                </w:p>
              </w:tc>
              <w:tc>
                <w:tcPr/>
                <w:p>
                  <w:pPr>
                    <w:pStyle w:val="Compact"/>
                  </w:pPr>
                </w:p>
              </w:tc>
            </w:tr>
            <w:tr>
              <w:tc>
                <w:tcPr/>
                <w:p>
                  <w:pPr>
                    <w:pStyle w:val="Compact"/>
                    <w:jc w:val="left"/>
                    <w:jc w:val="center"/>
                  </w:pPr>
                  <w:r>
                    <w:t xml:space="preserve">SHN</w:t>
                  </w:r>
                </w:p>
              </w:tc>
              <w:tc>
                <w:tcPr/>
                <w:p>
                  <w:pPr>
                    <w:pStyle w:val="Compact"/>
                    <w:jc w:val="left"/>
                    <w:jc w:val="center"/>
                  </w:pPr>
                  <w:r>
                    <w:t xml:space="preserve">89.1K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ASM</w:t>
                  </w:r>
                </w:p>
              </w:tc>
              <w:tc>
                <w:tcPr/>
                <w:p>
                  <w:pPr>
                    <w:pStyle w:val="Compact"/>
                    <w:jc w:val="left"/>
                    <w:jc w:val="center"/>
                  </w:pPr>
                  <w:r>
                    <w:t xml:space="preserve">1.3M</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10.7M</w:t>
                  </w:r>
                </w:p>
              </w:tc>
              <w:tc>
                <w:tcPr/>
                <w:p>
                  <w:pPr>
                    <w:pStyle w:val="Compact"/>
                  </w:pPr>
                </w:p>
              </w:tc>
              <w:tc>
                <w:tcPr/>
                <w:p>
                  <w:pPr>
                    <w:pStyle w:val="Compact"/>
                  </w:pPr>
                </w:p>
              </w:tc>
            </w:tr>
            <w:tr>
              <w:tc>
                <w:tcPr/>
                <w:p>
                  <w:pPr>
                    <w:pStyle w:val="Compact"/>
                    <w:jc w:val="left"/>
                    <w:jc w:val="center"/>
                  </w:pPr>
                  <w:r>
                    <w:t xml:space="preserve">RWA</w:t>
                  </w:r>
                </w:p>
              </w:tc>
              <w:tc>
                <w:tcPr/>
                <w:p>
                  <w:pPr>
                    <w:pStyle w:val="Compact"/>
                    <w:jc w:val="left"/>
                    <w:jc w:val="center"/>
                  </w:pPr>
                  <w:r>
                    <w:t xml:space="preserve">148.7M</w:t>
                  </w:r>
                </w:p>
              </w:tc>
              <w:tc>
                <w:tcPr/>
                <w:p>
                  <w:pPr>
                    <w:pStyle w:val="Compact"/>
                    <w:jc w:val="left"/>
                    <w:jc w:val="center"/>
                  </w:pPr>
                  <w:r>
                    <w:t xml:space="preserve">19.4B</w:t>
                  </w:r>
                </w:p>
              </w:tc>
              <w:tc>
                <w:tcPr/>
                <w:p>
                  <w:pPr>
                    <w:pStyle w:val="Compact"/>
                  </w:pPr>
                </w:p>
              </w:tc>
              <w:tc>
                <w:tcPr/>
                <w:p>
                  <w:pPr>
                    <w:pStyle w:val="Compact"/>
                  </w:pPr>
                </w:p>
              </w:tc>
              <w:tc>
                <w:tcPr/>
                <w:p>
                  <w:pPr>
                    <w:pStyle w:val="Compact"/>
                  </w:pPr>
                </w:p>
              </w:tc>
              <w:tc>
                <w:tcPr/>
                <w:p>
                  <w:pPr>
                    <w:pStyle w:val="Compact"/>
                    <w:jc w:val="left"/>
                    <w:jc w:val="center"/>
                  </w:pPr>
                  <w:r>
                    <w:t xml:space="preserve">688.0M</w:t>
                  </w:r>
                </w:p>
              </w:tc>
              <w:tc>
                <w:tcPr/>
                <w:p>
                  <w:pPr>
                    <w:pStyle w:val="Compact"/>
                  </w:pPr>
                </w:p>
              </w:tc>
              <w:tc>
                <w:tcPr/>
                <w:p>
                  <w:pPr>
                    <w:pStyle w:val="Compact"/>
                  </w:pPr>
                </w:p>
              </w:tc>
            </w:tr>
            <w:tr>
              <w:tc>
                <w:tcPr/>
                <w:p>
                  <w:pPr>
                    <w:pStyle w:val="Compact"/>
                    <w:jc w:val="left"/>
                    <w:jc w:val="center"/>
                  </w:pPr>
                  <w:r>
                    <w:t xml:space="preserve">PRK</w:t>
                  </w:r>
                </w:p>
              </w:tc>
              <w:tc>
                <w:tcPr/>
                <w:p>
                  <w:pPr>
                    <w:pStyle w:val="Compact"/>
                    <w:jc w:val="left"/>
                    <w:jc w:val="center"/>
                  </w:pPr>
                  <w:r>
                    <w:t xml:space="preserve">2.7M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MCO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IMN</w:t>
                  </w:r>
                </w:p>
              </w:tc>
              <w:tc>
                <w:tcPr/>
                <w:p>
                  <w:pPr>
                    <w:pStyle w:val="Compact"/>
                    <w:jc w:val="left"/>
                    <w:jc w:val="center"/>
                  </w:pPr>
                  <w:r>
                    <w:t xml:space="preserve">1.7M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CYM</w:t>
                  </w:r>
                </w:p>
              </w:tc>
              <w:tc>
                <w:tcPr/>
                <w:p>
                  <w:pPr>
                    <w:pStyle w:val="Compact"/>
                    <w:jc w:val="left"/>
                    <w:jc w:val="center"/>
                  </w:pPr>
                  <w:r>
                    <w:t xml:space="preserve">3.4M</w:t>
                  </w:r>
                </w:p>
              </w:tc>
              <w:tc>
                <w:tcPr/>
                <w:p>
                  <w:pPr>
                    <w:pStyle w:val="Compact"/>
                    <w:jc w:val="left"/>
                    <w:jc w:val="center"/>
                  </w:pPr>
                  <w:r>
                    <w:t xml:space="preserve">322.1M</w:t>
                  </w:r>
                </w:p>
              </w:tc>
              <w:tc>
                <w:tcPr/>
                <w:p>
                  <w:pPr>
                    <w:pStyle w:val="Compact"/>
                  </w:pPr>
                </w:p>
              </w:tc>
              <w:tc>
                <w:tcPr/>
                <w:p>
                  <w:pPr>
                    <w:pStyle w:val="Compact"/>
                  </w:pPr>
                </w:p>
              </w:tc>
              <w:tc>
                <w:tcPr/>
                <w:p>
                  <w:pPr>
                    <w:pStyle w:val="Compact"/>
                  </w:pPr>
                </w:p>
              </w:tc>
              <w:tc>
                <w:tcPr/>
                <w:p>
                  <w:pPr>
                    <w:pStyle w:val="Compact"/>
                    <w:jc w:val="left"/>
                    <w:jc w:val="center"/>
                  </w:pPr>
                  <w:r>
                    <w:t xml:space="preserve">187.5M</w:t>
                  </w:r>
                </w:p>
              </w:tc>
              <w:tc>
                <w:tcPr/>
                <w:p>
                  <w:pPr>
                    <w:pStyle w:val="Compact"/>
                  </w:pPr>
                </w:p>
              </w:tc>
              <w:tc>
                <w:tcPr/>
                <w:p>
                  <w:pPr>
                    <w:pStyle w:val="Compact"/>
                  </w:pPr>
                </w:p>
              </w:tc>
            </w:tr>
            <w:tr>
              <w:tc>
                <w:tcPr/>
                <w:p>
                  <w:pPr>
                    <w:pStyle w:val="Compact"/>
                    <w:jc w:val="left"/>
                    <w:jc w:val="center"/>
                  </w:pPr>
                  <w:r>
                    <w:t xml:space="preserve">COG</w:t>
                  </w:r>
                </w:p>
              </w:tc>
              <w:tc>
                <w:tcPr/>
                <w:p>
                  <w:pPr>
                    <w:pStyle w:val="Compact"/>
                    <w:jc w:val="left"/>
                    <w:jc w:val="center"/>
                  </w:pPr>
                  <w:r>
                    <w:t xml:space="preserve">85.6M</w:t>
                  </w:r>
                </w:p>
              </w:tc>
              <w:tc>
                <w:tcPr/>
                <w:p>
                  <w:pPr>
                    <w:pStyle w:val="Compact"/>
                  </w:pPr>
                </w:p>
              </w:tc>
              <w:tc>
                <w:tcPr/>
                <w:p>
                  <w:pPr>
                    <w:pStyle w:val="Compact"/>
                    <w:jc w:val="left"/>
                    <w:jc w:val="center"/>
                  </w:pPr>
                  <w:r>
                    <w:t xml:space="preserve">74.1K</w:t>
                  </w:r>
                </w:p>
              </w:tc>
              <w:tc>
                <w:tcPr/>
                <w:p>
                  <w:pPr>
                    <w:pStyle w:val="Compact"/>
                  </w:pPr>
                </w:p>
              </w:tc>
              <w:tc>
                <w:tcPr/>
                <w:p>
                  <w:pPr>
                    <w:pStyle w:val="Compact"/>
                    <w:jc w:val="left"/>
                    <w:jc w:val="center"/>
                  </w:pPr>
                  <w:r>
                    <w:t xml:space="preserve">118.0K</w:t>
                  </w:r>
                </w:p>
              </w:tc>
              <w:tc>
                <w:tcPr/>
                <w:p>
                  <w:pPr>
                    <w:pStyle w:val="Compact"/>
                    <w:jc w:val="left"/>
                    <w:jc w:val="center"/>
                  </w:pPr>
                  <w:r>
                    <w:t xml:space="preserve">73.4M</w:t>
                  </w:r>
                </w:p>
              </w:tc>
              <w:tc>
                <w:tcPr/>
                <w:p>
                  <w:pPr>
                    <w:pStyle w:val="Compact"/>
                    <w:jc w:val="left"/>
                    <w:jc w:val="center"/>
                  </w:pPr>
                  <w:r>
                    <w:t xml:space="preserve">85.6M</w:t>
                  </w:r>
                </w:p>
              </w:tc>
              <w:tc>
                <w:tcPr/>
                <w:p>
                  <w:pPr>
                    <w:pStyle w:val="Compact"/>
                  </w:pPr>
                </w:p>
              </w:tc>
            </w:tr>
            <w:tr>
              <w:tc>
                <w:tcPr/>
                <w:p>
                  <w:pPr>
                    <w:pStyle w:val="Compact"/>
                    <w:jc w:val="left"/>
                    <w:jc w:val="center"/>
                  </w:pPr>
                  <w:r>
                    <w:t xml:space="preserve">SPM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GIB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KIR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TJK</w:t>
                  </w:r>
                </w:p>
              </w:tc>
              <w:tc>
                <w:tcPr/>
                <w:p>
                  <w:pPr>
                    <w:pStyle w:val="Compact"/>
                    <w:jc w:val="left"/>
                    <w:jc w:val="center"/>
                  </w:pPr>
                  <w:r>
                    <w:t xml:space="preserve">20.1M</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202.5M</w:t>
                  </w:r>
                </w:p>
              </w:tc>
              <w:tc>
                <w:tcPr/>
                <w:p>
                  <w:pPr>
                    <w:pStyle w:val="Compact"/>
                  </w:pPr>
                </w:p>
              </w:tc>
              <w:tc>
                <w:tcPr/>
                <w:p>
                  <w:pPr>
                    <w:pStyle w:val="Compact"/>
                  </w:pPr>
                </w:p>
              </w:tc>
            </w:tr>
            <w:tr>
              <w:tc>
                <w:tcPr/>
                <w:p>
                  <w:pPr>
                    <w:pStyle w:val="Compact"/>
                    <w:jc w:val="left"/>
                    <w:jc w:val="center"/>
                  </w:pPr>
                  <w:r>
                    <w:t xml:space="preserve">NER</w:t>
                  </w:r>
                </w:p>
              </w:tc>
              <w:tc>
                <w:tcPr/>
                <w:p>
                  <w:pPr>
                    <w:pStyle w:val="Compact"/>
                    <w:jc w:val="left"/>
                    <w:jc w:val="center"/>
                  </w:pPr>
                  <w:r>
                    <w:t xml:space="preserve">66.5M</w:t>
                  </w:r>
                </w:p>
              </w:tc>
              <w:tc>
                <w:tcPr/>
                <w:p>
                  <w:pPr>
                    <w:pStyle w:val="Compact"/>
                  </w:pPr>
                </w:p>
              </w:tc>
              <w:tc>
                <w:tcPr/>
                <w:p>
                  <w:pPr>
                    <w:pStyle w:val="Compact"/>
                    <w:jc w:val="left"/>
                    <w:jc w:val="center"/>
                  </w:pPr>
                  <w:r>
                    <w:t xml:space="preserve">15.4K</w:t>
                  </w:r>
                </w:p>
              </w:tc>
              <w:tc>
                <w:tcPr/>
                <w:p>
                  <w:pPr>
                    <w:pStyle w:val="Compact"/>
                  </w:pPr>
                </w:p>
              </w:tc>
              <w:tc>
                <w:tcPr/>
                <w:p>
                  <w:pPr>
                    <w:pStyle w:val="Compact"/>
                    <w:jc w:val="left"/>
                    <w:jc w:val="center"/>
                  </w:pPr>
                  <w:r>
                    <w:t xml:space="preserve">41.5K</w:t>
                  </w:r>
                </w:p>
              </w:tc>
              <w:tc>
                <w:tcPr/>
                <w:p>
                  <w:pPr>
                    <w:pStyle w:val="Compact"/>
                    <w:jc w:val="left"/>
                    <w:jc w:val="center"/>
                  </w:pPr>
                  <w:r>
                    <w:t xml:space="preserve">95.1M</w:t>
                  </w:r>
                </w:p>
              </w:tc>
              <w:tc>
                <w:tcPr/>
                <w:p>
                  <w:pPr>
                    <w:pStyle w:val="Compact"/>
                    <w:jc w:val="left"/>
                    <w:jc w:val="center"/>
                  </w:pPr>
                  <w:r>
                    <w:t xml:space="preserve">66.5M</w:t>
                  </w:r>
                </w:p>
              </w:tc>
              <w:tc>
                <w:tcPr/>
                <w:p>
                  <w:pPr>
                    <w:pStyle w:val="Compact"/>
                  </w:pPr>
                </w:p>
              </w:tc>
            </w:tr>
            <w:tr>
              <w:tc>
                <w:tcPr/>
                <w:p>
                  <w:pPr>
                    <w:pStyle w:val="Compact"/>
                    <w:jc w:val="left"/>
                    <w:jc w:val="center"/>
                  </w:pPr>
                  <w:r>
                    <w:t xml:space="preserve">LCA</w:t>
                  </w:r>
                </w:p>
              </w:tc>
              <w:tc>
                <w:tcPr/>
                <w:p>
                  <w:pPr>
                    <w:pStyle w:val="Compact"/>
                    <w:jc w:val="left"/>
                    <w:jc w:val="center"/>
                  </w:pPr>
                  <w:r>
                    <w:t xml:space="preserve">11.8M</w:t>
                  </w:r>
                </w:p>
              </w:tc>
              <w:tc>
                <w:tcPr/>
                <w:p>
                  <w:pPr>
                    <w:pStyle w:val="Compact"/>
                    <w:jc w:val="left"/>
                    <w:jc w:val="center"/>
                  </w:pPr>
                  <w:r>
                    <w:t xml:space="preserve">1.0B</w:t>
                  </w:r>
                </w:p>
              </w:tc>
              <w:tc>
                <w:tcPr/>
                <w:p>
                  <w:pPr>
                    <w:pStyle w:val="Compact"/>
                  </w:pPr>
                </w:p>
              </w:tc>
              <w:tc>
                <w:tcPr/>
                <w:p>
                  <w:pPr>
                    <w:pStyle w:val="Compact"/>
                  </w:pPr>
                </w:p>
              </w:tc>
              <w:tc>
                <w:tcPr/>
                <w:p>
                  <w:pPr>
                    <w:pStyle w:val="Compact"/>
                  </w:pPr>
                </w:p>
              </w:tc>
              <w:tc>
                <w:tcPr/>
                <w:p>
                  <w:pPr>
                    <w:pStyle w:val="Compact"/>
                    <w:jc w:val="left"/>
                    <w:jc w:val="center"/>
                  </w:pPr>
                  <w:r>
                    <w:t xml:space="preserve">176.3M</w:t>
                  </w:r>
                </w:p>
              </w:tc>
              <w:tc>
                <w:tcPr/>
                <w:p>
                  <w:pPr>
                    <w:pStyle w:val="Compact"/>
                  </w:pPr>
                </w:p>
              </w:tc>
              <w:tc>
                <w:tcPr/>
                <w:p>
                  <w:pPr>
                    <w:pStyle w:val="Compact"/>
                  </w:pPr>
                </w:p>
              </w:tc>
            </w:tr>
            <w:tr>
              <w:tc>
                <w:tcPr/>
                <w:p>
                  <w:pPr>
                    <w:pStyle w:val="Compact"/>
                    <w:jc w:val="left"/>
                    <w:jc w:val="center"/>
                  </w:pPr>
                  <w:r>
                    <w:t xml:space="preserve">HKG</w:t>
                  </w:r>
                </w:p>
              </w:tc>
              <w:tc>
                <w:tcPr/>
                <w:p>
                  <w:pPr>
                    <w:pStyle w:val="Compact"/>
                    <w:jc w:val="left"/>
                    <w:jc w:val="center"/>
                  </w:pPr>
                  <w:r>
                    <w:t xml:space="preserve">641.3M</w:t>
                  </w:r>
                </w:p>
              </w:tc>
              <w:tc>
                <w:tcPr/>
                <w:p>
                  <w:pPr>
                    <w:pStyle w:val="Compact"/>
                    <w:jc w:val="left"/>
                    <w:jc w:val="center"/>
                  </w:pPr>
                  <w:r>
                    <w:t xml:space="preserve">139.7B</w:t>
                  </w:r>
                </w:p>
              </w:tc>
              <w:tc>
                <w:tcPr/>
                <w:p>
                  <w:pPr>
                    <w:pStyle w:val="Compact"/>
                  </w:pPr>
                </w:p>
              </w:tc>
              <w:tc>
                <w:tcPr/>
                <w:p>
                  <w:pPr>
                    <w:pStyle w:val="Compact"/>
                  </w:pPr>
                </w:p>
              </w:tc>
              <w:tc>
                <w:tcPr/>
                <w:p>
                  <w:pPr>
                    <w:pStyle w:val="Compact"/>
                  </w:pPr>
                </w:p>
              </w:tc>
              <w:tc>
                <w:tcPr/>
                <w:p>
                  <w:pPr>
                    <w:pStyle w:val="Compact"/>
                    <w:jc w:val="left"/>
                    <w:jc w:val="center"/>
                  </w:pPr>
                  <w:r>
                    <w:t xml:space="preserve">24.3B</w:t>
                  </w:r>
                </w:p>
              </w:tc>
              <w:tc>
                <w:tcPr/>
                <w:p>
                  <w:pPr>
                    <w:pStyle w:val="Compact"/>
                  </w:pPr>
                </w:p>
              </w:tc>
              <w:tc>
                <w:tcPr/>
                <w:p>
                  <w:pPr>
                    <w:pStyle w:val="Compact"/>
                  </w:pPr>
                </w:p>
              </w:tc>
            </w:tr>
            <w:tr>
              <w:tc>
                <w:tcPr/>
                <w:p>
                  <w:pPr>
                    <w:pStyle w:val="Compact"/>
                    <w:jc w:val="left"/>
                    <w:jc w:val="center"/>
                  </w:pPr>
                  <w:r>
                    <w:t xml:space="preserve">REU</w:t>
                  </w:r>
                </w:p>
              </w:tc>
              <w:tc>
                <w:tcPr/>
                <w:p>
                  <w:pPr>
                    <w:pStyle w:val="Compact"/>
                    <w:jc w:val="left"/>
                    <w:jc w:val="center"/>
                  </w:pPr>
                  <w:r>
                    <w:t xml:space="preserve">50.8M</w:t>
                  </w:r>
                </w:p>
              </w:tc>
              <w:tc>
                <w:tcPr/>
                <w:p>
                  <w:pPr>
                    <w:pStyle w:val="Compact"/>
                  </w:pPr>
                </w:p>
              </w:tc>
              <w:tc>
                <w:tcPr/>
                <w:p>
                  <w:pPr>
                    <w:pStyle w:val="Compact"/>
                    <w:jc w:val="left"/>
                    <w:jc w:val="center"/>
                  </w:pPr>
                  <w:r>
                    <w:t xml:space="preserve">181.3K</w:t>
                  </w:r>
                </w:p>
              </w:tc>
              <w:tc>
                <w:tcPr/>
                <w:p>
                  <w:pPr>
                    <w:pStyle w:val="Compact"/>
                  </w:pPr>
                </w:p>
              </w:tc>
              <w:tc>
                <w:tcPr/>
                <w:p>
                  <w:pPr>
                    <w:pStyle w:val="Compact"/>
                    <w:jc w:val="left"/>
                    <w:jc w:val="center"/>
                  </w:pPr>
                  <w:r>
                    <w:t xml:space="preserve">166.9K</w:t>
                  </w:r>
                </w:p>
              </w:tc>
              <w:tc>
                <w:tcPr/>
                <w:p>
                  <w:pPr>
                    <w:pStyle w:val="Compact"/>
                    <w:jc w:val="left"/>
                    <w:jc w:val="center"/>
                  </w:pPr>
                  <w:r>
                    <w:t xml:space="preserve">91.3M</w:t>
                  </w:r>
                </w:p>
              </w:tc>
              <w:tc>
                <w:tcPr/>
                <w:p>
                  <w:pPr>
                    <w:pStyle w:val="Compact"/>
                    <w:jc w:val="left"/>
                    <w:jc w:val="center"/>
                  </w:pPr>
                  <w:r>
                    <w:t xml:space="preserve">51.0M</w:t>
                  </w:r>
                </w:p>
              </w:tc>
              <w:tc>
                <w:tcPr/>
                <w:p>
                  <w:pPr>
                    <w:pStyle w:val="Compact"/>
                  </w:pPr>
                </w:p>
              </w:tc>
            </w:tr>
            <w:tr>
              <w:tc>
                <w:tcPr/>
                <w:p>
                  <w:pPr>
                    <w:pStyle w:val="Compact"/>
                    <w:jc w:val="left"/>
                    <w:jc w:val="center"/>
                  </w:pPr>
                  <w:r>
                    <w:t xml:space="preserve">SXM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SGS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BLM</w:t>
                  </w:r>
                </w:p>
              </w:tc>
              <w:tc>
                <w:tcPr/>
                <w:p>
                  <w:pPr>
                    <w:pStyle w:val="Compact"/>
                    <w:jc w:val="left"/>
                    <w:jc w:val="center"/>
                  </w:pPr>
                  <w:r>
                    <w:t xml:space="preserve">658.4K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MSR</w:t>
                  </w:r>
                </w:p>
              </w:tc>
              <w:tc>
                <w:tcPr/>
                <w:p>
                  <w:pPr>
                    <w:pStyle w:val="Compact"/>
                    <w:jc w:val="left"/>
                    <w:jc w:val="center"/>
                  </w:pPr>
                  <w:r>
                    <w:t xml:space="preserve">219.3K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4.3M</w:t>
                  </w:r>
                </w:p>
              </w:tc>
              <w:tc>
                <w:tcPr/>
                <w:p>
                  <w:pPr>
                    <w:pStyle w:val="Compact"/>
                  </w:pPr>
                </w:p>
              </w:tc>
              <w:tc>
                <w:tcPr/>
                <w:p>
                  <w:pPr>
                    <w:pStyle w:val="Compact"/>
                  </w:pPr>
                </w:p>
              </w:tc>
            </w:tr>
            <w:tr>
              <w:tc>
                <w:tcPr/>
                <w:p>
                  <w:pPr>
                    <w:pStyle w:val="Compact"/>
                    <w:jc w:val="left"/>
                    <w:jc w:val="center"/>
                  </w:pPr>
                  <w:r>
                    <w:t xml:space="preserve">LBY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SGP</w:t>
                  </w:r>
                </w:p>
              </w:tc>
              <w:tc>
                <w:tcPr/>
                <w:p>
                  <w:pPr>
                    <w:pStyle w:val="Compact"/>
                    <w:jc w:val="left"/>
                    <w:jc w:val="center"/>
                  </w:pPr>
                  <w:r>
                    <w:t xml:space="preserve">163.9M</w:t>
                  </w:r>
                </w:p>
              </w:tc>
              <w:tc>
                <w:tcPr/>
                <w:p>
                  <w:pPr>
                    <w:pStyle w:val="Compact"/>
                    <w:jc w:val="left"/>
                    <w:jc w:val="center"/>
                  </w:pPr>
                  <w:r>
                    <w:t xml:space="preserve">21.3B</w:t>
                  </w:r>
                </w:p>
              </w:tc>
              <w:tc>
                <w:tcPr/>
                <w:p>
                  <w:pPr>
                    <w:pStyle w:val="Compact"/>
                  </w:pPr>
                </w:p>
              </w:tc>
              <w:tc>
                <w:tcPr/>
                <w:p>
                  <w:pPr>
                    <w:pStyle w:val="Compact"/>
                  </w:pPr>
                </w:p>
              </w:tc>
              <w:tc>
                <w:tcPr/>
                <w:p>
                  <w:pPr>
                    <w:pStyle w:val="Compact"/>
                  </w:pPr>
                </w:p>
              </w:tc>
              <w:tc>
                <w:tcPr/>
                <w:p>
                  <w:pPr>
                    <w:pStyle w:val="Compact"/>
                    <w:jc w:val="left"/>
                    <w:jc w:val="center"/>
                  </w:pPr>
                  <w:r>
                    <w:t xml:space="preserve">8.7B</w:t>
                  </w:r>
                </w:p>
              </w:tc>
              <w:tc>
                <w:tcPr/>
                <w:p>
                  <w:pPr>
                    <w:pStyle w:val="Compact"/>
                  </w:pPr>
                </w:p>
              </w:tc>
              <w:tc>
                <w:tcPr/>
                <w:p>
                  <w:pPr>
                    <w:pStyle w:val="Compact"/>
                  </w:pPr>
                </w:p>
              </w:tc>
            </w:tr>
            <w:tr>
              <w:tc>
                <w:tcPr/>
                <w:p>
                  <w:pPr>
                    <w:pStyle w:val="Compact"/>
                    <w:jc w:val="left"/>
                    <w:jc w:val="center"/>
                  </w:pPr>
                  <w:r>
                    <w:t xml:space="preserve">DJI</w:t>
                  </w:r>
                </w:p>
              </w:tc>
              <w:tc>
                <w:tcPr/>
                <w:p>
                  <w:pPr>
                    <w:pStyle w:val="Compact"/>
                    <w:jc w:val="left"/>
                    <w:jc w:val="center"/>
                  </w:pPr>
                  <w:r>
                    <w:t xml:space="preserve">16.1M</w:t>
                  </w:r>
                </w:p>
              </w:tc>
              <w:tc>
                <w:tcPr/>
                <w:p>
                  <w:pPr>
                    <w:pStyle w:val="Compact"/>
                  </w:pPr>
                </w:p>
              </w:tc>
              <w:tc>
                <w:tcPr/>
                <w:p>
                  <w:pPr>
                    <w:pStyle w:val="Compact"/>
                    <w:jc w:val="left"/>
                    <w:jc w:val="center"/>
                  </w:pPr>
                  <w:r>
                    <w:t xml:space="preserve">4.1K</w:t>
                  </w:r>
                </w:p>
              </w:tc>
              <w:tc>
                <w:tcPr/>
                <w:p>
                  <w:pPr>
                    <w:pStyle w:val="Compact"/>
                  </w:pPr>
                </w:p>
              </w:tc>
              <w:tc>
                <w:tcPr/>
                <w:p>
                  <w:pPr>
                    <w:pStyle w:val="Compact"/>
                    <w:jc w:val="left"/>
                    <w:jc w:val="center"/>
                  </w:pPr>
                  <w:r>
                    <w:t xml:space="preserve">13.7K</w:t>
                  </w:r>
                </w:p>
              </w:tc>
              <w:tc>
                <w:tcPr/>
                <w:p>
                  <w:pPr>
                    <w:pStyle w:val="Compact"/>
                  </w:pPr>
                </w:p>
              </w:tc>
              <w:tc>
                <w:tcPr/>
                <w:p>
                  <w:pPr>
                    <w:pStyle w:val="Compact"/>
                    <w:jc w:val="left"/>
                    <w:jc w:val="center"/>
                  </w:pPr>
                  <w:r>
                    <w:t xml:space="preserve">16.1M</w:t>
                  </w:r>
                </w:p>
              </w:tc>
              <w:tc>
                <w:tcPr/>
                <w:p>
                  <w:pPr>
                    <w:pStyle w:val="Compact"/>
                  </w:pPr>
                </w:p>
              </w:tc>
            </w:tr>
            <w:tr>
              <w:tc>
                <w:tcPr/>
                <w:p>
                  <w:pPr>
                    <w:pStyle w:val="Compact"/>
                    <w:jc w:val="left"/>
                    <w:jc w:val="center"/>
                  </w:pPr>
                  <w:r>
                    <w:t xml:space="preserve">SOM</w:t>
                  </w:r>
                </w:p>
              </w:tc>
              <w:tc>
                <w:tcPr/>
                <w:p>
                  <w:pPr>
                    <w:pStyle w:val="Compact"/>
                    <w:jc w:val="left"/>
                    <w:jc w:val="center"/>
                  </w:pPr>
                  <w:r>
                    <w:t xml:space="preserve">93.7K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IDN</w:t>
                  </w:r>
                </w:p>
              </w:tc>
              <w:tc>
                <w:tcPr/>
                <w:p>
                  <w:pPr>
                    <w:pStyle w:val="Compact"/>
                    <w:jc w:val="left"/>
                    <w:jc w:val="center"/>
                  </w:pPr>
                  <w:r>
                    <w:t xml:space="preserve">1.8B</w:t>
                  </w:r>
                </w:p>
              </w:tc>
              <w:tc>
                <w:tcPr/>
                <w:p>
                  <w:pPr>
                    <w:pStyle w:val="Compact"/>
                    <w:jc w:val="left"/>
                    <w:jc w:val="center"/>
                  </w:pPr>
                  <w:r>
                    <w:t xml:space="preserve">146.3B</w:t>
                  </w:r>
                </w:p>
              </w:tc>
              <w:tc>
                <w:tcPr/>
                <w:p>
                  <w:pPr>
                    <w:pStyle w:val="Compact"/>
                  </w:pPr>
                </w:p>
              </w:tc>
              <w:tc>
                <w:tcPr/>
                <w:p>
                  <w:pPr>
                    <w:pStyle w:val="Compact"/>
                  </w:pPr>
                </w:p>
              </w:tc>
              <w:tc>
                <w:tcPr/>
                <w:p>
                  <w:pPr>
                    <w:pStyle w:val="Compact"/>
                  </w:pPr>
                </w:p>
              </w:tc>
              <w:tc>
                <w:tcPr/>
                <w:p>
                  <w:pPr>
                    <w:pStyle w:val="Compact"/>
                    <w:jc w:val="left"/>
                    <w:jc w:val="center"/>
                  </w:pPr>
                  <w:r>
                    <w:t xml:space="preserve">7.1B</w:t>
                  </w:r>
                </w:p>
              </w:tc>
              <w:tc>
                <w:tcPr/>
                <w:p>
                  <w:pPr>
                    <w:pStyle w:val="Compact"/>
                  </w:pPr>
                </w:p>
              </w:tc>
              <w:tc>
                <w:tcPr/>
                <w:p>
                  <w:pPr>
                    <w:pStyle w:val="Compact"/>
                  </w:pPr>
                </w:p>
              </w:tc>
            </w:tr>
            <w:tr>
              <w:tc>
                <w:tcPr/>
                <w:p>
                  <w:pPr>
                    <w:pStyle w:val="Compact"/>
                    <w:jc w:val="left"/>
                    <w:jc w:val="center"/>
                  </w:pPr>
                  <w:r>
                    <w:t xml:space="preserve">LBR</w:t>
                  </w:r>
                </w:p>
              </w:tc>
              <w:tc>
                <w:tcPr/>
                <w:p>
                  <w:pPr>
                    <w:pStyle w:val="Compact"/>
                    <w:jc w:val="left"/>
                    <w:jc w:val="center"/>
                  </w:pPr>
                  <w:r>
                    <w:t xml:space="preserve">38.4M</w:t>
                  </w:r>
                </w:p>
              </w:tc>
              <w:tc>
                <w:tcPr/>
                <w:p>
                  <w:pPr>
                    <w:pStyle w:val="Compact"/>
                    <w:jc w:val="left"/>
                    <w:jc w:val="center"/>
                  </w:pPr>
                  <w:r>
                    <w:t xml:space="preserve">4.4B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CXR</w:t>
                  </w:r>
                </w:p>
              </w:tc>
              <w:tc>
                <w:tcPr/>
                <w:p>
                  <w:pPr>
                    <w:pStyle w:val="Compact"/>
                    <w:jc w:val="left"/>
                    <w:jc w:val="center"/>
                  </w:pPr>
                  <w:r>
                    <w:t xml:space="preserve">87.6K</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KHM</w:t>
                  </w:r>
                </w:p>
              </w:tc>
              <w:tc>
                <w:tcPr/>
                <w:p>
                  <w:pPr>
                    <w:pStyle w:val="Compact"/>
                    <w:jc w:val="left"/>
                    <w:jc w:val="center"/>
                  </w:pPr>
                  <w:r>
                    <w:t xml:space="preserve">170.7M</w:t>
                  </w:r>
                </w:p>
              </w:tc>
              <w:tc>
                <w:tcPr/>
                <w:p>
                  <w:pPr>
                    <w:pStyle w:val="Compact"/>
                    <w:jc w:val="left"/>
                    <w:jc w:val="center"/>
                  </w:pPr>
                  <w:r>
                    <w:t xml:space="preserve">17.3B</w:t>
                  </w:r>
                </w:p>
              </w:tc>
              <w:tc>
                <w:tcPr/>
                <w:p>
                  <w:pPr>
                    <w:pStyle w:val="Compact"/>
                  </w:pPr>
                </w:p>
              </w:tc>
              <w:tc>
                <w:tcPr/>
                <w:p>
                  <w:pPr>
                    <w:pStyle w:val="Compact"/>
                  </w:pPr>
                </w:p>
              </w:tc>
              <w:tc>
                <w:tcPr/>
                <w:p>
                  <w:pPr>
                    <w:pStyle w:val="Compact"/>
                  </w:pPr>
                </w:p>
              </w:tc>
              <w:tc>
                <w:tcPr/>
                <w:p>
                  <w:pPr>
                    <w:pStyle w:val="Compact"/>
                    <w:jc w:val="left"/>
                    <w:jc w:val="center"/>
                  </w:pPr>
                  <w:r>
                    <w:t xml:space="preserve">3.0B</w:t>
                  </w:r>
                </w:p>
              </w:tc>
              <w:tc>
                <w:tcPr/>
                <w:p>
                  <w:pPr>
                    <w:pStyle w:val="Compact"/>
                  </w:pPr>
                </w:p>
              </w:tc>
              <w:tc>
                <w:tcPr/>
                <w:p>
                  <w:pPr>
                    <w:pStyle w:val="Compact"/>
                  </w:pPr>
                </w:p>
              </w:tc>
            </w:tr>
            <w:tr>
              <w:tc>
                <w:tcPr/>
                <w:p>
                  <w:pPr>
                    <w:pStyle w:val="Compact"/>
                    <w:jc w:val="left"/>
                    <w:jc w:val="center"/>
                  </w:pPr>
                  <w:r>
                    <w:t xml:space="preserve">ETH</w:t>
                  </w:r>
                </w:p>
              </w:tc>
              <w:tc>
                <w:tcPr/>
                <w:p>
                  <w:pPr>
                    <w:pStyle w:val="Compact"/>
                    <w:jc w:val="left"/>
                    <w:jc w:val="center"/>
                  </w:pPr>
                  <w:r>
                    <w:t xml:space="preserve">994.9M</w:t>
                  </w:r>
                </w:p>
              </w:tc>
              <w:tc>
                <w:tcPr/>
                <w:p>
                  <w:pPr>
                    <w:pStyle w:val="Compact"/>
                    <w:jc w:val="left"/>
                    <w:jc w:val="center"/>
                  </w:pPr>
                  <w:r>
                    <w:t xml:space="preserve">83.0B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SWZ</w:t>
                  </w:r>
                </w:p>
              </w:tc>
              <w:tc>
                <w:tcPr/>
                <w:p>
                  <w:pPr>
                    <w:pStyle w:val="Compact"/>
                    <w:jc w:val="left"/>
                    <w:jc w:val="center"/>
                  </w:pPr>
                  <w:r>
                    <w:t xml:space="preserve">21.7M</w:t>
                  </w:r>
                </w:p>
              </w:tc>
              <w:tc>
                <w:tcPr/>
                <w:p>
                  <w:pPr>
                    <w:pStyle w:val="Compact"/>
                    <w:jc w:val="left"/>
                    <w:jc w:val="center"/>
                  </w:pPr>
                  <w:r>
                    <w:t xml:space="preserve">2.3B</w:t>
                  </w:r>
                </w:p>
              </w:tc>
              <w:tc>
                <w:tcPr/>
                <w:p>
                  <w:pPr>
                    <w:pStyle w:val="Compact"/>
                  </w:pPr>
                </w:p>
              </w:tc>
              <w:tc>
                <w:tcPr/>
                <w:p>
                  <w:pPr>
                    <w:pStyle w:val="Compact"/>
                  </w:pPr>
                </w:p>
              </w:tc>
              <w:tc>
                <w:tcPr/>
                <w:p>
                  <w:pPr>
                    <w:pStyle w:val="Compact"/>
                  </w:pPr>
                </w:p>
              </w:tc>
              <w:tc>
                <w:tcPr/>
                <w:p>
                  <w:pPr>
                    <w:pStyle w:val="Compact"/>
                    <w:jc w:val="left"/>
                    <w:jc w:val="center"/>
                  </w:pPr>
                  <w:r>
                    <w:t xml:space="preserve">516.6M</w:t>
                  </w:r>
                </w:p>
              </w:tc>
              <w:tc>
                <w:tcPr/>
                <w:p>
                  <w:pPr>
                    <w:pStyle w:val="Compact"/>
                  </w:pPr>
                </w:p>
              </w:tc>
              <w:tc>
                <w:tcPr/>
                <w:p>
                  <w:pPr>
                    <w:pStyle w:val="Compact"/>
                  </w:pPr>
                </w:p>
              </w:tc>
            </w:tr>
            <w:tr>
              <w:tc>
                <w:tcPr/>
                <w:p>
                  <w:pPr>
                    <w:pStyle w:val="Compact"/>
                    <w:jc w:val="left"/>
                    <w:jc w:val="center"/>
                  </w:pPr>
                  <w:r>
                    <w:t xml:space="preserve">XKX</w:t>
                  </w:r>
                </w:p>
              </w:tc>
              <w:tc>
                <w:tcPr/>
                <w:p>
                  <w:pPr>
                    <w:pStyle w:val="Compact"/>
                    <w:jc w:val="left"/>
                    <w:jc w:val="center"/>
                  </w:pPr>
                  <w:r>
                    <w:t xml:space="preserve">13.0M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YEM</w:t>
                  </w:r>
                </w:p>
              </w:tc>
              <w:tc>
                <w:tcPr/>
                <w:p>
                  <w:pPr>
                    <w:pStyle w:val="Compact"/>
                    <w:jc w:val="left"/>
                    <w:jc w:val="center"/>
                  </w:pPr>
                  <w:r>
                    <w:t xml:space="preserve">2.3M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UMI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GGY</w:t>
                  </w:r>
                </w:p>
              </w:tc>
              <w:tc>
                <w:tcPr/>
                <w:p>
                  <w:pPr>
                    <w:pStyle w:val="Compact"/>
                    <w:jc w:val="left"/>
                    <w:jc w:val="center"/>
                  </w:pPr>
                  <w:r>
                    <w:t xml:space="preserve">1.5M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VGB</w:t>
                  </w:r>
                </w:p>
              </w:tc>
              <w:tc>
                <w:tcPr/>
                <w:p>
                  <w:pPr>
                    <w:pStyle w:val="Compact"/>
                    <w:jc w:val="left"/>
                    <w:jc w:val="center"/>
                  </w:pPr>
                  <w:r>
                    <w:t xml:space="preserve">1.2M</w:t>
                  </w:r>
                </w:p>
              </w:tc>
              <w:tc>
                <w:tcPr/>
                <w:p>
                  <w:pPr>
                    <w:pStyle w:val="Compact"/>
                  </w:pPr>
                </w:p>
              </w:tc>
              <w:tc>
                <w:tcPr/>
                <w:p>
                  <w:pPr>
                    <w:pStyle w:val="Compact"/>
                    <w:jc w:val="left"/>
                    <w:jc w:val="center"/>
                  </w:pPr>
                  <w:r>
                    <w:t xml:space="preserve">11.9K</w:t>
                  </w:r>
                </w:p>
              </w:tc>
              <w:tc>
                <w:tcPr/>
                <w:p>
                  <w:pPr>
                    <w:pStyle w:val="Compact"/>
                  </w:pPr>
                </w:p>
              </w:tc>
              <w:tc>
                <w:tcPr/>
                <w:p>
                  <w:pPr>
                    <w:pStyle w:val="Compact"/>
                    <w:jc w:val="left"/>
                    <w:jc w:val="center"/>
                  </w:pPr>
                  <w:r>
                    <w:t xml:space="preserve">39.0K</w:t>
                  </w:r>
                </w:p>
              </w:tc>
              <w:tc>
                <w:tcPr/>
                <w:p>
                  <w:pPr>
                    <w:pStyle w:val="Compact"/>
                    <w:jc w:val="left"/>
                    <w:jc w:val="center"/>
                  </w:pPr>
                  <w:r>
                    <w:t xml:space="preserve">143.5M</w:t>
                  </w:r>
                </w:p>
              </w:tc>
              <w:tc>
                <w:tcPr/>
                <w:p>
                  <w:pPr>
                    <w:pStyle w:val="Compact"/>
                    <w:jc w:val="left"/>
                    <w:jc w:val="center"/>
                  </w:pPr>
                  <w:r>
                    <w:t xml:space="preserve">1.2M</w:t>
                  </w:r>
                </w:p>
              </w:tc>
              <w:tc>
                <w:tcPr/>
                <w:p>
                  <w:pPr>
                    <w:pStyle w:val="Compact"/>
                  </w:pPr>
                </w:p>
              </w:tc>
            </w:tr>
            <w:tr>
              <w:tc>
                <w:tcPr/>
                <w:p>
                  <w:pPr>
                    <w:pStyle w:val="Compact"/>
                    <w:jc w:val="left"/>
                    <w:jc w:val="center"/>
                  </w:pPr>
                  <w:r>
                    <w:t xml:space="preserve">MRT</w:t>
                  </w:r>
                </w:p>
              </w:tc>
              <w:tc>
                <w:tcPr/>
                <w:p>
                  <w:pPr>
                    <w:pStyle w:val="Compact"/>
                    <w:jc w:val="left"/>
                    <w:jc w:val="center"/>
                  </w:pPr>
                  <w:r>
                    <w:t xml:space="preserve">794.7K</w:t>
                  </w:r>
                </w:p>
              </w:tc>
              <w:tc>
                <w:tcPr/>
                <w:p>
                  <w:pPr>
                    <w:pStyle w:val="Compact"/>
                  </w:pPr>
                </w:p>
              </w:tc>
              <w:tc>
                <w:tcPr/>
                <w:p>
                  <w:pPr>
                    <w:pStyle w:val="Compact"/>
                    <w:jc w:val="left"/>
                    <w:jc w:val="center"/>
                  </w:pPr>
                  <w:r>
                    <w:t xml:space="preserve">1.8K</w:t>
                  </w:r>
                </w:p>
              </w:tc>
              <w:tc>
                <w:tcPr/>
                <w:p>
                  <w:pPr>
                    <w:pStyle w:val="Compact"/>
                  </w:pPr>
                </w:p>
              </w:tc>
              <w:tc>
                <w:tcPr/>
                <w:p>
                  <w:pPr>
                    <w:pStyle w:val="Compact"/>
                    <w:jc w:val="left"/>
                    <w:jc w:val="center"/>
                  </w:pPr>
                  <w:r>
                    <w:t xml:space="preserve">47.5K</w:t>
                  </w:r>
                </w:p>
              </w:tc>
              <w:tc>
                <w:tcPr/>
                <w:p>
                  <w:pPr>
                    <w:pStyle w:val="Compact"/>
                  </w:pPr>
                </w:p>
              </w:tc>
              <w:tc>
                <w:tcPr/>
                <w:p>
                  <w:pPr>
                    <w:pStyle w:val="Compact"/>
                    <w:jc w:val="left"/>
                    <w:jc w:val="center"/>
                  </w:pPr>
                  <w:r>
                    <w:t xml:space="preserve">796.4K</w:t>
                  </w:r>
                </w:p>
              </w:tc>
              <w:tc>
                <w:tcPr/>
                <w:p>
                  <w:pPr>
                    <w:pStyle w:val="Compact"/>
                  </w:pPr>
                </w:p>
              </w:tc>
            </w:tr>
            <w:tr>
              <w:tc>
                <w:tcPr/>
                <w:p>
                  <w:pPr>
                    <w:pStyle w:val="Compact"/>
                    <w:jc w:val="left"/>
                    <w:jc w:val="center"/>
                  </w:pPr>
                  <w:r>
                    <w:t xml:space="preserve">PYF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AIA</w:t>
                  </w:r>
                </w:p>
              </w:tc>
              <w:tc>
                <w:tcPr/>
                <w:p>
                  <w:pPr>
                    <w:pStyle w:val="Compact"/>
                    <w:jc w:val="left"/>
                    <w:jc w:val="center"/>
                  </w:pPr>
                  <w:r>
                    <w:t xml:space="preserve">936.5K</w:t>
                  </w:r>
                </w:p>
              </w:tc>
              <w:tc>
                <w:tcPr/>
                <w:p>
                  <w:pPr>
                    <w:pStyle w:val="Compact"/>
                  </w:pPr>
                </w:p>
              </w:tc>
              <w:tc>
                <w:tcPr/>
                <w:p>
                  <w:pPr>
                    <w:pStyle w:val="Compact"/>
                  </w:pPr>
                </w:p>
              </w:tc>
              <w:tc>
                <w:tcPr/>
                <w:p>
                  <w:pPr>
                    <w:pStyle w:val="Compact"/>
                  </w:pPr>
                </w:p>
              </w:tc>
              <w:tc>
                <w:tcPr/>
                <w:p>
                  <w:pPr>
                    <w:pStyle w:val="Compact"/>
                  </w:pPr>
                </w:p>
              </w:tc>
              <w:tc>
                <w:tcPr/>
                <w:p>
                  <w:pPr>
                    <w:pStyle w:val="Compact"/>
                    <w:jc w:val="left"/>
                    <w:jc w:val="center"/>
                  </w:pPr>
                  <w:r>
                    <w:t xml:space="preserve">35.4M</w:t>
                  </w:r>
                </w:p>
              </w:tc>
              <w:tc>
                <w:tcPr/>
                <w:p>
                  <w:pPr>
                    <w:pStyle w:val="Compact"/>
                  </w:pPr>
                </w:p>
              </w:tc>
              <w:tc>
                <w:tcPr/>
                <w:p>
                  <w:pPr>
                    <w:pStyle w:val="Compact"/>
                  </w:pPr>
                </w:p>
              </w:tc>
            </w:tr>
            <w:tr>
              <w:tc>
                <w:tcPr/>
                <w:p>
                  <w:pPr>
                    <w:pStyle w:val="Compact"/>
                    <w:jc w:val="left"/>
                    <w:jc w:val="center"/>
                  </w:pPr>
                  <w:r>
                    <w:t xml:space="preserve">CUW</w:t>
                  </w:r>
                </w:p>
              </w:tc>
              <w:tc>
                <w:tcPr/>
                <w:p>
                  <w:pPr>
                    <w:pStyle w:val="Compact"/>
                    <w:jc w:val="left"/>
                    <w:jc w:val="center"/>
                  </w:pPr>
                  <w:r>
                    <w:t xml:space="preserve">8.1M</w:t>
                  </w:r>
                </w:p>
              </w:tc>
              <w:tc>
                <w:tcPr/>
                <w:p>
                  <w:pPr>
                    <w:pStyle w:val="Compact"/>
                    <w:jc w:val="left"/>
                    <w:jc w:val="center"/>
                  </w:pPr>
                  <w:r>
                    <w:t xml:space="preserve">692.1M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JEY</w:t>
                  </w:r>
                </w:p>
              </w:tc>
              <w:tc>
                <w:tcPr/>
                <w:p>
                  <w:pPr>
                    <w:pStyle w:val="Compact"/>
                    <w:jc w:val="left"/>
                    <w:jc w:val="center"/>
                  </w:pPr>
                  <w:r>
                    <w:t xml:space="preserve">6.5M</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LAO</w:t>
                  </w:r>
                </w:p>
              </w:tc>
              <w:tc>
                <w:tcPr/>
                <w:p>
                  <w:pPr>
                    <w:pStyle w:val="Compact"/>
                    <w:jc w:val="left"/>
                    <w:jc w:val="center"/>
                  </w:pPr>
                  <w:r>
                    <w:t xml:space="preserve">85.0M</w:t>
                  </w:r>
                </w:p>
              </w:tc>
              <w:tc>
                <w:tcPr/>
                <w:p>
                  <w:pPr>
                    <w:pStyle w:val="Compact"/>
                    <w:jc w:val="left"/>
                    <w:jc w:val="center"/>
                  </w:pPr>
                  <w:r>
                    <w:t xml:space="preserve">11.2B</w:t>
                  </w:r>
                </w:p>
              </w:tc>
              <w:tc>
                <w:tcPr/>
                <w:p>
                  <w:pPr>
                    <w:pStyle w:val="Compact"/>
                  </w:pPr>
                </w:p>
              </w:tc>
              <w:tc>
                <w:tcPr/>
                <w:p>
                  <w:pPr>
                    <w:pStyle w:val="Compact"/>
                  </w:pPr>
                </w:p>
              </w:tc>
              <w:tc>
                <w:tcPr/>
                <w:p>
                  <w:pPr>
                    <w:pStyle w:val="Compact"/>
                  </w:pPr>
                </w:p>
              </w:tc>
              <w:tc>
                <w:tcPr/>
                <w:p>
                  <w:pPr>
                    <w:pStyle w:val="Compact"/>
                    <w:jc w:val="left"/>
                    <w:jc w:val="center"/>
                  </w:pPr>
                  <w:r>
                    <w:t xml:space="preserve">2.0B</w:t>
                  </w:r>
                </w:p>
              </w:tc>
              <w:tc>
                <w:tcPr/>
                <w:p>
                  <w:pPr>
                    <w:pStyle w:val="Compact"/>
                  </w:pPr>
                </w:p>
              </w:tc>
              <w:tc>
                <w:tcPr/>
                <w:p>
                  <w:pPr>
                    <w:pStyle w:val="Compact"/>
                  </w:pPr>
                </w:p>
              </w:tc>
            </w:tr>
          </w:tbl>
          <w:bookmarkEnd w:id="86"/>
          <w:p/>
        </w:tc>
      </w:tr>
    </w:tbl>
    <w:bookmarkEnd w:id="87"/>
    <w:bookmarkEnd w:id="88"/>
    <w:bookmarkStart w:id="128" w:name="references"/>
    <w:p>
      <w:pPr>
        <w:pStyle w:val="Heading1"/>
      </w:pPr>
      <w:r>
        <w:t xml:space="preserve">6. References</w:t>
      </w:r>
    </w:p>
    <w:bookmarkStart w:id="127" w:name="refs"/>
    <w:bookmarkStart w:id="90" w:name="ref-DeltaCheck2023"/>
    <w:p>
      <w:pPr>
        <w:pStyle w:val="Bibliography"/>
      </w:pPr>
      <w:r>
        <w:t xml:space="preserve">Delta Check. 2023.</w:t>
      </w:r>
      <w:r>
        <w:t xml:space="preserve"> </w:t>
      </w:r>
      <w:r>
        <w:t xml:space="preserve">“Delta Check Hotel and Accommodation Database.”</w:t>
      </w:r>
      <w:r>
        <w:t xml:space="preserve"> </w:t>
      </w:r>
      <w:r>
        <w:t xml:space="preserve">Online database.</w:t>
      </w:r>
      <w:r>
        <w:t xml:space="preserve"> </w:t>
      </w:r>
      <w:hyperlink r:id="rId89">
        <w:r>
          <w:rPr>
            <w:rStyle w:val="Hyperlink"/>
          </w:rPr>
          <w:t xml:space="preserve">https://www.deltacheck.com</w:t>
        </w:r>
      </w:hyperlink>
      <w:r>
        <w:t xml:space="preserve">.</w:t>
      </w:r>
    </w:p>
    <w:bookmarkEnd w:id="90"/>
    <w:bookmarkStart w:id="92" w:name="ref-ESA2017LandCoverCCI"/>
    <w:p>
      <w:pPr>
        <w:pStyle w:val="Bibliography"/>
      </w:pPr>
      <w:r>
        <w:t xml:space="preserve">ESA. 2017.</w:t>
      </w:r>
      <w:r>
        <w:t xml:space="preserve"> </w:t>
      </w:r>
      <w:r>
        <w:t xml:space="preserve">“Land Cover CCI Product User Guide Version 2.”</w:t>
      </w:r>
      <w:r>
        <w:t xml:space="preserve"> </w:t>
      </w:r>
      <w:r>
        <w:t xml:space="preserve">Technical Report. European Space Agency.</w:t>
      </w:r>
      <w:r>
        <w:t xml:space="preserve"> </w:t>
      </w:r>
      <w:hyperlink r:id="rId91">
        <w:r>
          <w:rPr>
            <w:rStyle w:val="Hyperlink"/>
          </w:rPr>
          <w:t xml:space="preserve">http://maps.elie.ucl.ac.be/CCI/viewer/download/ESACCI-LC-Ph2-PUGv2_2.0.pdf</w:t>
        </w:r>
      </w:hyperlink>
      <w:r>
        <w:t xml:space="preserve">.</w:t>
      </w:r>
    </w:p>
    <w:bookmarkEnd w:id="92"/>
    <w:bookmarkStart w:id="94" w:name="ref-flightlist_2026"/>
    <w:p>
      <w:pPr>
        <w:pStyle w:val="Bibliography"/>
      </w:pPr>
      <w:r>
        <w:t xml:space="preserve">FlightList. 2026.</w:t>
      </w:r>
      <w:r>
        <w:t xml:space="preserve"> </w:t>
      </w:r>
      <w:r>
        <w:t xml:space="preserve">“Flight Price Data.”</w:t>
      </w:r>
      <w:r>
        <w:t xml:space="preserve"> </w:t>
      </w:r>
      <w:hyperlink r:id="rId93">
        <w:r>
          <w:rPr>
            <w:rStyle w:val="Hyperlink"/>
          </w:rPr>
          <w:t xml:space="preserve">https://flightlist.io</w:t>
        </w:r>
      </w:hyperlink>
      <w:r>
        <w:t xml:space="preserve">.</w:t>
      </w:r>
    </w:p>
    <w:bookmarkEnd w:id="94"/>
    <w:bookmarkStart w:id="95" w:name="ref-GlobalHotelPriceGrid2026"/>
    <w:p>
      <w:pPr>
        <w:pStyle w:val="Bibliography"/>
      </w:pPr>
      <w:r>
        <w:t xml:space="preserve">GEP Recreation Team. 2026.</w:t>
      </w:r>
      <w:r>
        <w:t xml:space="preserve"> </w:t>
      </w:r>
      <w:r>
        <w:t xml:space="preserve">“Global Hotel Price Grid, 0.5-Degree, Gap-Filled (Kriged and Country-Mean Interpolation).”</w:t>
      </w:r>
    </w:p>
    <w:bookmarkEnd w:id="95"/>
    <w:bookmarkStart w:id="97" w:name="ref-GlobalPetrolPrices2025"/>
    <w:p>
      <w:pPr>
        <w:pStyle w:val="Bibliography"/>
      </w:pPr>
      <w:r>
        <w:t xml:space="preserve">GlobalPetrolPrices.com. 2025.</w:t>
      </w:r>
      <w:r>
        <w:t xml:space="preserve"> </w:t>
      </w:r>
      <w:r>
        <w:t xml:space="preserve">“Gasoline Prices, Octane-95.”</w:t>
      </w:r>
      <w:r>
        <w:t xml:space="preserve"> </w:t>
      </w:r>
      <w:r>
        <w:t xml:space="preserve">Online database; GlobalPetrolPrices.com.</w:t>
      </w:r>
      <w:r>
        <w:t xml:space="preserve"> </w:t>
      </w:r>
      <w:hyperlink r:id="rId96">
        <w:r>
          <w:rPr>
            <w:rStyle w:val="Hyperlink"/>
          </w:rPr>
          <w:t xml:space="preserve">https://www.globalpetrolprices.com/gasoline_prices/</w:t>
        </w:r>
      </w:hyperlink>
      <w:r>
        <w:t xml:space="preserve">.</w:t>
      </w:r>
    </w:p>
    <w:bookmarkEnd w:id="97"/>
    <w:bookmarkStart w:id="99" w:name="ref-Hooftman2023110779"/>
    <w:p>
      <w:pPr>
        <w:pStyle w:val="Bibliography"/>
      </w:pPr>
      <w:r>
        <w:t xml:space="preserve">Hooftman, Danny A. P., Lucy E. Ridding, John W. Redhead, and Simon Willcock. 2023.</w:t>
      </w:r>
      <w:r>
        <w:t xml:space="preserve"> </w:t>
      </w:r>
      <w:r>
        <w:t xml:space="preserve">“National Scale Mapping of Supply and Demand for Recreational Ecosystem Services.”</w:t>
      </w:r>
      <w:r>
        <w:t xml:space="preserve"> </w:t>
      </w:r>
      <w:r>
        <w:rPr>
          <w:i/>
          <w:iCs/>
        </w:rPr>
        <w:t xml:space="preserve">Ecological Indicators</w:t>
      </w:r>
      <w:r>
        <w:t xml:space="preserve"> </w:t>
      </w:r>
      <w:r>
        <w:t xml:space="preserve">154: 110779. https://doi.org/</w:t>
      </w:r>
      <w:hyperlink r:id="rId98">
        <w:r>
          <w:rPr>
            <w:rStyle w:val="Hyperlink"/>
          </w:rPr>
          <w:t xml:space="preserve">https://doi.org/10.1016/j.ecolind.2023.110779</w:t>
        </w:r>
      </w:hyperlink>
      <w:r>
        <w:t xml:space="preserve">.</w:t>
      </w:r>
    </w:p>
    <w:bookmarkEnd w:id="99"/>
    <w:bookmarkStart w:id="101" w:name="ref-IEA2020FuelPrices"/>
    <w:p>
      <w:pPr>
        <w:pStyle w:val="Bibliography"/>
      </w:pPr>
      <w:r>
        <w:t xml:space="preserve">International Energy Agency (IEA). 2020.</w:t>
      </w:r>
      <w:r>
        <w:t xml:space="preserve"> </w:t>
      </w:r>
      <w:r>
        <w:t xml:space="preserve">“Global Fuel Price Changes, 2005–2019.”</w:t>
      </w:r>
      <w:r>
        <w:t xml:space="preserve"> </w:t>
      </w:r>
      <w:r>
        <w:t xml:space="preserve">Online data portal; International Energy Agency.</w:t>
      </w:r>
      <w:r>
        <w:t xml:space="preserve"> </w:t>
      </w:r>
      <w:hyperlink r:id="rId100">
        <w:r>
          <w:rPr>
            <w:rStyle w:val="Hyperlink"/>
          </w:rPr>
          <w:t xml:space="preserve">https://www.iea.org/data-and-statistics/charts/global-fuel-price-changes-2005-2019</w:t>
        </w:r>
      </w:hyperlink>
      <w:r>
        <w:t xml:space="preserve">.</w:t>
      </w:r>
    </w:p>
    <w:bookmarkEnd w:id="101"/>
    <w:bookmarkStart w:id="103" w:name="ref-IEA2021GFEI"/>
    <w:p>
      <w:pPr>
        <w:pStyle w:val="Bibliography"/>
      </w:pPr>
      <w:r>
        <w:t xml:space="preserve">———. 2021.</w:t>
      </w:r>
      <w:r>
        <w:t xml:space="preserve"> </w:t>
      </w:r>
      <w:r>
        <w:t xml:space="preserve">“Global Fuel Economy Initiative 2021: Executive Summary.”</w:t>
      </w:r>
      <w:r>
        <w:t xml:space="preserve"> </w:t>
      </w:r>
      <w:r>
        <w:t xml:space="preserve">International Energy Agency.</w:t>
      </w:r>
      <w:r>
        <w:t xml:space="preserve"> </w:t>
      </w:r>
      <w:hyperlink r:id="rId102">
        <w:r>
          <w:rPr>
            <w:rStyle w:val="Hyperlink"/>
          </w:rPr>
          <w:t xml:space="preserve">https://www.iea.org/reports/global-fuel-economy-initiative-2021/executive-summary</w:t>
        </w:r>
      </w:hyperlink>
      <w:r>
        <w:t xml:space="preserve">.</w:t>
      </w:r>
    </w:p>
    <w:bookmarkEnd w:id="103"/>
    <w:bookmarkStart w:id="105" w:name="ref-Meijer2018"/>
    <w:p>
      <w:pPr>
        <w:pStyle w:val="Bibliography"/>
      </w:pPr>
      <w:r>
        <w:t xml:space="preserve">Meijer, Johan R., Mark A. J. Huijbregts, Kees C. G. J. Schotten, and Aafke M. Schipper. 2018.</w:t>
      </w:r>
      <w:r>
        <w:t xml:space="preserve"> </w:t>
      </w:r>
      <w:r>
        <w:t xml:space="preserve">“Global Patterns of Current and Future Road Infrastructure.”</w:t>
      </w:r>
      <w:r>
        <w:t xml:space="preserve"> </w:t>
      </w:r>
      <w:r>
        <w:rPr>
          <w:i/>
          <w:iCs/>
        </w:rPr>
        <w:t xml:space="preserve">Environmental Research Letters</w:t>
      </w:r>
      <w:r>
        <w:t xml:space="preserve"> </w:t>
      </w:r>
      <w:r>
        <w:t xml:space="preserve">13 (6): 064006.</w:t>
      </w:r>
      <w:r>
        <w:t xml:space="preserve"> </w:t>
      </w:r>
      <w:hyperlink r:id="rId104">
        <w:r>
          <w:rPr>
            <w:rStyle w:val="Hyperlink"/>
          </w:rPr>
          <w:t xml:space="preserve">https://doi.org/10.1088/1748-9326/aabd42</w:t>
        </w:r>
      </w:hyperlink>
      <w:r>
        <w:t xml:space="preserve">.</w:t>
      </w:r>
    </w:p>
    <w:bookmarkEnd w:id="105"/>
    <w:bookmarkStart w:id="107" w:name="ref-TalalGruntman2023"/>
    <w:p>
      <w:pPr>
        <w:pStyle w:val="Bibliography"/>
      </w:pPr>
      <w:r>
        <w:t xml:space="preserve">Talal, Michelle L., and Michal Gruntman. 2023.</w:t>
      </w:r>
      <w:r>
        <w:t xml:space="preserve"> </w:t>
      </w:r>
      <w:r>
        <w:t xml:space="preserve">“Urban Nature Visitation, Accessibility, and Impact of Travel Distance for Sustainable Cities - Data.”</w:t>
      </w:r>
      <w:r>
        <w:t xml:space="preserve"> </w:t>
      </w:r>
      <w:r>
        <w:t xml:space="preserve">Zenodo.</w:t>
      </w:r>
      <w:r>
        <w:t xml:space="preserve"> </w:t>
      </w:r>
      <w:hyperlink r:id="rId106">
        <w:r>
          <w:rPr>
            <w:rStyle w:val="Hyperlink"/>
          </w:rPr>
          <w:t xml:space="preserve">https://doi.org/10.5281/zenodo.10020395</w:t>
        </w:r>
      </w:hyperlink>
      <w:r>
        <w:t xml:space="preserve">.</w:t>
      </w:r>
    </w:p>
    <w:bookmarkEnd w:id="107"/>
    <w:bookmarkStart w:id="109" w:name="ref-Tu2020126689"/>
    <w:p>
      <w:pPr>
        <w:pStyle w:val="Bibliography"/>
      </w:pPr>
      <w:r>
        <w:t xml:space="preserve">Tu, Xiao, Guangwu Huang, Xiaonan Wu, and Yong Zhang. 2020.</w:t>
      </w:r>
      <w:r>
        <w:t xml:space="preserve"> </w:t>
      </w:r>
      <w:r>
        <w:t xml:space="preserve">“How Do Travel Distance and Park Size Influence Urban Park Visits?”</w:t>
      </w:r>
      <w:r>
        <w:t xml:space="preserve"> </w:t>
      </w:r>
      <w:r>
        <w:rPr>
          <w:i/>
          <w:iCs/>
        </w:rPr>
        <w:t xml:space="preserve">Urban Forestry &amp; Urban Greening</w:t>
      </w:r>
      <w:r>
        <w:t xml:space="preserve">.</w:t>
      </w:r>
      <w:r>
        <w:t xml:space="preserve"> </w:t>
      </w:r>
      <w:hyperlink r:id="rId108">
        <w:r>
          <w:rPr>
            <w:rStyle w:val="Hyperlink"/>
          </w:rPr>
          <w:t xml:space="preserve">https://doi.org/10.1016/j.ufug.2020.126689</w:t>
        </w:r>
      </w:hyperlink>
      <w:r>
        <w:t xml:space="preserve">.</w:t>
      </w:r>
    </w:p>
    <w:bookmarkEnd w:id="109"/>
    <w:bookmarkStart w:id="111" w:name="ref-PaNSEngland"/>
    <w:p>
      <w:pPr>
        <w:pStyle w:val="Bibliography"/>
      </w:pPr>
      <w:r>
        <w:t xml:space="preserve">UK Government. n.d.</w:t>
      </w:r>
      <w:r>
        <w:t xml:space="preserve"> </w:t>
      </w:r>
      <w:r>
        <w:t xml:space="preserve">“The People and Nature Survey for England.”</w:t>
      </w:r>
      <w:r>
        <w:t xml:space="preserve"> </w:t>
      </w:r>
      <w:hyperlink r:id="rId110">
        <w:r>
          <w:rPr>
            <w:rStyle w:val="Hyperlink"/>
          </w:rPr>
          <w:t xml:space="preserve">https://www.gov.uk/government/collections/the-people-and-nature-surveys-for-england</w:t>
        </w:r>
      </w:hyperlink>
      <w:r>
        <w:t xml:space="preserve">.</w:t>
      </w:r>
    </w:p>
    <w:bookmarkEnd w:id="111"/>
    <w:bookmarkStart w:id="113" w:name="ref-UNEPWCMC_WDPA"/>
    <w:p>
      <w:pPr>
        <w:pStyle w:val="Bibliography"/>
      </w:pPr>
      <w:r>
        <w:t xml:space="preserve">UNEP-WCMC, and IUCN. 2024.</w:t>
      </w:r>
      <w:r>
        <w:t xml:space="preserve"> </w:t>
      </w:r>
      <w:r>
        <w:t xml:space="preserve">“Protected Planet: The World Database on Protected Areas (WDPA).”</w:t>
      </w:r>
      <w:r>
        <w:t xml:space="preserve"> </w:t>
      </w:r>
      <w:hyperlink r:id="rId112">
        <w:r>
          <w:rPr>
            <w:rStyle w:val="Hyperlink"/>
          </w:rPr>
          <w:t xml:space="preserve">https://www.protectedplanet.net/</w:t>
        </w:r>
      </w:hyperlink>
      <w:r>
        <w:t xml:space="preserve">.</w:t>
      </w:r>
    </w:p>
    <w:bookmarkEnd w:id="113"/>
    <w:bookmarkStart w:id="115" w:name="ref-un2021seea"/>
    <w:p>
      <w:pPr>
        <w:pStyle w:val="Bibliography"/>
      </w:pPr>
      <w:r>
        <w:t xml:space="preserve">United Nations and others. 2021.</w:t>
      </w:r>
      <w:r>
        <w:t xml:space="preserve"> </w:t>
      </w:r>
      <w:r>
        <w:rPr>
          <w:i/>
          <w:iCs/>
        </w:rPr>
        <w:t xml:space="preserve">System of</w:t>
      </w:r>
      <w:r>
        <w:rPr>
          <w:i/>
          <w:iCs/>
        </w:rPr>
        <w:t xml:space="preserve"> </w:t>
      </w:r>
      <w:r>
        <w:rPr>
          <w:i/>
          <w:iCs/>
        </w:rPr>
        <w:t xml:space="preserve">E</w:t>
      </w:r>
      <w:r>
        <w:rPr>
          <w:i/>
          <w:iCs/>
        </w:rPr>
        <w:t xml:space="preserve">nvironmental-</w:t>
      </w:r>
      <w:r>
        <w:rPr>
          <w:i/>
          <w:iCs/>
        </w:rPr>
        <w:t xml:space="preserve">E</w:t>
      </w:r>
      <w:r>
        <w:rPr>
          <w:i/>
          <w:iCs/>
        </w:rPr>
        <w:t xml:space="preserve">conomic</w:t>
      </w:r>
      <w:r>
        <w:rPr>
          <w:i/>
          <w:iCs/>
        </w:rPr>
        <w:t xml:space="preserve"> </w:t>
      </w:r>
      <w:r>
        <w:rPr>
          <w:i/>
          <w:iCs/>
        </w:rPr>
        <w:t xml:space="preserve">A</w:t>
      </w:r>
      <w:r>
        <w:rPr>
          <w:i/>
          <w:iCs/>
        </w:rPr>
        <w:t xml:space="preserve">ccounting—</w:t>
      </w:r>
      <w:r>
        <w:rPr>
          <w:i/>
          <w:iCs/>
        </w:rPr>
        <w:t xml:space="preserve">E</w:t>
      </w:r>
      <w:r>
        <w:rPr>
          <w:i/>
          <w:iCs/>
        </w:rPr>
        <w:t xml:space="preserve">cosystem</w:t>
      </w:r>
      <w:r>
        <w:rPr>
          <w:i/>
          <w:iCs/>
        </w:rPr>
        <w:t xml:space="preserve"> </w:t>
      </w:r>
      <w:r>
        <w:rPr>
          <w:i/>
          <w:iCs/>
        </w:rPr>
        <w:t xml:space="preserve">A</w:t>
      </w:r>
      <w:r>
        <w:rPr>
          <w:i/>
          <w:iCs/>
        </w:rPr>
        <w:t xml:space="preserve">ccounting (</w:t>
      </w:r>
      <w:r>
        <w:rPr>
          <w:i/>
          <w:iCs/>
        </w:rPr>
        <w:t xml:space="preserve">SEEA</w:t>
      </w:r>
      <w:r>
        <w:rPr>
          <w:i/>
          <w:iCs/>
        </w:rPr>
        <w:t xml:space="preserve"> </w:t>
      </w:r>
      <w:r>
        <w:rPr>
          <w:i/>
          <w:iCs/>
        </w:rPr>
        <w:t xml:space="preserve">EA</w:t>
      </w:r>
      <w:r>
        <w:rPr>
          <w:i/>
          <w:iCs/>
        </w:rPr>
        <w:t xml:space="preserve">)</w:t>
      </w:r>
      <w:r>
        <w:t xml:space="preserve">. New York, USA: United Nations.</w:t>
      </w:r>
      <w:r>
        <w:t xml:space="preserve"> </w:t>
      </w:r>
      <w:hyperlink r:id="rId114">
        <w:r>
          <w:rPr>
            <w:rStyle w:val="Hyperlink"/>
          </w:rPr>
          <w:t xml:space="preserve">https://seea.un.org/ecosystem-accounting</w:t>
        </w:r>
      </w:hyperlink>
      <w:r>
        <w:t xml:space="preserve">.</w:t>
      </w:r>
    </w:p>
    <w:bookmarkEnd w:id="115"/>
    <w:bookmarkStart w:id="117" w:name="ref-UNWTO2023"/>
    <w:p>
      <w:pPr>
        <w:pStyle w:val="Bibliography"/>
      </w:pPr>
      <w:r>
        <w:t xml:space="preserve">UNWTO. 2023.</w:t>
      </w:r>
      <w:r>
        <w:t xml:space="preserve"> </w:t>
      </w:r>
      <w:r>
        <w:t xml:space="preserve">“Tourism Statistics Database.”</w:t>
      </w:r>
      <w:r>
        <w:t xml:space="preserve"> </w:t>
      </w:r>
      <w:r>
        <w:t xml:space="preserve">Madrid, Spain: United Nations World Tourism Organization.</w:t>
      </w:r>
      <w:r>
        <w:t xml:space="preserve"> </w:t>
      </w:r>
      <w:hyperlink r:id="rId116">
        <w:r>
          <w:rPr>
            <w:rStyle w:val="Hyperlink"/>
          </w:rPr>
          <w:t xml:space="preserve">https://www.unwto.org/tourism-statistics</w:t>
        </w:r>
      </w:hyperlink>
      <w:r>
        <w:t xml:space="preserve">.</w:t>
      </w:r>
    </w:p>
    <w:bookmarkEnd w:id="117"/>
    <w:bookmarkStart w:id="119" w:name="ref-BLSJetFuelPPI"/>
    <w:p>
      <w:pPr>
        <w:pStyle w:val="Bibliography"/>
      </w:pPr>
      <w:r>
        <w:t xml:space="preserve">U.S. Bureau of Labor Statistics. 2026.</w:t>
      </w:r>
      <w:r>
        <w:t xml:space="preserve"> </w:t>
      </w:r>
      <w:r>
        <w:t xml:space="preserve">“Producer Price Index by Commodity: Fuels and Related Products and Power: Kerosene-Type Jet Fuel [WPU05720301].”</w:t>
      </w:r>
      <w:r>
        <w:t xml:space="preserve"> </w:t>
      </w:r>
      <w:hyperlink r:id="rId118">
        <w:r>
          <w:rPr>
            <w:rStyle w:val="Hyperlink"/>
          </w:rPr>
          <w:t xml:space="preserve">https://fred.stlouisfed.org/series/WPU05720301</w:t>
        </w:r>
      </w:hyperlink>
      <w:r>
        <w:t xml:space="preserve">.</w:t>
      </w:r>
    </w:p>
    <w:bookmarkEnd w:id="119"/>
    <w:bookmarkStart w:id="120" w:name="ref-FWSNVS"/>
    <w:p>
      <w:pPr>
        <w:pStyle w:val="Bibliography"/>
      </w:pPr>
      <w:r>
        <w:t xml:space="preserve">U.S. Fish and Wildlife Service. 2019.</w:t>
      </w:r>
      <w:r>
        <w:t xml:space="preserve"> </w:t>
      </w:r>
      <w:r>
        <w:t xml:space="preserve">“National Wildlife Refuge System Visitor Survey (NVS).”</w:t>
      </w:r>
    </w:p>
    <w:bookmarkEnd w:id="120"/>
    <w:bookmarkStart w:id="122" w:name="ref-Vallecillo2019196"/>
    <w:p>
      <w:pPr>
        <w:pStyle w:val="Bibliography"/>
      </w:pPr>
      <w:r>
        <w:t xml:space="preserve">Vallecillo, Sara, Alessandra La Notte, Grazia Zulian, Silvia Ferrini, and Joachim Maes. 2019.</w:t>
      </w:r>
      <w:r>
        <w:t xml:space="preserve"> </w:t>
      </w:r>
      <w:r>
        <w:t xml:space="preserve">“Ecosystem Services Accounts: Valuing the Actual Flow of Nature-Based Recreation from Ecosystems to People.”</w:t>
      </w:r>
      <w:r>
        <w:t xml:space="preserve"> </w:t>
      </w:r>
      <w:r>
        <w:rPr>
          <w:i/>
          <w:iCs/>
        </w:rPr>
        <w:t xml:space="preserve">Ecological Modelling</w:t>
      </w:r>
      <w:r>
        <w:t xml:space="preserve"> </w:t>
      </w:r>
      <w:r>
        <w:t xml:space="preserve">392: 196–211. https://doi.org/</w:t>
      </w:r>
      <w:hyperlink r:id="rId121">
        <w:r>
          <w:rPr>
            <w:rStyle w:val="Hyperlink"/>
          </w:rPr>
          <w:t xml:space="preserve">https://doi.org/10.1016/j.ecolmodel.2018.09.023</w:t>
        </w:r>
      </w:hyperlink>
      <w:r>
        <w:t xml:space="preserve">.</w:t>
      </w:r>
    </w:p>
    <w:bookmarkEnd w:id="122"/>
    <w:bookmarkStart w:id="124" w:name="X3e9d599f8b092f9867e1fa7d4c28f64dc902b12"/>
    <w:p>
      <w:pPr>
        <w:pStyle w:val="Bibliography"/>
      </w:pPr>
      <w:r>
        <w:t xml:space="preserve">WorldPop. 2020.</w:t>
      </w:r>
      <w:r>
        <w:t xml:space="preserve"> </w:t>
      </w:r>
      <w:r>
        <w:t xml:space="preserve">“Unconstrained Global Mosaics 2000–2020 (1 Km Resolution).”</w:t>
      </w:r>
      <w:r>
        <w:t xml:space="preserve"> </w:t>
      </w:r>
      <w:r>
        <w:t xml:space="preserve">WorldPop;</w:t>
      </w:r>
      <w:r>
        <w:t xml:space="preserve"> </w:t>
      </w:r>
      <w:hyperlink r:id="rId123">
        <w:r>
          <w:rPr>
            <w:rStyle w:val="Hyperlink"/>
          </w:rPr>
          <w:t xml:space="preserve">https://hub.worldpop.org/geodata/listing?id=64</w:t>
        </w:r>
      </w:hyperlink>
      <w:r>
        <w:t xml:space="preserve">.</w:t>
      </w:r>
      <w:r>
        <w:t xml:space="preserve"> </w:t>
      </w:r>
      <w:hyperlink r:id="rId123">
        <w:r>
          <w:rPr>
            <w:rStyle w:val="Hyperlink"/>
          </w:rPr>
          <w:t xml:space="preserve">https://hub.worldpop.org/geodata/listing?id=64</w:t>
        </w:r>
      </w:hyperlink>
      <w:r>
        <w:t xml:space="preserve">.</w:t>
      </w:r>
    </w:p>
    <w:bookmarkEnd w:id="124"/>
    <w:bookmarkStart w:id="126" w:name="ref-Zulian2024"/>
    <w:p>
      <w:pPr>
        <w:pStyle w:val="Bibliography"/>
      </w:pPr>
      <w:r>
        <w:t xml:space="preserve">Zulian, Grazia, Alessandra La Notte, Ioanna Grammatikopoulou, and Mayra Zurbaran Nucci. 2024.</w:t>
      </w:r>
      <w:r>
        <w:t xml:space="preserve"> </w:t>
      </w:r>
      <w:r>
        <w:t xml:space="preserve">“Nature-Based Tourism Accounting.”</w:t>
      </w:r>
      <w:r>
        <w:t xml:space="preserve"> </w:t>
      </w:r>
      <w:r>
        <w:t xml:space="preserve">JRC138538. EUR 32029 EN. Luxembourg: Publications Office of the European Union.</w:t>
      </w:r>
      <w:r>
        <w:t xml:space="preserve"> </w:t>
      </w:r>
      <w:hyperlink r:id="rId125">
        <w:r>
          <w:rPr>
            <w:rStyle w:val="Hyperlink"/>
          </w:rPr>
          <w:t xml:space="preserve">https://doi.org/10.2760/762803</w:t>
        </w:r>
      </w:hyperlink>
      <w:r>
        <w:t xml:space="preserve">.</w:t>
      </w:r>
    </w:p>
    <w:bookmarkEnd w:id="126"/>
    <w:bookmarkEnd w:id="127"/>
    <w:bookmarkEnd w:id="128"/>
    <w:sectPr w:rsidR="00A6538E" w:rsidRPr="00DE4F53">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04010C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2166397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A6538E"/>
    <w:rsid w:val="000E580E"/>
    <w:rsid w:val="005E1369"/>
    <w:rsid w:val="006937DE"/>
    <w:rsid w:val="009F174F"/>
    <w:rsid w:val="00A6538E"/>
    <w:rsid w:val="00AD0961"/>
    <w:rsid w:val="00BA6652"/>
    <w:rsid w:val="00DE4F5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BA6652"/>
    <w:rPr>
      <w:rFonts w:ascii="Times New Roman" w:hAnsi="Times New Roman"/>
    </w:rPr>
  </w:style>
  <w:style w:styleId="Heading1" w:type="paragraph">
    <w:name w:val="heading 1"/>
    <w:basedOn w:val="Normal"/>
    <w:next w:val="BodyText"/>
    <w:link w:val="Heading1Char"/>
    <w:uiPriority w:val="9"/>
    <w:qFormat/>
    <w:rsid w:val="00BA6652"/>
    <w:pPr>
      <w:keepNext/>
      <w:keepLines/>
      <w:spacing w:after="80" w:before="360"/>
      <w:outlineLvl w:val="0"/>
    </w:pPr>
    <w:rPr>
      <w:rFonts w:cstheme="majorBidi" w:eastAsiaTheme="majorEastAsia"/>
      <w:color w:themeColor="accent1" w:themeShade="BF" w:val="0F4761"/>
      <w:sz w:val="40"/>
      <w:szCs w:val="40"/>
    </w:rPr>
  </w:style>
  <w:style w:styleId="Heading2" w:type="paragraph">
    <w:name w:val="heading 2"/>
    <w:basedOn w:val="Normal"/>
    <w:next w:val="BodyText"/>
    <w:link w:val="Heading2Char"/>
    <w:uiPriority w:val="9"/>
    <w:semiHidden/>
    <w:unhideWhenUsed/>
    <w:qFormat/>
    <w:rsid w:val="005E1369"/>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BA6652"/>
    <w:pPr>
      <w:spacing w:after="80"/>
      <w:contextualSpacing/>
      <w:jc w:val="center"/>
    </w:pPr>
    <w:rPr>
      <w:rFonts w:cstheme="majorBidi" w:eastAsiaTheme="majorEastAsia"/>
      <w:sz w:val="56"/>
      <w:szCs w:val="56"/>
    </w:rPr>
  </w:style>
  <w:style w:customStyle="1" w:styleId="TitleChar" w:type="character">
    <w:name w:val="Title Char"/>
    <w:basedOn w:val="DefaultParagraphFont"/>
    <w:link w:val="Title"/>
    <w:uiPriority w:val="10"/>
    <w:rsid w:val="00BA6652"/>
    <w:rPr>
      <w:rFonts w:ascii="Times New Roman" w:cstheme="majorBidi" w:eastAsiaTheme="majorEastAsia" w:hAnsi="Times New Roman"/>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BA6652"/>
    <w:pPr>
      <w:keepNext/>
      <w:keepLines/>
    </w:pPr>
    <w:rPr>
      <w:sz w:val="24"/>
      <w:szCs w:val="24"/>
    </w:rPr>
  </w:style>
  <w:style w:styleId="Date" w:type="paragraph">
    <w:name w:val="Date"/>
    <w:basedOn w:val="Title"/>
    <w:next w:val="BodyText"/>
    <w:qFormat/>
    <w:rsid w:val="00BA6652"/>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BA6652"/>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BA6652"/>
    <w:rPr>
      <w:rFonts w:ascii="Times New Roman" w:cstheme="majorBidi" w:eastAsiaTheme="majorEastAsia"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5E1369"/>
    <w:rPr>
      <w:rFonts w:ascii="Times New Roman" w:cstheme="majorBidi" w:eastAsiaTheme="majorEastAsia"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61" Target="media/rId61.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21" Target="media/rId21.png" /><Relationship Type="http://schemas.openxmlformats.org/officeDocument/2006/relationships/hyperlink" Id="rId91" Target="http://maps.elie.ucl.ac.be/CCI/viewer/download/ESACCI-LC-Ph2-PUGv2_2.0.pdf" TargetMode="External" /><Relationship Type="http://schemas.openxmlformats.org/officeDocument/2006/relationships/hyperlink" Id="rId98" Target="https://doi.org/10.1016/j.ecolind.2023.110779" TargetMode="External" /><Relationship Type="http://schemas.openxmlformats.org/officeDocument/2006/relationships/hyperlink" Id="rId121" Target="https://doi.org/10.1016/j.ecolmodel.2018.09.023" TargetMode="External" /><Relationship Type="http://schemas.openxmlformats.org/officeDocument/2006/relationships/hyperlink" Id="rId108" Target="https://doi.org/10.1016/j.ufug.2020.126689" TargetMode="External" /><Relationship Type="http://schemas.openxmlformats.org/officeDocument/2006/relationships/hyperlink" Id="rId104" Target="https://doi.org/10.1088/1748-9326/aabd42" TargetMode="External" /><Relationship Type="http://schemas.openxmlformats.org/officeDocument/2006/relationships/hyperlink" Id="rId125" Target="https://doi.org/10.2760/762803" TargetMode="External" /><Relationship Type="http://schemas.openxmlformats.org/officeDocument/2006/relationships/hyperlink" Id="rId106" Target="https://doi.org/10.5281/zenodo.10020395" TargetMode="External" /><Relationship Type="http://schemas.openxmlformats.org/officeDocument/2006/relationships/hyperlink" Id="rId93" Target="https://flightlist.io" TargetMode="External" /><Relationship Type="http://schemas.openxmlformats.org/officeDocument/2006/relationships/hyperlink" Id="rId118" Target="https://fred.stlouisfed.org/series/WPU05720301" TargetMode="External" /><Relationship Type="http://schemas.openxmlformats.org/officeDocument/2006/relationships/hyperlink" Id="rId123" Target="https://hub.worldpop.org/geodata/listing?id=64" TargetMode="External" /><Relationship Type="http://schemas.openxmlformats.org/officeDocument/2006/relationships/hyperlink" Id="rId114" Target="https://seea.un.org/ecosystem-accounting" TargetMode="External" /><Relationship Type="http://schemas.openxmlformats.org/officeDocument/2006/relationships/hyperlink" Id="rId89" Target="https://www.deltacheck.com" TargetMode="External" /><Relationship Type="http://schemas.openxmlformats.org/officeDocument/2006/relationships/hyperlink" Id="rId96" Target="https://www.globalpetrolprices.com/gasoline_prices/" TargetMode="External" /><Relationship Type="http://schemas.openxmlformats.org/officeDocument/2006/relationships/hyperlink" Id="rId110" Target="https://www.gov.uk/government/collections/the-people-and-nature-surveys-for-england" TargetMode="External" /><Relationship Type="http://schemas.openxmlformats.org/officeDocument/2006/relationships/hyperlink" Id="rId100" Target="https://www.iea.org/data-and-statistics/charts/global-fuel-price-changes-2005-2019" TargetMode="External" /><Relationship Type="http://schemas.openxmlformats.org/officeDocument/2006/relationships/hyperlink" Id="rId102" Target="https://www.iea.org/reports/global-fuel-economy-initiative-2021/executive-summary" TargetMode="External" /><Relationship Type="http://schemas.openxmlformats.org/officeDocument/2006/relationships/hyperlink" Id="rId112" Target="https://www.protectedplanet.net/" TargetMode="External" /><Relationship Type="http://schemas.openxmlformats.org/officeDocument/2006/relationships/hyperlink" Id="rId116" Target="https://www.unwto.org/tourism-statistics" TargetMode="External" /></Relationships>
</file>

<file path=word/_rels/footnotes.xml.rels><?xml version="1.0" encoding="UTF-8"?><Relationships xmlns="http://schemas.openxmlformats.org/package/2006/relationships"><Relationship Type="http://schemas.openxmlformats.org/officeDocument/2006/relationships/hyperlink" Id="rId91" Target="http://maps.elie.ucl.ac.be/CCI/viewer/download/ESACCI-LC-Ph2-PUGv2_2.0.pdf" TargetMode="External" /><Relationship Type="http://schemas.openxmlformats.org/officeDocument/2006/relationships/hyperlink" Id="rId98" Target="https://doi.org/10.1016/j.ecolind.2023.110779" TargetMode="External" /><Relationship Type="http://schemas.openxmlformats.org/officeDocument/2006/relationships/hyperlink" Id="rId121" Target="https://doi.org/10.1016/j.ecolmodel.2018.09.023" TargetMode="External" /><Relationship Type="http://schemas.openxmlformats.org/officeDocument/2006/relationships/hyperlink" Id="rId108" Target="https://doi.org/10.1016/j.ufug.2020.126689" TargetMode="External" /><Relationship Type="http://schemas.openxmlformats.org/officeDocument/2006/relationships/hyperlink" Id="rId104" Target="https://doi.org/10.1088/1748-9326/aabd42" TargetMode="External" /><Relationship Type="http://schemas.openxmlformats.org/officeDocument/2006/relationships/hyperlink" Id="rId125" Target="https://doi.org/10.2760/762803" TargetMode="External" /><Relationship Type="http://schemas.openxmlformats.org/officeDocument/2006/relationships/hyperlink" Id="rId106" Target="https://doi.org/10.5281/zenodo.10020395" TargetMode="External" /><Relationship Type="http://schemas.openxmlformats.org/officeDocument/2006/relationships/hyperlink" Id="rId93" Target="https://flightlist.io" TargetMode="External" /><Relationship Type="http://schemas.openxmlformats.org/officeDocument/2006/relationships/hyperlink" Id="rId118" Target="https://fred.stlouisfed.org/series/WPU05720301" TargetMode="External" /><Relationship Type="http://schemas.openxmlformats.org/officeDocument/2006/relationships/hyperlink" Id="rId123" Target="https://hub.worldpop.org/geodata/listing?id=64" TargetMode="External" /><Relationship Type="http://schemas.openxmlformats.org/officeDocument/2006/relationships/hyperlink" Id="rId114" Target="https://seea.un.org/ecosystem-accounting" TargetMode="External" /><Relationship Type="http://schemas.openxmlformats.org/officeDocument/2006/relationships/hyperlink" Id="rId89" Target="https://www.deltacheck.com" TargetMode="External" /><Relationship Type="http://schemas.openxmlformats.org/officeDocument/2006/relationships/hyperlink" Id="rId96" Target="https://www.globalpetrolprices.com/gasoline_prices/" TargetMode="External" /><Relationship Type="http://schemas.openxmlformats.org/officeDocument/2006/relationships/hyperlink" Id="rId110" Target="https://www.gov.uk/government/collections/the-people-and-nature-surveys-for-england" TargetMode="External" /><Relationship Type="http://schemas.openxmlformats.org/officeDocument/2006/relationships/hyperlink" Id="rId100" Target="https://www.iea.org/data-and-statistics/charts/global-fuel-price-changes-2005-2019" TargetMode="External" /><Relationship Type="http://schemas.openxmlformats.org/officeDocument/2006/relationships/hyperlink" Id="rId102" Target="https://www.iea.org/reports/global-fuel-economy-initiative-2021/executive-summary" TargetMode="External" /><Relationship Type="http://schemas.openxmlformats.org/officeDocument/2006/relationships/hyperlink" Id="rId112" Target="https://www.protectedplanet.net/" TargetMode="External" /><Relationship Type="http://schemas.openxmlformats.org/officeDocument/2006/relationships/hyperlink" Id="rId116" Target="https://www.unwto.org/tourism-statis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62</Words>
  <Characters>360</Characters>
  <Application>Microsoft Office Word</Application>
  <DocSecurity>0</DocSecurity>
  <Lines>3</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Matt Braaksma; Spencer Wood; Lifeng Ren; Ryan McWay</dc:creator>
  <cp:keywords/>
  <dcterms:created xsi:type="dcterms:W3CDTF">2026-09-11T21:03:42Z</dcterms:created>
  <dcterms:modified xsi:type="dcterms:W3CDTF">2026-09-11T21:03:42Z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assets/recreation_references.bib</vt:lpwstr>
  </property>
  <property fmtid="{D5CDD505-2E9C-101B-9397-08002B2CF9AE}" pid="6" name="by-affiliation">
    <vt:lpwstr/>
  </property>
  <property fmtid="{D5CDD505-2E9C-101B-9397-08002B2CF9AE}" pid="7" name="by-author">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teems02</vt:lpwstr>
  </property>
  <property fmtid="{D5CDD505-2E9C-101B-9397-08002B2CF9AE}" pid="12" name="labels">
    <vt:lpwstr/>
  </property>
  <property fmtid="{D5CDD505-2E9C-101B-9397-08002B2CF9AE}" pid="13" name="subtitle">
    <vt:lpwstr>Recreation (Recreation from Home and Recreation from Lodging)</vt:lpwstr>
  </property>
  <property fmtid="{D5CDD505-2E9C-101B-9397-08002B2CF9AE}" pid="14" name="toc-title">
    <vt:lpwstr>Table of contents</vt:lpwstr>
  </property>
</Properties>
</file>