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223FD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77777777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Nom du cas d’utilisation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77F36090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4-01-29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E400C7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2024</w:t>
                </w:r>
                <w:r w:rsidR="002E25A5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-01-29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223FD9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77777777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Courte description de l’objectif </w:t>
                </w:r>
                <w:r w:rsidR="00BD23CF"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  <w:lang w:val="x-none"/>
                  </w:rPr>
                  <w:t>à atteindre dans ce cas d’utilisation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77777777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Acteur primaire ici</w:t>
                </w:r>
              </w:sdtContent>
            </w:sdt>
          </w:p>
        </w:tc>
      </w:tr>
      <w:tr w:rsidR="0091490E" w:rsidRPr="00223FD9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77777777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Acteur(s) secondaire(s) ici</w:t>
                </w:r>
              </w:sdtContent>
            </w:sdt>
          </w:p>
        </w:tc>
      </w:tr>
      <w:tr w:rsidR="00B4248A" w:rsidRPr="00223FD9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5BCC8F4" w14:textId="4CE55954" w:rsidR="00B4248A" w:rsidRPr="00B4248A" w:rsidRDefault="00B4248A" w:rsidP="00B4248A">
                <w:pPr>
                  <w:pStyle w:val="TabloTexte"/>
                  <w:rPr>
                    <w:rFonts w:cstheme="minorBidi"/>
                    <w:iCs/>
                    <w:color w:val="auto"/>
                    <w:szCs w:val="22"/>
                  </w:rPr>
                </w:pPr>
                <w:r w:rsidRPr="00B4248A">
                  <w:rPr>
                    <w:rFonts w:ascii="Arial" w:hAnsi="Arial"/>
                    <w:sz w:val="20"/>
                    <w:szCs w:val="20"/>
                  </w:rPr>
                  <w:t>SGC :</w:t>
                </w:r>
                <w:r w:rsidRPr="00B4248A">
                  <w:rPr>
                    <w:rFonts w:ascii="Arial" w:hAnsi="Arial"/>
                    <w:sz w:val="20"/>
                    <w:szCs w:val="20"/>
                  </w:rPr>
                  <w:tab/>
                  <w:t xml:space="preserve">Il </w:t>
                </w:r>
                <w:proofErr w:type="gramStart"/>
                <w:r w:rsidRPr="00B4248A">
                  <w:rPr>
                    <w:rFonts w:ascii="Arial" w:hAnsi="Arial"/>
                    <w:sz w:val="20"/>
                    <w:szCs w:val="20"/>
                  </w:rPr>
                  <w:t>désire….</w:t>
                </w:r>
                <w:proofErr w:type="gramEnd"/>
                <w:r w:rsidRPr="00B4248A">
                  <w:rPr>
                    <w:rFonts w:ascii="Arial" w:hAnsi="Arial"/>
                    <w:sz w:val="20"/>
                    <w:szCs w:val="20"/>
                  </w:rPr>
                  <w:br/>
                  <w:t>Client</w:t>
                </w:r>
                <w:r>
                  <w:rPr>
                    <w:rFonts w:ascii="Arial" w:hAnsi="Arial"/>
                    <w:sz w:val="20"/>
                    <w:szCs w:val="20"/>
                  </w:rPr>
                  <w:t> :</w:t>
                </w:r>
                <w:r>
                  <w:rPr>
                    <w:rFonts w:ascii="Arial" w:hAnsi="Arial"/>
                    <w:sz w:val="20"/>
                    <w:szCs w:val="20"/>
                  </w:rPr>
                  <w:tab/>
                  <w:t>Il veut n service…</w:t>
                </w: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6C276D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099308DD" w14:textId="77777777" w:rsidR="00CE274C" w:rsidRPr="006C276D" w:rsidRDefault="00CE274C" w:rsidP="00CE274C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lang w:val="fr-FR"/>
                      </w:rPr>
                    </w:pPr>
                    <w:r w:rsidRPr="006C276D">
                      <w:rPr>
                        <w:rStyle w:val="tapesChar"/>
                        <w:rFonts w:ascii="Arial" w:hAnsi="Arial" w:cs="Arial"/>
                      </w:rPr>
                      <w:t xml:space="preserve">Liste des </w:t>
                    </w:r>
                    <w:r>
                      <w:rPr>
                        <w:rStyle w:val="tapesChar"/>
                        <w:rFonts w:ascii="Arial" w:hAnsi="Arial" w:cs="Arial"/>
                      </w:rPr>
                      <w:t>conditions nécessaire</w:t>
                    </w:r>
                    <w:r w:rsidR="00A7181F">
                      <w:rPr>
                        <w:rStyle w:val="tapesChar"/>
                        <w:rFonts w:ascii="Arial" w:hAnsi="Arial" w:cs="Arial"/>
                      </w:rPr>
                      <w:t>s</w:t>
                    </w:r>
                    <w:r>
                      <w:rPr>
                        <w:rStyle w:val="tapesChar"/>
                        <w:rFonts w:ascii="Arial" w:hAnsi="Arial" w:cs="Arial"/>
                      </w:rPr>
                      <w:t xml:space="preserve"> au déclenchement du cas d’utilisation</w:t>
                    </w:r>
                    <w:r w:rsidR="00A7181F">
                      <w:rPr>
                        <w:rStyle w:val="tapesChar"/>
                        <w:rFonts w:ascii="Arial" w:hAnsi="Arial" w:cs="Arial"/>
                      </w:rPr>
                      <w:t>.</w:t>
                    </w:r>
                  </w:p>
                  <w:p w14:paraId="68C7C453" w14:textId="77777777" w:rsidR="00CE274C" w:rsidRPr="006C276D" w:rsidRDefault="00CE274C" w:rsidP="00CE274C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lang w:val="fr-FR"/>
                      </w:rPr>
                    </w:pPr>
                    <w:r>
                      <w:rPr>
                        <w:rFonts w:ascii="Arial" w:hAnsi="Arial" w:cs="Arial"/>
                        <w:lang w:val="fr-FR"/>
                      </w:rPr>
                      <w:t>Condition</w:t>
                    </w:r>
                    <w:r w:rsidRPr="006C276D">
                      <w:rPr>
                        <w:rFonts w:ascii="Arial" w:hAnsi="Arial" w:cs="Arial"/>
                        <w:lang w:val="fr-FR"/>
                      </w:rPr>
                      <w:t xml:space="preserve"> 2</w:t>
                    </w:r>
                  </w:p>
                  <w:p w14:paraId="52C38D47" w14:textId="77777777" w:rsidR="006C276D" w:rsidRPr="00CE274C" w:rsidRDefault="00CE274C" w:rsidP="00CE274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 w:rsidRPr="006C276D">
                      <w:rPr>
                        <w:rFonts w:ascii="Arial" w:hAnsi="Arial" w:cs="Arial"/>
                        <w:lang w:val="fr-FR"/>
                      </w:rPr>
                      <w:t>…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6C276D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308AFC57" w14:textId="77777777" w:rsidR="006C276D" w:rsidRPr="00CE274C" w:rsidRDefault="006C276D" w:rsidP="00CE274C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  <w:lang w:val="fr-FR"/>
                  </w:rPr>
                </w:pPr>
                <w:r w:rsidRPr="00CE274C">
                  <w:rPr>
                    <w:rStyle w:val="tapesChar"/>
                    <w:rFonts w:ascii="Arial" w:hAnsi="Arial" w:cs="Arial"/>
                  </w:rPr>
                  <w:t>Liste des étapes du scénario nominal</w:t>
                </w:r>
                <w:r w:rsidR="00A7181F">
                  <w:rPr>
                    <w:rStyle w:val="tapesChar"/>
                    <w:rFonts w:ascii="Arial" w:hAnsi="Arial" w:cs="Arial"/>
                  </w:rPr>
                  <w:t>.</w:t>
                </w:r>
              </w:p>
              <w:p w14:paraId="5EFF7211" w14:textId="77777777" w:rsidR="006C276D" w:rsidRPr="006C276D" w:rsidRDefault="006C276D" w:rsidP="006C276D">
                <w:pPr>
                  <w:pStyle w:val="tapes"/>
                  <w:numPr>
                    <w:ilvl w:val="0"/>
                    <w:numId w:val="32"/>
                  </w:numPr>
                  <w:spacing w:before="0" w:after="60"/>
                  <w:ind w:left="714" w:hanging="357"/>
                  <w:rPr>
                    <w:rFonts w:ascii="Arial" w:hAnsi="Arial" w:cs="Arial"/>
                    <w:lang w:val="fr-FR"/>
                  </w:rPr>
                </w:pPr>
                <w:r w:rsidRPr="006C276D">
                  <w:rPr>
                    <w:rFonts w:ascii="Arial" w:hAnsi="Arial" w:cs="Arial"/>
                    <w:lang w:val="fr-FR"/>
                  </w:rPr>
                  <w:t>Étape 2</w:t>
                </w:r>
              </w:p>
              <w:p w14:paraId="08C7D590" w14:textId="77777777" w:rsidR="006C276D" w:rsidRPr="006C276D" w:rsidRDefault="006C276D" w:rsidP="006C276D">
                <w:pPr>
                  <w:pStyle w:val="tapes"/>
                  <w:numPr>
                    <w:ilvl w:val="0"/>
                    <w:numId w:val="32"/>
                  </w:numPr>
                  <w:spacing w:before="0" w:after="60"/>
                  <w:ind w:left="714" w:hanging="357"/>
                  <w:rPr>
                    <w:rFonts w:ascii="Arial" w:hAnsi="Arial" w:cs="Arial"/>
                    <w:lang w:val="fr-FR"/>
                  </w:rPr>
                </w:pPr>
                <w:r w:rsidRPr="006C276D">
                  <w:rPr>
                    <w:rFonts w:ascii="Arial" w:hAnsi="Arial" w:cs="Arial"/>
                    <w:lang w:val="fr-FR"/>
                  </w:rPr>
                  <w:t>Étape 3</w:t>
                </w:r>
              </w:p>
              <w:p w14:paraId="7558B18D" w14:textId="77777777" w:rsidR="006C276D" w:rsidRDefault="006C276D" w:rsidP="006C276D">
                <w:pPr>
                  <w:pStyle w:val="tapes"/>
                  <w:numPr>
                    <w:ilvl w:val="0"/>
                    <w:numId w:val="32"/>
                  </w:numPr>
                  <w:spacing w:after="60"/>
                  <w:ind w:left="714" w:hanging="357"/>
                  <w:rPr>
                    <w:rStyle w:val="tapesChar"/>
                    <w:rFonts w:ascii="Arial" w:hAnsi="Arial" w:cs="Arial"/>
                  </w:rPr>
                </w:pPr>
                <w:r w:rsidRPr="006C276D">
                  <w:rPr>
                    <w:rFonts w:ascii="Arial" w:hAnsi="Arial" w:cs="Arial"/>
                    <w:lang w:val="fr-FR"/>
                  </w:rPr>
                  <w:t>…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7DA839AC" w14:textId="77777777" w:rsidR="006C276D" w:rsidRPr="006C276D" w:rsidRDefault="006C276D" w:rsidP="006C276D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C276D">
                  <w:rPr>
                    <w:rFonts w:ascii="Arial" w:hAnsi="Arial" w:cs="Arial"/>
                  </w:rPr>
                  <w:t>Liste des étapes du scénario alternatif</w:t>
                </w:r>
                <w:r w:rsidR="00A7181F">
                  <w:rPr>
                    <w:rFonts w:ascii="Arial" w:hAnsi="Arial" w:cs="Arial"/>
                  </w:rPr>
                  <w:t>.</w:t>
                </w:r>
              </w:p>
              <w:p w14:paraId="39B97458" w14:textId="77777777" w:rsidR="006C276D" w:rsidRPr="006C276D" w:rsidRDefault="006C276D" w:rsidP="006C276D">
                <w:pPr>
                  <w:pStyle w:val="tapes"/>
                  <w:rPr>
                    <w:rStyle w:val="tapesChar"/>
                    <w:rFonts w:ascii="Arial" w:hAnsi="Arial" w:cs="Arial"/>
                    <w:iCs/>
                  </w:rPr>
                </w:pPr>
                <w:r w:rsidRPr="006C276D">
                  <w:rPr>
                    <w:rStyle w:val="tapesChar"/>
                    <w:rFonts w:ascii="Arial" w:hAnsi="Arial" w:cs="Arial"/>
                    <w:iCs/>
                  </w:rPr>
                  <w:t>Étape 2</w:t>
                </w:r>
              </w:p>
              <w:p w14:paraId="1AB12D5C" w14:textId="77777777" w:rsidR="006C276D" w:rsidRDefault="006C276D" w:rsidP="006C276D">
                <w:pPr>
                  <w:pStyle w:val="tapes"/>
                  <w:ind w:left="720" w:hanging="360"/>
                  <w:rPr>
                    <w:rStyle w:val="tapesChar"/>
                    <w:rFonts w:ascii="Arial" w:hAnsi="Arial" w:cs="Arial"/>
                    <w:iCs/>
                  </w:rPr>
                </w:pPr>
                <w:r w:rsidRPr="006C276D">
                  <w:rPr>
                    <w:rStyle w:val="tapesChar"/>
                    <w:rFonts w:ascii="Arial" w:hAnsi="Arial" w:cs="Arial"/>
                    <w:iCs/>
                    <w:lang w:val="en-US"/>
                  </w:rPr>
                  <w:t>…</w:t>
                </w: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6C276D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77777777" w:rsidR="00CE274C" w:rsidRPr="006C276D" w:rsidRDefault="00CE274C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 w:rsidRPr="006C276D">
                      <w:rPr>
                        <w:rStyle w:val="ConditionsChar"/>
                        <w:rFonts w:ascii="Arial" w:hAnsi="Arial" w:cs="Arial"/>
                      </w:rPr>
                      <w:t>Liste des r</w:t>
                    </w:r>
                    <w:proofErr w:type="spellStart"/>
                    <w:r w:rsidRPr="006C276D">
                      <w:rPr>
                        <w:rStyle w:val="ConditionsChar"/>
                        <w:rFonts w:ascii="Arial" w:hAnsi="Arial" w:cs="Arial"/>
                        <w:lang w:val="x-none"/>
                      </w:rPr>
                      <w:t>ègles</w:t>
                    </w:r>
                    <w:proofErr w:type="spellEnd"/>
                    <w:r w:rsidRPr="006C276D">
                      <w:rPr>
                        <w:rStyle w:val="ConditionsChar"/>
                        <w:rFonts w:ascii="Arial" w:hAnsi="Arial" w:cs="Arial"/>
                        <w:lang w:val="x-none"/>
                      </w:rPr>
                      <w:t xml:space="preserve"> de terminaisons, modifications apportées au système lors d’un succès du cas d’utilisation</w:t>
                    </w:r>
                    <w:r w:rsidRPr="006C276D">
                      <w:rPr>
                        <w:rStyle w:val="ConditionsChar"/>
                        <w:rFonts w:ascii="Arial" w:hAnsi="Arial" w:cs="Arial"/>
                      </w:rPr>
                      <w:t>.</w:t>
                    </w:r>
                  </w:p>
                  <w:p w14:paraId="3053D034" w14:textId="77777777" w:rsidR="00CE274C" w:rsidRDefault="00000000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6C276D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7CD2CFE5" w14:textId="77777777" w:rsidR="008A6E8D" w:rsidRPr="008A6E8D" w:rsidRDefault="008A6E8D" w:rsidP="008A6E8D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 w:rsidRPr="008A6E8D">
                      <w:rPr>
                        <w:rStyle w:val="ConditionsChar"/>
                        <w:rFonts w:ascii="Arial" w:hAnsi="Arial" w:cs="Arial"/>
                      </w:rPr>
                      <w:t xml:space="preserve">Liste des </w:t>
                    </w: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question ouverte ou élément </w:t>
                    </w:r>
                    <w:r>
                      <w:rPr>
                        <w:rStyle w:val="ConditionsChar"/>
                        <w:rFonts w:ascii="Arial" w:hAnsi="Arial" w:cs="Arial"/>
                        <w:lang w:val="x-none"/>
                      </w:rPr>
                      <w:t>à clarifier</w:t>
                    </w:r>
                  </w:p>
                  <w:p w14:paraId="3E7E7BB4" w14:textId="77777777" w:rsidR="008A6E8D" w:rsidRDefault="00000000" w:rsidP="008A6E8D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55C7771" w14:textId="77777777" w:rsidR="008A6E8D" w:rsidRPr="006C276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  <w:lang w:val="en-CA"/>
              </w:rPr>
            </w:pPr>
          </w:p>
        </w:tc>
      </w:tr>
    </w:tbl>
    <w:p w14:paraId="3105CBF2" w14:textId="77777777" w:rsidR="00812D28" w:rsidRPr="001F3238" w:rsidRDefault="00812D28" w:rsidP="00951A15">
      <w:pPr>
        <w:ind w:left="0"/>
        <w:rPr>
          <w:sz w:val="21"/>
          <w:szCs w:val="21"/>
          <w:lang w:val="en-CA"/>
        </w:rPr>
      </w:pPr>
    </w:p>
    <w:sectPr w:rsidR="00812D28" w:rsidRPr="001F3238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D313" w14:textId="77777777" w:rsidR="006347A7" w:rsidRDefault="006347A7">
      <w:r>
        <w:separator/>
      </w:r>
    </w:p>
  </w:endnote>
  <w:endnote w:type="continuationSeparator" w:id="0">
    <w:p w14:paraId="5963C81A" w14:textId="77777777" w:rsidR="006347A7" w:rsidRDefault="0063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3BA3" w14:textId="77777777" w:rsidR="006347A7" w:rsidRDefault="006347A7">
      <w:r>
        <w:separator/>
      </w:r>
    </w:p>
  </w:footnote>
  <w:footnote w:type="continuationSeparator" w:id="0">
    <w:p w14:paraId="6B970BCE" w14:textId="77777777" w:rsidR="006347A7" w:rsidRDefault="00634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F77D2"/>
    <w:rsid w:val="00201191"/>
    <w:rsid w:val="002C461B"/>
    <w:rsid w:val="00334D38"/>
    <w:rsid w:val="004F127C"/>
    <w:rsid w:val="0055340F"/>
    <w:rsid w:val="006F2FA7"/>
    <w:rsid w:val="00743B47"/>
    <w:rsid w:val="007D2E2B"/>
    <w:rsid w:val="007E4EFE"/>
    <w:rsid w:val="00811F1D"/>
    <w:rsid w:val="008C5C42"/>
    <w:rsid w:val="0091706F"/>
    <w:rsid w:val="00931D6C"/>
    <w:rsid w:val="00932AE9"/>
    <w:rsid w:val="00B24A89"/>
    <w:rsid w:val="00C04B1B"/>
    <w:rsid w:val="00C65838"/>
    <w:rsid w:val="00D00C0D"/>
    <w:rsid w:val="00D621A2"/>
    <w:rsid w:val="00D737C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Marie-Christine Bélanger</cp:lastModifiedBy>
  <cp:revision>36</cp:revision>
  <cp:lastPrinted>2014-10-09T20:35:00Z</cp:lastPrinted>
  <dcterms:created xsi:type="dcterms:W3CDTF">2014-10-07T15:41:00Z</dcterms:created>
  <dcterms:modified xsi:type="dcterms:W3CDTF">2024-01-30T15:14:00Z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