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sz w:val="132"/>
          <w:szCs w:val="132"/>
        </w:rPr>
      </w:pPr>
      <w:r>
        <w:rPr>
          <w:sz w:val="132"/>
          <w:szCs w:val="132"/>
        </w:rPr>
      </w:r>
    </w:p>
    <w:p>
      <w:pPr>
        <w:pStyle w:val="Normal"/>
        <w:bidi w:val="0"/>
        <w:spacing w:lineRule="auto" w:line="240"/>
        <w:jc w:val="center"/>
        <w:rPr>
          <w:sz w:val="132"/>
          <w:szCs w:val="132"/>
        </w:rPr>
      </w:pPr>
      <w:r>
        <w:rPr>
          <w:sz w:val="132"/>
          <w:szCs w:val="132"/>
        </w:rPr>
        <w:t>Proiect</w:t>
      </w:r>
    </w:p>
    <w:p>
      <w:pPr>
        <w:pStyle w:val="Normal"/>
        <w:bidi w:val="0"/>
        <w:spacing w:lineRule="auto" w:line="240"/>
        <w:jc w:val="center"/>
        <w:rPr>
          <w:sz w:val="96"/>
          <w:szCs w:val="96"/>
        </w:rPr>
      </w:pPr>
      <w:r>
        <w:rPr>
          <w:sz w:val="96"/>
          <w:szCs w:val="96"/>
        </w:rPr>
        <w:t>la Inteligența Artificială</w:t>
      </w:r>
    </w:p>
    <w:p>
      <w:pPr>
        <w:pStyle w:val="Normal"/>
        <w:bidi w:val="0"/>
        <w:spacing w:lineRule="auto" w:line="240"/>
        <w:jc w:val="center"/>
        <w:rPr>
          <w:sz w:val="132"/>
          <w:szCs w:val="132"/>
        </w:rPr>
      </w:pPr>
      <w:r>
        <w:rPr>
          <w:sz w:val="132"/>
          <w:szCs w:val="132"/>
        </w:rPr>
      </w:r>
    </w:p>
    <w:p>
      <w:pPr>
        <w:pStyle w:val="Normal"/>
        <w:bidi w:val="0"/>
        <w:spacing w:lineRule="auto" w:line="240"/>
        <w:jc w:val="center"/>
        <w:rPr>
          <w:sz w:val="132"/>
          <w:szCs w:val="132"/>
        </w:rPr>
      </w:pPr>
      <w:r>
        <w:rPr>
          <w:sz w:val="132"/>
          <w:szCs w:val="132"/>
        </w:rPr>
      </w:r>
    </w:p>
    <w:p>
      <w:pPr>
        <w:pStyle w:val="Normal"/>
        <w:bidi w:val="0"/>
        <w:spacing w:lineRule="auto" w:line="240"/>
        <w:jc w:val="center"/>
        <w:rPr>
          <w:sz w:val="64"/>
          <w:szCs w:val="64"/>
        </w:rPr>
      </w:pPr>
      <w:r>
        <w:rPr>
          <w:sz w:val="64"/>
          <w:szCs w:val="64"/>
        </w:rPr>
        <w:t>Tema:</w:t>
      </w:r>
    </w:p>
    <w:p>
      <w:pPr>
        <w:pStyle w:val="Normal"/>
        <w:bidi w:val="0"/>
        <w:spacing w:lineRule="auto" w:line="240"/>
        <w:jc w:val="center"/>
        <w:rPr>
          <w:sz w:val="64"/>
          <w:szCs w:val="64"/>
        </w:rPr>
      </w:pPr>
      <w:r>
        <w:rPr>
          <w:sz w:val="64"/>
          <w:szCs w:val="64"/>
        </w:rPr>
        <w:t>Algoritmul NSGA-II pentru optimizare multi-obiectiv</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t>Echipa: Dragoș-Sergiu Gurău</w:t>
      </w:r>
    </w:p>
    <w:p>
      <w:pPr>
        <w:pStyle w:val="Normal"/>
        <w:bidi w:val="0"/>
        <w:spacing w:lineRule="auto" w:line="240"/>
        <w:jc w:val="end"/>
        <w:rPr>
          <w:sz w:val="24"/>
          <w:szCs w:val="24"/>
        </w:rPr>
      </w:pPr>
      <w:r>
        <w:rPr>
          <w:sz w:val="24"/>
          <w:szCs w:val="24"/>
        </w:rPr>
        <w:t>Sărăteanu Alexandru</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t>Profesor: Mircea Hulea</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1. Descrierea problemei considerate</w:t>
      </w:r>
    </w:p>
    <w:p>
      <w:pPr>
        <w:pStyle w:val="Normal"/>
        <w:bidi w:val="0"/>
        <w:spacing w:lineRule="auto" w:line="240"/>
        <w:jc w:val="start"/>
        <w:rPr>
          <w:sz w:val="24"/>
          <w:szCs w:val="24"/>
        </w:rPr>
      </w:pPr>
      <w:r>
        <w:rPr>
          <w:sz w:val="24"/>
          <w:szCs w:val="24"/>
        </w:rPr>
        <w:tab/>
      </w:r>
    </w:p>
    <w:p>
      <w:pPr>
        <w:pStyle w:val="Normal"/>
        <w:bidi w:val="0"/>
        <w:spacing w:lineRule="auto" w:line="240"/>
        <w:jc w:val="start"/>
        <w:rPr>
          <w:sz w:val="24"/>
          <w:szCs w:val="24"/>
        </w:rPr>
      </w:pPr>
      <w:r>
        <w:rPr>
          <w:sz w:val="24"/>
          <w:szCs w:val="24"/>
        </w:rPr>
        <w:t>Problema analizata in acest proiect este optimizarea dimensionala a unei cladiri inalte. Scopul este identificarea unui set de solutii de compromis intre criterii structurale si economice.</w:t>
      </w:r>
    </w:p>
    <w:p>
      <w:pPr>
        <w:pStyle w:val="Normal"/>
        <w:bidi w:val="0"/>
        <w:spacing w:lineRule="auto" w:line="240"/>
        <w:jc w:val="start"/>
        <w:rPr>
          <w:sz w:val="24"/>
          <w:szCs w:val="24"/>
        </w:rPr>
      </w:pPr>
      <w:r>
        <w:rPr>
          <w:sz w:val="24"/>
          <w:szCs w:val="24"/>
        </w:rPr>
        <w:t>Cladirea este modelata prin patru variabile de decizie:</w:t>
      </w:r>
    </w:p>
    <w:p>
      <w:pPr>
        <w:pStyle w:val="Normal"/>
        <w:bidi w:val="0"/>
        <w:spacing w:lineRule="auto" w:line="240"/>
        <w:jc w:val="start"/>
        <w:rPr>
          <w:sz w:val="24"/>
          <w:szCs w:val="24"/>
        </w:rPr>
      </w:pPr>
      <w:r>
        <w:rPr>
          <w:sz w:val="24"/>
          <w:szCs w:val="24"/>
        </w:rPr>
      </w:r>
    </w:p>
    <w:p>
      <w:pPr>
        <w:pStyle w:val="Normal"/>
        <w:numPr>
          <w:ilvl w:val="0"/>
          <w:numId w:val="1"/>
        </w:numPr>
        <w:bidi w:val="0"/>
        <w:spacing w:lineRule="auto" w:line="240"/>
        <w:jc w:val="start"/>
        <w:rPr>
          <w:sz w:val="24"/>
          <w:szCs w:val="24"/>
        </w:rPr>
      </w:pPr>
      <w:r>
        <w:rPr>
          <w:sz w:val="24"/>
          <w:szCs w:val="24"/>
        </w:rPr>
        <w:t xml:space="preserve">inaltimea cladirii - </w:t>
      </w:r>
      <w:r>
        <w:rPr>
          <w:b/>
          <w:bCs/>
          <w:sz w:val="24"/>
          <w:szCs w:val="24"/>
        </w:rPr>
        <w:t>h</w:t>
      </w:r>
    </w:p>
    <w:p>
      <w:pPr>
        <w:pStyle w:val="Normal"/>
        <w:numPr>
          <w:ilvl w:val="0"/>
          <w:numId w:val="1"/>
        </w:numPr>
        <w:bidi w:val="0"/>
        <w:spacing w:lineRule="auto" w:line="240"/>
        <w:jc w:val="start"/>
        <w:rPr>
          <w:sz w:val="24"/>
          <w:szCs w:val="24"/>
        </w:rPr>
      </w:pPr>
      <w:r>
        <w:rPr>
          <w:sz w:val="24"/>
          <w:szCs w:val="24"/>
        </w:rPr>
        <w:t xml:space="preserve">latimea cladirii - </w:t>
      </w:r>
      <w:r>
        <w:rPr>
          <w:b/>
          <w:bCs/>
          <w:sz w:val="24"/>
          <w:szCs w:val="24"/>
        </w:rPr>
        <w:t>w</w:t>
      </w:r>
    </w:p>
    <w:p>
      <w:pPr>
        <w:pStyle w:val="Normal"/>
        <w:numPr>
          <w:ilvl w:val="0"/>
          <w:numId w:val="1"/>
        </w:numPr>
        <w:bidi w:val="0"/>
        <w:spacing w:lineRule="auto" w:line="240"/>
        <w:jc w:val="start"/>
        <w:rPr>
          <w:sz w:val="24"/>
          <w:szCs w:val="24"/>
        </w:rPr>
      </w:pPr>
      <w:r>
        <w:rPr>
          <w:sz w:val="24"/>
          <w:szCs w:val="24"/>
        </w:rPr>
        <w:t xml:space="preserve">lungimea cladirii - </w:t>
      </w:r>
      <w:r>
        <w:rPr>
          <w:b/>
          <w:bCs/>
          <w:sz w:val="24"/>
          <w:szCs w:val="24"/>
        </w:rPr>
        <w:t>l</w:t>
      </w:r>
    </w:p>
    <w:p>
      <w:pPr>
        <w:pStyle w:val="Normal"/>
        <w:numPr>
          <w:ilvl w:val="0"/>
          <w:numId w:val="1"/>
        </w:numPr>
        <w:bidi w:val="0"/>
        <w:spacing w:lineRule="auto" w:line="240"/>
        <w:jc w:val="start"/>
        <w:rPr>
          <w:sz w:val="24"/>
          <w:szCs w:val="24"/>
        </w:rPr>
      </w:pPr>
      <w:r>
        <w:rPr>
          <w:sz w:val="24"/>
          <w:szCs w:val="24"/>
        </w:rPr>
        <w:t xml:space="preserve">grosimea peretilor structurali – </w:t>
      </w:r>
      <w:r>
        <w:rPr>
          <w:b/>
          <w:bCs/>
          <w:sz w:val="24"/>
          <w:szCs w:val="24"/>
        </w:rPr>
        <w:t>t</w:t>
      </w:r>
    </w:p>
    <w:p>
      <w:pPr>
        <w:pStyle w:val="Normal"/>
        <w:numPr>
          <w:ilvl w:val="0"/>
          <w:numId w:val="1"/>
        </w:numPr>
        <w:bidi w:val="0"/>
        <w:spacing w:lineRule="auto" w:line="240"/>
        <w:jc w:val="start"/>
        <w:rPr>
          <w:b/>
          <w:bCs/>
          <w:sz w:val="24"/>
          <w:szCs w:val="24"/>
        </w:rPr>
      </w:pPr>
      <w:r>
        <w:rPr>
          <w:b/>
          <w:bCs/>
          <w:sz w:val="24"/>
          <w:szCs w:val="24"/>
        </w:rPr>
      </w:r>
    </w:p>
    <w:p>
      <w:pPr>
        <w:pStyle w:val="Normal"/>
        <w:bidi w:val="0"/>
        <w:spacing w:lineRule="auto" w:line="240"/>
        <w:jc w:val="start"/>
        <w:rPr>
          <w:sz w:val="24"/>
          <w:szCs w:val="24"/>
        </w:rPr>
      </w:pPr>
      <w:r>
        <w:rPr>
          <w:sz w:val="24"/>
          <w:szCs w:val="24"/>
        </w:rPr>
        <w:t>Aceste variabile sunt limitate in intervale prestabilite, alese astfel incat solutiile generate sa fie realist realizabile din punct de vedere constructiv.</w:t>
      </w:r>
    </w:p>
    <w:p>
      <w:pPr>
        <w:pStyle w:val="Normal"/>
        <w:bidi w:val="0"/>
        <w:spacing w:lineRule="auto" w:line="240"/>
        <w:jc w:val="start"/>
        <w:rPr>
          <w:sz w:val="24"/>
          <w:szCs w:val="24"/>
        </w:rPr>
      </w:pPr>
      <w:r>
        <w:rPr>
          <w:sz w:val="24"/>
          <w:szCs w:val="24"/>
        </w:rPr>
        <w:t>Problema urmareste optimizarea simultana a urmatoarelor obiective contradictorii:</w:t>
      </w:r>
    </w:p>
    <w:p>
      <w:pPr>
        <w:pStyle w:val="Normal"/>
        <w:bidi w:val="0"/>
        <w:spacing w:lineRule="auto" w:line="240"/>
        <w:jc w:val="start"/>
        <w:rPr>
          <w:sz w:val="24"/>
          <w:szCs w:val="24"/>
        </w:rPr>
      </w:pPr>
      <w:r>
        <w:rPr>
          <w:sz w:val="24"/>
          <w:szCs w:val="24"/>
        </w:rPr>
      </w:r>
    </w:p>
    <w:p>
      <w:pPr>
        <w:pStyle w:val="Normal"/>
        <w:numPr>
          <w:ilvl w:val="0"/>
          <w:numId w:val="2"/>
        </w:numPr>
        <w:bidi w:val="0"/>
        <w:spacing w:lineRule="auto" w:line="240"/>
        <w:jc w:val="start"/>
        <w:rPr>
          <w:sz w:val="24"/>
          <w:szCs w:val="24"/>
        </w:rPr>
      </w:pPr>
      <w:r>
        <w:rPr>
          <w:b/>
          <w:bCs/>
          <w:sz w:val="24"/>
          <w:szCs w:val="24"/>
        </w:rPr>
        <w:t>minimizarea costului</w:t>
      </w:r>
      <w:r>
        <w:rPr>
          <w:sz w:val="24"/>
          <w:szCs w:val="24"/>
        </w:rPr>
        <w:t xml:space="preserve"> total al constructiei, calculat pe baza volumului peretilor si a costului pe metru cub de material, cu penalizari suplimentare pentru pereti subtiri care pot conduce la instabilitate structurala</w:t>
      </w:r>
    </w:p>
    <w:p>
      <w:pPr>
        <w:pStyle w:val="Normal"/>
        <w:numPr>
          <w:ilvl w:val="0"/>
          <w:numId w:val="2"/>
        </w:numPr>
        <w:bidi w:val="0"/>
        <w:spacing w:lineRule="auto" w:line="240"/>
        <w:jc w:val="start"/>
        <w:rPr>
          <w:sz w:val="24"/>
          <w:szCs w:val="24"/>
        </w:rPr>
      </w:pPr>
      <w:r>
        <w:rPr>
          <w:b/>
          <w:bCs/>
          <w:sz w:val="24"/>
          <w:szCs w:val="24"/>
        </w:rPr>
        <w:t>maximizarea stabilitatii</w:t>
      </w:r>
      <w:r>
        <w:rPr>
          <w:sz w:val="24"/>
          <w:szCs w:val="24"/>
        </w:rPr>
        <w:t xml:space="preserve"> structurale, evaluata printr-un indicator care favorizeaza cladirile cu baza mare si peretei mai grosi si penalizeaza cladirile foare inalte si subtiri.</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 xml:space="preserve">Cresterea dimensiunilor bazei si a grosimii peretilor conduce la o stabilitate structurala mai buna, insa implica un consum mai mare de materiale si costuri mai ridicate. In schimb, reducerea dimensiunilor si a grosimii peretilor diminueaza costul, dar afecteaza negativ stabilitatea cladirii. </w:t>
      </w:r>
    </w:p>
    <w:p>
      <w:pPr>
        <w:pStyle w:val="Normal"/>
        <w:bidi w:val="0"/>
        <w:spacing w:lineRule="auto" w:line="240"/>
        <w:jc w:val="start"/>
        <w:rPr>
          <w:sz w:val="24"/>
          <w:szCs w:val="24"/>
        </w:rPr>
      </w:pPr>
      <w:r>
        <w:rPr>
          <w:sz w:val="24"/>
          <w:szCs w:val="24"/>
        </w:rPr>
        <w:t>In rezolvarea acestei probleme, algoritmul NSGA-II permite determinarea unui front Pareto de solutii nedominate, oferind proiectantului posibilitatea de a alege un compromis adecvat intre cost si stabilitate structurala.</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2. Aspecte teoretice privind algoritmul</w:t>
      </w:r>
    </w:p>
    <w:p>
      <w:pPr>
        <w:pStyle w:val="Normal"/>
        <w:bidi w:val="0"/>
        <w:spacing w:lineRule="auto" w:line="240"/>
        <w:jc w:val="start"/>
        <w:rPr>
          <w:sz w:val="24"/>
          <w:szCs w:val="24"/>
        </w:rPr>
      </w:pPr>
      <w:r>
        <w:rPr>
          <w:sz w:val="24"/>
          <w:szCs w:val="24"/>
        </w:rPr>
      </w:r>
    </w:p>
    <w:p>
      <w:pPr>
        <w:pStyle w:val="Normal"/>
        <w:bidi w:val="0"/>
        <w:spacing w:lineRule="auto" w:line="240"/>
        <w:jc w:val="start"/>
        <w:rPr/>
      </w:pPr>
      <w:r>
        <w:rPr>
          <w:b/>
          <w:bCs/>
          <w:sz w:val="24"/>
          <w:szCs w:val="24"/>
        </w:rPr>
        <w:t>NSGA-II</w:t>
      </w:r>
      <w:r>
        <w:rPr>
          <w:sz w:val="24"/>
          <w:szCs w:val="24"/>
        </w:rPr>
        <w:t xml:space="preserve"> este un </w:t>
      </w:r>
      <w:r>
        <w:rPr>
          <w:b/>
          <w:bCs/>
          <w:sz w:val="24"/>
          <w:szCs w:val="24"/>
        </w:rPr>
        <w:t>algoritm evolutiv</w:t>
      </w:r>
      <w:r>
        <w:rPr>
          <w:sz w:val="24"/>
          <w:szCs w:val="24"/>
        </w:rPr>
        <w:t xml:space="preserve"> de optimizare </w:t>
      </w:r>
      <w:r>
        <w:rPr>
          <w:b/>
          <w:bCs/>
          <w:sz w:val="24"/>
          <w:szCs w:val="24"/>
        </w:rPr>
        <w:t>multi-obiectiv</w:t>
      </w:r>
      <w:r>
        <w:rPr>
          <w:sz w:val="24"/>
          <w:szCs w:val="24"/>
        </w:rPr>
        <w:t xml:space="preserve"> conceput pentru rezolvarea problemelor in care trebuie optimizate simultan mai multe functii obiectiv aflate in conflict. </w:t>
      </w:r>
      <w:r>
        <w:rPr/>
        <w:t xml:space="preserve">Spre deosebire de metodele clasice, NSGA-II nu reduce problema la un singur obiectiv, ci urmărește identificarea unui </w:t>
      </w:r>
      <w:r>
        <w:rPr>
          <w:rStyle w:val="Strong"/>
        </w:rPr>
        <w:t>set de soluții Pareto-optime</w:t>
      </w:r>
      <w:r>
        <w:rPr/>
        <w:t>.</w:t>
      </w:r>
    </w:p>
    <w:p>
      <w:pPr>
        <w:pStyle w:val="BodyText"/>
        <w:bidi w:val="0"/>
        <w:spacing w:lineRule="auto" w:line="240"/>
        <w:jc w:val="start"/>
        <w:rPr/>
      </w:pPr>
      <w:r>
        <w:rPr/>
        <w:t xml:space="preserve">Algoritmul funcționează pe baza unei populații de soluții candidate, care evoluează de-a lungul mai multor generații prin operatori genetici precum </w:t>
      </w:r>
      <w:r>
        <w:rPr>
          <w:rStyle w:val="Strong"/>
        </w:rPr>
        <w:t>selecția</w:t>
      </w:r>
      <w:r>
        <w:rPr/>
        <w:t xml:space="preserve">, </w:t>
      </w:r>
      <w:r>
        <w:rPr>
          <w:rStyle w:val="Strong"/>
        </w:rPr>
        <w:t>recombinarea (crossover)</w:t>
      </w:r>
      <w:r>
        <w:rPr/>
        <w:t xml:space="preserve"> și </w:t>
      </w:r>
      <w:r>
        <w:rPr>
          <w:rStyle w:val="Strong"/>
        </w:rPr>
        <w:t>mutația</w:t>
      </w:r>
      <w:r>
        <w:rPr/>
        <w:t xml:space="preserve">. Evaluarea soluțiilor se face folosind conceptul de </w:t>
      </w:r>
      <w:r>
        <w:rPr>
          <w:rStyle w:val="Strong"/>
        </w:rPr>
        <w:t>dominare Pareto</w:t>
      </w:r>
      <w:r>
        <w:rPr/>
        <w:t>: o soluție este considerată mai bună decât alta dacă este cel puțin la fel de bună în toate obiectivele și strict mai bună în cel puțin unul dintre ele.</w:t>
      </w:r>
    </w:p>
    <w:p>
      <w:pPr>
        <w:pStyle w:val="BodyText"/>
        <w:bidi w:val="0"/>
        <w:spacing w:lineRule="auto" w:line="240"/>
        <w:jc w:val="start"/>
        <w:rPr/>
      </w:pPr>
      <w:r>
        <w:rPr/>
        <w:t xml:space="preserve">Un element central al algoritmului este </w:t>
      </w:r>
      <w:r>
        <w:rPr>
          <w:rStyle w:val="Strong"/>
        </w:rPr>
        <w:t>sortarea nedominată</w:t>
      </w:r>
      <w:r>
        <w:rPr/>
        <w:t>, prin care populația este împărțită în mai multe fronturi Pareto. Primul front conține soluțiile nedominate, al doilea front conține soluții dominate</w:t>
      </w:r>
    </w:p>
    <w:p>
      <w:pPr>
        <w:pStyle w:val="BodyText"/>
        <w:bidi w:val="0"/>
        <w:spacing w:lineRule="auto" w:line="240"/>
        <w:jc w:val="start"/>
        <w:rPr/>
      </w:pPr>
      <w:r>
        <w:rPr/>
      </w:r>
    </w:p>
    <w:p>
      <w:pPr>
        <w:pStyle w:val="BodyText"/>
        <w:bidi w:val="0"/>
        <w:spacing w:lineRule="auto" w:line="240"/>
        <w:jc w:val="start"/>
        <w:rPr/>
      </w:pPr>
      <w:r>
        <w:rPr/>
      </w:r>
    </w:p>
    <w:p>
      <w:pPr>
        <w:pStyle w:val="BodyText"/>
        <w:bidi w:val="0"/>
        <w:spacing w:lineRule="auto" w:line="240"/>
        <w:jc w:val="start"/>
        <w:rPr/>
      </w:pPr>
      <w:r>
        <w:rPr/>
        <w:t>doar de cele din primul front, și așa mai departe. Această clasificare permite algoritmului să prioritizeze soluțiile de calitate superioară fără a impune ponderi artificiale asupra obiectivelor.</w:t>
      </w:r>
    </w:p>
    <w:p>
      <w:pPr>
        <w:pStyle w:val="BodyText"/>
        <w:bidi w:val="0"/>
        <w:spacing w:lineRule="auto" w:line="240"/>
        <w:jc w:val="start"/>
        <w:rPr/>
      </w:pPr>
      <w:r>
        <w:rPr/>
        <w:t xml:space="preserve">Pentru a menține diversitatea soluțiilor pe frontul Pareto, NSGA-II utilizează </w:t>
      </w:r>
      <w:r>
        <w:rPr>
          <w:rStyle w:val="Strong"/>
        </w:rPr>
        <w:t>distanța de aglomerare (crowding distance)</w:t>
      </w:r>
      <w:r>
        <w:rPr/>
        <w:t>. Această măsură estimează cât de izolată este o soluție față de vecinii săi în spațiul obiectivelor, favorizând selecția soluțiilor distribuite uniform și prevenind convergența prematură către o regiune restrânsă.</w:t>
      </w:r>
    </w:p>
    <w:p>
      <w:pPr>
        <w:pStyle w:val="BodyText"/>
        <w:bidi w:val="0"/>
        <w:spacing w:lineRule="auto" w:line="240"/>
        <w:jc w:val="start"/>
        <w:rPr/>
      </w:pPr>
      <w:r>
        <w:rPr/>
        <w:t>Datorită combinației dintre sortarea nedominată și mecanismul de menținere a diversității, NSGA-II este eficient în explorarea spațiului de soluții și este larg utilizat în aplicații de inginerie, economie și inteligență artificială, unde există compromisuri naturale între criterii precum cost, performanță și siguranță.</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3. Modalitatea de rezolvare</w:t>
      </w:r>
    </w:p>
    <w:p>
      <w:pPr>
        <w:pStyle w:val="Normal"/>
        <w:bidi w:val="0"/>
        <w:spacing w:lineRule="auto" w:line="240"/>
        <w:jc w:val="start"/>
        <w:rPr>
          <w:b/>
          <w:bCs/>
          <w:sz w:val="28"/>
          <w:szCs w:val="28"/>
        </w:rPr>
      </w:pPr>
      <w:r>
        <w:rPr>
          <w:b/>
          <w:bCs/>
          <w:sz w:val="28"/>
          <w:szCs w:val="28"/>
        </w:rPr>
      </w:r>
    </w:p>
    <w:p>
      <w:pPr>
        <w:pStyle w:val="Normal"/>
        <w:bidi w:val="0"/>
        <w:spacing w:lineRule="auto" w:line="240"/>
        <w:jc w:val="start"/>
        <w:rPr>
          <w:b w:val="false"/>
          <w:bCs w:val="false"/>
          <w:sz w:val="24"/>
          <w:szCs w:val="24"/>
        </w:rPr>
      </w:pPr>
      <w:r>
        <w:rPr>
          <w:b w:val="false"/>
          <w:bCs w:val="false"/>
          <w:sz w:val="24"/>
          <w:szCs w:val="24"/>
        </w:rPr>
        <w:t>Rezolvarea problemei de optimizare propuse se realizează prin aplicarea algoritmului NSGA-II, adaptat pentru optimizarea dimensiunilor unei clădiri înalte. Procesul de rezolvare este iterativ și se bazează pe evoluția unei populații de soluții candidate.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3.1 Reprezentarea soluțiilor</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val="false"/>
          <w:bCs w:val="false"/>
          <w:sz w:val="24"/>
          <w:szCs w:val="24"/>
        </w:rPr>
      </w:pPr>
      <w:r>
        <w:rPr>
          <w:b w:val="false"/>
          <w:bCs w:val="false"/>
          <w:sz w:val="24"/>
          <w:szCs w:val="24"/>
        </w:rPr>
        <w:t>Fiecare soluție este reprezentată printr-un vector de decizie format din patru variabile reale:</w:t>
      </w:r>
    </w:p>
    <w:p>
      <w:pPr>
        <w:pStyle w:val="Normal"/>
        <w:bidi w:val="0"/>
        <w:spacing w:lineRule="auto" w:line="240"/>
        <w:jc w:val="center"/>
        <w:rPr>
          <w:b w:val="false"/>
          <w:bCs w:val="false"/>
          <w:sz w:val="24"/>
          <w:szCs w:val="24"/>
        </w:rPr>
      </w:pPr>
      <w:r>
        <w:rPr>
          <w:b w:val="false"/>
          <w:bCs w:val="false"/>
          <w:sz w:val="24"/>
          <w:szCs w:val="24"/>
        </w:rPr>
      </w:r>
    </w:p>
    <w:p>
      <w:pPr>
        <w:pStyle w:val="Normal"/>
        <w:bidi w:val="0"/>
        <w:spacing w:lineRule="auto" w:line="240"/>
        <w:jc w:val="center"/>
        <w:rPr>
          <w:b w:val="false"/>
          <w:bCs w:val="false"/>
          <w:sz w:val="24"/>
          <w:szCs w:val="24"/>
        </w:rPr>
      </w:pPr>
      <w:r>
        <w:rPr>
          <w:b/>
          <w:bCs/>
          <w:sz w:val="24"/>
          <w:szCs w:val="24"/>
        </w:rPr>
        <w:t>x</w:t>
      </w:r>
      <w:r>
        <w:rPr>
          <w:b w:val="false"/>
          <w:bCs w:val="false"/>
          <w:sz w:val="24"/>
          <w:szCs w:val="24"/>
        </w:rPr>
        <w:t xml:space="preserve"> = [ </w:t>
      </w:r>
      <w:r>
        <w:rPr>
          <w:b w:val="false"/>
          <w:bCs w:val="false"/>
          <w:i/>
          <w:iCs/>
          <w:sz w:val="24"/>
          <w:szCs w:val="24"/>
        </w:rPr>
        <w:t xml:space="preserve">w, l, h, t </w:t>
      </w:r>
      <w:r>
        <w:rPr>
          <w:b w:val="false"/>
          <w:bCs w:val="false"/>
          <w:sz w:val="24"/>
          <w:szCs w:val="24"/>
        </w:rPr>
        <w:t>]</w:t>
      </w:r>
    </w:p>
    <w:p>
      <w:pPr>
        <w:pStyle w:val="Normal"/>
        <w:bidi w:val="0"/>
        <w:spacing w:lineRule="auto" w:line="240"/>
        <w:jc w:val="start"/>
        <w:rPr>
          <w:b w:val="false"/>
          <w:bCs w:val="false"/>
          <w:sz w:val="24"/>
          <w:szCs w:val="24"/>
        </w:rPr>
      </w:pPr>
      <w:r>
        <w:rPr>
          <w:b w:val="false"/>
          <w:bCs w:val="false"/>
          <w:sz w:val="24"/>
          <w:szCs w:val="24"/>
        </w:rPr>
        <w:t>unde :</w:t>
      </w:r>
    </w:p>
    <w:p>
      <w:pPr>
        <w:pStyle w:val="Normal"/>
        <w:numPr>
          <w:ilvl w:val="0"/>
          <w:numId w:val="3"/>
        </w:numPr>
        <w:bidi w:val="0"/>
        <w:spacing w:lineRule="auto" w:line="240"/>
        <w:jc w:val="start"/>
        <w:rPr>
          <w:b w:val="false"/>
          <w:bCs w:val="false"/>
          <w:sz w:val="24"/>
          <w:szCs w:val="24"/>
        </w:rPr>
      </w:pPr>
      <w:r>
        <w:rPr>
          <w:b w:val="false"/>
          <w:bCs w:val="false"/>
          <w:i/>
          <w:iCs/>
          <w:sz w:val="24"/>
          <w:szCs w:val="24"/>
        </w:rPr>
        <w:t>w</w:t>
      </w:r>
      <w:r>
        <w:rPr>
          <w:b w:val="false"/>
          <w:bCs w:val="false"/>
          <w:sz w:val="24"/>
          <w:szCs w:val="24"/>
        </w:rPr>
        <w:t xml:space="preserve"> - lățimea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l</w:t>
      </w:r>
      <w:r>
        <w:rPr>
          <w:b w:val="false"/>
          <w:bCs w:val="false"/>
          <w:sz w:val="24"/>
          <w:szCs w:val="24"/>
        </w:rPr>
        <w:t xml:space="preserve"> - lungimea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h</w:t>
      </w:r>
      <w:r>
        <w:rPr>
          <w:b w:val="false"/>
          <w:bCs w:val="false"/>
          <w:sz w:val="24"/>
          <w:szCs w:val="24"/>
        </w:rPr>
        <w:t xml:space="preserve"> - înălțimea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t</w:t>
      </w:r>
      <w:r>
        <w:rPr>
          <w:b w:val="false"/>
          <w:bCs w:val="false"/>
          <w:sz w:val="24"/>
          <w:szCs w:val="24"/>
        </w:rPr>
        <w:t xml:space="preserve"> – grosimea preților structurali</w:t>
      </w:r>
    </w:p>
    <w:p>
      <w:pPr>
        <w:pStyle w:val="Normal"/>
        <w:bidi w:val="0"/>
        <w:spacing w:lineRule="auto" w:line="240"/>
        <w:jc w:val="start"/>
        <w:rPr>
          <w:b w:val="false"/>
          <w:bCs w:val="false"/>
          <w:sz w:val="24"/>
          <w:szCs w:val="24"/>
        </w:rPr>
      </w:pPr>
      <w:r>
        <w:rPr>
          <w:b w:val="false"/>
          <w:bCs w:val="false"/>
          <w:sz w:val="24"/>
          <w:szCs w:val="24"/>
        </w:rPr>
        <w:t>Valorile acestor variabile sunt limitate în intervale prestabilite pentru a asigura fezabilitatea soluțiilor</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3.2 Inițializarea populației</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val="false"/>
          <w:bCs w:val="false"/>
          <w:sz w:val="24"/>
          <w:szCs w:val="24"/>
        </w:rPr>
      </w:pPr>
      <w:r>
        <w:rPr>
          <w:b w:val="false"/>
          <w:bCs w:val="false"/>
          <w:sz w:val="24"/>
          <w:szCs w:val="24"/>
        </w:rPr>
        <w:t>Populația inițială este generată aleator în limitele impuse pentru fiecare variabilă. Această abordare permite explorarea uniformă a spațiului de căutare încă de la începutul procesului de optimizare.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3.3 Evaluarea funcțiilor obiectiv</w:t>
      </w:r>
    </w:p>
    <w:p>
      <w:pPr>
        <w:pStyle w:val="Normal"/>
        <w:bidi w:val="0"/>
        <w:spacing w:lineRule="auto" w:line="240"/>
        <w:jc w:val="start"/>
        <w:rPr>
          <w:b/>
          <w:bCs/>
          <w:sz w:val="26"/>
          <w:szCs w:val="26"/>
        </w:rPr>
      </w:pPr>
      <w:r>
        <w:rPr>
          <w:b/>
          <w:bCs/>
          <w:sz w:val="26"/>
          <w:szCs w:val="26"/>
        </w:rPr>
      </w:r>
    </w:p>
    <w:p>
      <w:pPr>
        <w:pStyle w:val="BodyText"/>
        <w:bidi w:val="0"/>
        <w:spacing w:lineRule="auto" w:line="240"/>
        <w:jc w:val="start"/>
        <w:rPr>
          <w:b w:val="false"/>
          <w:bCs w:val="false"/>
          <w:sz w:val="24"/>
          <w:szCs w:val="24"/>
        </w:rPr>
      </w:pPr>
      <w:r>
        <w:rPr>
          <w:b w:val="false"/>
          <w:bCs w:val="false"/>
          <w:sz w:val="24"/>
          <w:szCs w:val="24"/>
        </w:rPr>
        <w:t>Fiecare individ este evaluat pe baza a două funcții obiectiv:</w:t>
      </w:r>
    </w:p>
    <w:p>
      <w:pPr>
        <w:pStyle w:val="BodyText"/>
        <w:numPr>
          <w:ilvl w:val="0"/>
          <w:numId w:val="4"/>
        </w:numPr>
        <w:tabs>
          <w:tab w:val="left" w:pos="709" w:leader="none"/>
        </w:tabs>
        <w:bidi w:val="0"/>
        <w:spacing w:lineRule="auto" w:line="240"/>
        <w:ind w:hanging="283" w:start="709"/>
        <w:jc w:val="start"/>
        <w:rPr/>
      </w:pPr>
      <w:r>
        <w:rPr>
          <w:rStyle w:val="Strong"/>
        </w:rPr>
        <w:t>Costul construcției</w:t>
      </w:r>
      <w:r>
        <w:rPr/>
        <w:t>, calculat pe baza volumului total al pereților structurali și a costului pe metru cub de material. Pentru grosimi sub un prag minim, se aplică o penalizare suplimentară pentru a descuraja soluțiile instabile.</w:t>
      </w:r>
    </w:p>
    <w:p>
      <w:pPr>
        <w:pStyle w:val="BodyText"/>
        <w:numPr>
          <w:ilvl w:val="0"/>
          <w:numId w:val="4"/>
        </w:numPr>
        <w:tabs>
          <w:tab w:val="left" w:pos="709" w:leader="none"/>
        </w:tabs>
        <w:bidi w:val="0"/>
        <w:spacing w:lineRule="auto" w:line="240"/>
        <w:ind w:hanging="283" w:start="709"/>
        <w:jc w:val="start"/>
        <w:rPr/>
      </w:pPr>
      <w:r>
        <w:rPr>
          <w:rStyle w:val="Strong"/>
        </w:rPr>
        <w:t>Stabilitatea structurală</w:t>
      </w:r>
      <w:r>
        <w:rPr/>
        <w:t>, exprimată printr-un indicator geometric care favorizează clădirile cu bază mare și pereți groși și penalizează clădirile foarte înalte și zvelte.</w:t>
      </w:r>
    </w:p>
    <w:p>
      <w:pPr>
        <w:pStyle w:val="BodyText"/>
        <w:bidi w:val="0"/>
        <w:spacing w:lineRule="auto" w:line="240"/>
        <w:jc w:val="start"/>
        <w:rPr/>
      </w:pPr>
      <w:r>
        <w:rPr/>
        <w:t>Deoarece algoritmul NSGA-II este formulat ca un algoritm de minimizare, stabilitatea este introdusă sub forma unei valori negative, astfel încât minimizarea acesteia să corespundă maximizării stabilității reale.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t>3.4 Sortarea nedominată și selecția</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După evaluare, soluțiile sunt clasificate utilizând sortarea nedominată, fiind împărțite în fronturi Pareto în funcție de relația de dominare. Selecția indivizilor pentru generația următoare se face pe baza rangului Pareto și a distanței de aglomerare, favorizând soluțiile nedominate și bine distribuite.</w:t>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3.5 Operatorii genetici</w:t>
      </w:r>
    </w:p>
    <w:p>
      <w:pPr>
        <w:pStyle w:val="Normal"/>
        <w:bidi w:val="0"/>
        <w:spacing w:lineRule="auto" w:line="240"/>
        <w:jc w:val="start"/>
        <w:rPr>
          <w:b/>
          <w:bCs/>
          <w:sz w:val="24"/>
          <w:szCs w:val="24"/>
        </w:rPr>
      </w:pPr>
      <w:r>
        <w:rPr>
          <w:b/>
          <w:bCs/>
          <w:sz w:val="24"/>
          <w:szCs w:val="24"/>
        </w:rPr>
      </w:r>
    </w:p>
    <w:p>
      <w:pPr>
        <w:pStyle w:val="BodyText"/>
        <w:bidi w:val="0"/>
        <w:spacing w:lineRule="auto" w:line="240"/>
        <w:jc w:val="start"/>
        <w:rPr>
          <w:b w:val="false"/>
          <w:bCs w:val="false"/>
          <w:sz w:val="24"/>
          <w:szCs w:val="24"/>
        </w:rPr>
      </w:pPr>
      <w:r>
        <w:rPr>
          <w:b w:val="false"/>
          <w:bCs w:val="false"/>
          <w:sz w:val="24"/>
          <w:szCs w:val="24"/>
        </w:rPr>
        <w:t>Pentru generarea noilor soluții sunt utilizați următorii operatori genetici:</w:t>
      </w:r>
    </w:p>
    <w:p>
      <w:pPr>
        <w:pStyle w:val="BodyText"/>
        <w:numPr>
          <w:ilvl w:val="0"/>
          <w:numId w:val="5"/>
        </w:numPr>
        <w:tabs>
          <w:tab w:val="left" w:pos="709" w:leader="none"/>
        </w:tabs>
        <w:bidi w:val="0"/>
        <w:spacing w:lineRule="auto" w:line="240"/>
        <w:ind w:hanging="283" w:start="709"/>
        <w:jc w:val="start"/>
        <w:rPr>
          <w:b/>
          <w:bCs/>
        </w:rPr>
      </w:pPr>
      <w:r>
        <w:rPr>
          <w:rStyle w:val="Strong"/>
          <w:b/>
          <w:bCs/>
        </w:rPr>
        <w:t>crossover de tip SBX (Simulated Binary Crossover)</w:t>
      </w:r>
      <w:r>
        <w:rPr>
          <w:b w:val="false"/>
          <w:bCs w:val="false"/>
        </w:rPr>
        <w:t>, care combină caracteristicile a doi părinți pentru a produce descendenți;</w:t>
      </w:r>
    </w:p>
    <w:p>
      <w:pPr>
        <w:pStyle w:val="BodyText"/>
        <w:numPr>
          <w:ilvl w:val="0"/>
          <w:numId w:val="5"/>
        </w:numPr>
        <w:tabs>
          <w:tab w:val="left" w:pos="709" w:leader="none"/>
        </w:tabs>
        <w:bidi w:val="0"/>
        <w:spacing w:lineRule="auto" w:line="240"/>
        <w:ind w:hanging="283" w:start="709"/>
        <w:jc w:val="start"/>
        <w:rPr>
          <w:b/>
          <w:bCs/>
        </w:rPr>
      </w:pPr>
      <w:r>
        <w:rPr>
          <w:rStyle w:val="Strong"/>
          <w:b/>
          <w:bCs/>
        </w:rPr>
        <w:t>mutația polinomială</w:t>
      </w:r>
      <w:r>
        <w:rPr>
          <w:b w:val="false"/>
          <w:bCs w:val="false"/>
        </w:rPr>
        <w:t>, aplicată cu o probabilitate redusă pentru a introduce variație și a evita blocarea în optime locale.</w:t>
      </w:r>
    </w:p>
    <w:p>
      <w:pPr>
        <w:pStyle w:val="BodyText"/>
        <w:bidi w:val="0"/>
        <w:spacing w:lineRule="auto" w:line="240"/>
        <w:jc w:val="start"/>
        <w:rPr>
          <w:b w:val="false"/>
          <w:bCs w:val="false"/>
        </w:rPr>
      </w:pPr>
      <w:r>
        <w:rPr>
          <w:b w:val="false"/>
          <w:bCs w:val="false"/>
        </w:rPr>
        <w:t>După aplicarea operatorilor genetici, valorile obținute sunt limitate la intervalele admise pentru fiecare variabilă.</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t>3.6 Criteriul de oprire și rezultatele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 xml:space="preserve">Algoritmul este rulat pe un număr fix de generații. La final, se obține un </w:t>
      </w:r>
      <w:r>
        <w:rPr>
          <w:rStyle w:val="Strong"/>
          <w:sz w:val="24"/>
          <w:szCs w:val="24"/>
        </w:rPr>
        <w:t>front Pareto</w:t>
      </w:r>
      <w:r>
        <w:rPr>
          <w:sz w:val="24"/>
          <w:szCs w:val="24"/>
        </w:rPr>
        <w:t xml:space="preserve"> de soluții nedominate, care reprezintă compromisuri diferite între costul construcției și stabilitatea structurală. Acest front oferă proiectantului posibilitatea de a alege soluția cea mai potrivită în funcție de cerințele impuse.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8"/>
          <w:szCs w:val="28"/>
        </w:rPr>
      </w:pPr>
      <w:r>
        <w:rPr>
          <w:b/>
          <w:bCs/>
          <w:sz w:val="28"/>
          <w:szCs w:val="28"/>
        </w:rPr>
        <w:t>4. Listarea partilor semnificative din codul sursa insotite de explicatii si comentarii</w:t>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4.1 Prestabilirea limitelor variabilelor</w:t>
      </w:r>
    </w:p>
    <w:p>
      <w:pPr>
        <w:pStyle w:val="Normal"/>
        <w:bidi w:val="0"/>
        <w:spacing w:lineRule="auto" w:line="240"/>
        <w:jc w:val="start"/>
        <w:rPr>
          <w:rFonts w:ascii="Carlito" w:hAnsi="Carlito"/>
          <w:sz w:val="20"/>
          <w:szCs w:val="20"/>
        </w:rPr>
      </w:pPr>
      <w:r>
        <w:rPr>
          <w:rFonts w:ascii="Carlito" w:hAnsi="Carlito"/>
          <w:sz w:val="20"/>
          <w:szCs w:val="20"/>
        </w:rPr>
      </w:r>
    </w:p>
    <w:tbl>
      <w:tblPr>
        <w:tblW w:w="3505" w:type="dxa"/>
        <w:jc w:val="start"/>
        <w:tblInd w:w="0" w:type="dxa"/>
        <w:tblLayout w:type="fixed"/>
        <w:tblCellMar>
          <w:top w:w="0" w:type="dxa"/>
          <w:start w:w="0" w:type="dxa"/>
          <w:bottom w:w="0" w:type="dxa"/>
          <w:end w:w="0" w:type="dxa"/>
        </w:tblCellMar>
      </w:tblPr>
      <w:tblGrid>
        <w:gridCol w:w="3505"/>
      </w:tblGrid>
      <w:tr>
        <w:trPr/>
        <w:tc>
          <w:tcPr>
            <w:tcW w:w="3505" w:type="dxa"/>
            <w:tcBorders/>
          </w:tcPr>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b/>
                <w:bCs/>
                <w:sz w:val="20"/>
                <w:szCs w:val="20"/>
              </w:rPr>
              <w:t>BOUNDS</w:t>
            </w:r>
            <w:r>
              <w:rPr>
                <w:rFonts w:ascii="Carlito" w:hAnsi="Carlito"/>
                <w:sz w:val="20"/>
                <w:szCs w:val="20"/>
              </w:rPr>
              <w:t xml:space="preserve"> = np.array([</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b/>
                <w:bCs/>
                <w:sz w:val="20"/>
                <w:szCs w:val="20"/>
              </w:rPr>
              <w:t>[20, 60]</w:t>
            </w:r>
            <w:r>
              <w:rPr>
                <w:rFonts w:ascii="Carlito" w:hAnsi="Carlito"/>
                <w:sz w:val="20"/>
                <w:szCs w:val="20"/>
              </w:rPr>
              <w:t>,  # w - lățimea</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b/>
                <w:bCs/>
                <w:sz w:val="20"/>
                <w:szCs w:val="20"/>
              </w:rPr>
              <w:t>[20, 100]</w:t>
            </w:r>
            <w:r>
              <w:rPr>
                <w:rFonts w:ascii="Carlito" w:hAnsi="Carlito"/>
                <w:sz w:val="20"/>
                <w:szCs w:val="20"/>
              </w:rPr>
              <w:t>,  # l - lungimea</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b/>
                <w:bCs/>
                <w:sz w:val="20"/>
                <w:szCs w:val="20"/>
              </w:rPr>
              <w:t>[60, 300]</w:t>
            </w:r>
            <w:r>
              <w:rPr>
                <w:rFonts w:ascii="Carlito" w:hAnsi="Carlito"/>
                <w:sz w:val="20"/>
                <w:szCs w:val="20"/>
              </w:rPr>
              <w:t>,  # h - înălțimea</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b/>
                <w:bCs/>
                <w:sz w:val="20"/>
                <w:szCs w:val="20"/>
              </w:rPr>
              <w:t>[0.2, 1.0]</w:t>
            </w:r>
            <w:r>
              <w:rPr>
                <w:rFonts w:ascii="Carlito" w:hAnsi="Carlito"/>
                <w:sz w:val="20"/>
                <w:szCs w:val="20"/>
              </w:rPr>
              <w:t>,  # t – grosimea pereților</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sz w:val="20"/>
                <w:szCs w:val="20"/>
              </w:rPr>
              <w:t>])</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 xml:space="preserve">Acest fragment definește </w:t>
      </w:r>
      <w:r>
        <w:rPr>
          <w:rStyle w:val="Strong"/>
          <w:sz w:val="24"/>
          <w:szCs w:val="24"/>
        </w:rPr>
        <w:t>spațiul de căutare</w:t>
      </w:r>
      <w:r>
        <w:rPr>
          <w:sz w:val="24"/>
          <w:szCs w:val="24"/>
        </w:rPr>
        <w:t xml:space="preserve"> al problemei. Fiecare individ din populație este un vector real [w,l,h,t], iar limitele impuse reflectă constrângeri inginerești realiste, prevenind generarea de soluții nefezabile din punct de vedere constructiv.</w:t>
      </w:r>
    </w:p>
    <w:p>
      <w:pPr>
        <w:pStyle w:val="Normal"/>
        <w:bidi w:val="0"/>
        <w:spacing w:lineRule="auto" w:line="240"/>
        <w:jc w:val="start"/>
        <w:rPr>
          <w:sz w:val="24"/>
          <w:szCs w:val="24"/>
        </w:rPr>
      </w:pPr>
      <w:r>
        <w:rPr>
          <w:sz w:val="24"/>
          <w:szCs w:val="24"/>
        </w:rPr>
      </w:r>
    </w:p>
    <w:p>
      <w:pPr>
        <w:pStyle w:val="Normal"/>
        <w:bidi w:val="0"/>
        <w:spacing w:lineRule="auto" w:line="240"/>
        <w:jc w:val="start"/>
        <w:rPr>
          <w:sz w:val="26"/>
          <w:szCs w:val="26"/>
        </w:rPr>
      </w:pPr>
      <w:r>
        <w:rPr>
          <w:b/>
          <w:bCs/>
          <w:sz w:val="26"/>
          <w:szCs w:val="26"/>
        </w:rPr>
        <w:t>4.2 Evaluarea functiilor obiectiv</w:t>
      </w:r>
    </w:p>
    <w:p>
      <w:pPr>
        <w:pStyle w:val="Normal"/>
        <w:bidi w:val="0"/>
        <w:spacing w:lineRule="auto" w:line="240"/>
        <w:jc w:val="start"/>
        <w:rPr>
          <w:sz w:val="24"/>
          <w:szCs w:val="24"/>
        </w:rPr>
      </w:pPr>
      <w:r>
        <w:rPr>
          <w:sz w:val="24"/>
          <w:szCs w:val="24"/>
        </w:rPr>
      </w:r>
    </w:p>
    <w:tbl>
      <w:tblPr>
        <w:tblW w:w="3774" w:type="dxa"/>
        <w:jc w:val="start"/>
        <w:tblInd w:w="0" w:type="dxa"/>
        <w:tblLayout w:type="fixed"/>
        <w:tblCellMar>
          <w:top w:w="0" w:type="dxa"/>
          <w:start w:w="0" w:type="dxa"/>
          <w:bottom w:w="0" w:type="dxa"/>
          <w:end w:w="0" w:type="dxa"/>
        </w:tblCellMar>
      </w:tblPr>
      <w:tblGrid>
        <w:gridCol w:w="3774"/>
      </w:tblGrid>
      <w:tr>
        <w:trPr/>
        <w:tc>
          <w:tcPr>
            <w:tcW w:w="3774" w:type="dxa"/>
            <w:tcBorders/>
          </w:tcPr>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sz w:val="20"/>
                <w:szCs w:val="20"/>
              </w:rPr>
              <w:t xml:space="preserve">def </w:t>
            </w:r>
            <w:r>
              <w:rPr>
                <w:rFonts w:ascii="Carlito" w:hAnsi="Carlito"/>
                <w:b/>
                <w:bCs/>
                <w:sz w:val="20"/>
                <w:szCs w:val="20"/>
              </w:rPr>
              <w:t>evaluate_objectives</w:t>
            </w:r>
            <w:r>
              <w:rPr>
                <w:rFonts w:ascii="Carlito" w:hAnsi="Carlito"/>
                <w:sz w:val="20"/>
                <w:szCs w:val="20"/>
              </w:rPr>
              <w:t>(self, population):</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sz w:val="20"/>
                <w:szCs w:val="20"/>
              </w:rPr>
              <w:t>obj = []</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sz w:val="20"/>
                <w:szCs w:val="20"/>
              </w:rPr>
              <w:t>for ind in population:</w:t>
            </w:r>
          </w:p>
          <w:p>
            <w:pPr>
              <w:pStyle w:val="Normal"/>
              <w:bidi w:val="0"/>
              <w:spacing w:lineRule="auto" w:line="240"/>
              <w:jc w:val="start"/>
              <w:rPr>
                <w:rFonts w:ascii="Carlito" w:hAnsi="Carlito"/>
                <w:sz w:val="20"/>
                <w:szCs w:val="20"/>
              </w:rPr>
            </w:pPr>
            <w:r>
              <w:rPr>
                <w:rFonts w:ascii="Carlito" w:hAnsi="Carlito"/>
                <w:sz w:val="20"/>
                <w:szCs w:val="20"/>
              </w:rPr>
              <w:t xml:space="preserve">               </w:t>
            </w:r>
            <w:r>
              <w:rPr>
                <w:rFonts w:ascii="Carlito" w:hAnsi="Carlito"/>
                <w:sz w:val="20"/>
                <w:szCs w:val="20"/>
              </w:rPr>
              <w:t>w, l, h, t = ind</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Fiecare individ este evaluat separat, fiind extrase variabilele de decizie corespunzătoare dimensiunilor clădirii.</w:t>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4"/>
          <w:szCs w:val="24"/>
        </w:rPr>
      </w:pPr>
      <w:r>
        <w:rPr>
          <w:b/>
          <w:bCs/>
          <w:sz w:val="24"/>
          <w:szCs w:val="24"/>
        </w:rPr>
        <w:t>Calculul costului construcției</w:t>
      </w:r>
    </w:p>
    <w:p>
      <w:pPr>
        <w:pStyle w:val="Normal"/>
        <w:bidi w:val="0"/>
        <w:spacing w:lineRule="auto" w:line="240"/>
        <w:jc w:val="start"/>
        <w:rPr>
          <w:sz w:val="24"/>
          <w:szCs w:val="24"/>
        </w:rPr>
      </w:pPr>
      <w:r>
        <w:rPr>
          <w:sz w:val="24"/>
          <w:szCs w:val="24"/>
        </w:rPr>
      </w:r>
    </w:p>
    <w:tbl>
      <w:tblPr>
        <w:tblW w:w="2795" w:type="dxa"/>
        <w:jc w:val="start"/>
        <w:tblInd w:w="0" w:type="dxa"/>
        <w:tblLayout w:type="fixed"/>
        <w:tblCellMar>
          <w:top w:w="0" w:type="dxa"/>
          <w:start w:w="0" w:type="dxa"/>
          <w:bottom w:w="0" w:type="dxa"/>
          <w:end w:w="0" w:type="dxa"/>
        </w:tblCellMar>
      </w:tblPr>
      <w:tblGrid>
        <w:gridCol w:w="2795"/>
      </w:tblGrid>
      <w:tr>
        <w:trPr/>
        <w:tc>
          <w:tcPr>
            <w:tcW w:w="2795" w:type="dxa"/>
            <w:tcBorders/>
          </w:tcPr>
          <w:p>
            <w:pPr>
              <w:pStyle w:val="TableContents"/>
              <w:rPr/>
            </w:pPr>
            <w:r>
              <w:rPr/>
              <w:t xml:space="preserve">   </w:t>
            </w:r>
            <w:r>
              <w:rPr>
                <w:rFonts w:ascii="Carlito" w:hAnsi="Carlito"/>
                <w:b/>
                <w:bCs/>
                <w:sz w:val="20"/>
                <w:szCs w:val="20"/>
              </w:rPr>
              <w:t>wall_area</w:t>
            </w:r>
            <w:r>
              <w:rPr>
                <w:rFonts w:ascii="Carlito" w:hAnsi="Carlito"/>
                <w:sz w:val="20"/>
                <w:szCs w:val="20"/>
              </w:rPr>
              <w:t xml:space="preserve"> = 2 * (w + l) * h</w:t>
            </w:r>
          </w:p>
          <w:p>
            <w:pPr>
              <w:pStyle w:val="TableContents"/>
              <w:rPr>
                <w:rFonts w:ascii="Carlito" w:hAnsi="Carlito"/>
                <w:sz w:val="20"/>
                <w:szCs w:val="20"/>
              </w:rPr>
            </w:pPr>
            <w:r>
              <w:rPr>
                <w:rFonts w:ascii="Carlito" w:hAnsi="Carlito"/>
                <w:sz w:val="20"/>
                <w:szCs w:val="20"/>
              </w:rPr>
              <w:t xml:space="preserve">    </w:t>
            </w:r>
            <w:r>
              <w:rPr>
                <w:rFonts w:ascii="Carlito" w:hAnsi="Carlito"/>
                <w:b/>
                <w:bCs/>
                <w:sz w:val="20"/>
                <w:szCs w:val="20"/>
              </w:rPr>
              <w:t>volume</w:t>
            </w:r>
            <w:r>
              <w:rPr>
                <w:rFonts w:ascii="Carlito" w:hAnsi="Carlito"/>
                <w:sz w:val="20"/>
                <w:szCs w:val="20"/>
              </w:rPr>
              <w:t xml:space="preserve"> = wall_area * t</w:t>
            </w:r>
          </w:p>
          <w:p>
            <w:pPr>
              <w:pStyle w:val="TableContents"/>
              <w:rPr>
                <w:rFonts w:ascii="Carlito" w:hAnsi="Carlito"/>
                <w:sz w:val="20"/>
                <w:szCs w:val="20"/>
              </w:rPr>
            </w:pPr>
            <w:r>
              <w:rPr>
                <w:rFonts w:ascii="Carlito" w:hAnsi="Carlito"/>
                <w:sz w:val="20"/>
                <w:szCs w:val="20"/>
              </w:rPr>
              <w:t xml:space="preserve">    </w:t>
            </w:r>
            <w:r>
              <w:rPr>
                <w:rFonts w:ascii="Carlito" w:hAnsi="Carlito"/>
                <w:b/>
                <w:bCs/>
                <w:sz w:val="20"/>
                <w:szCs w:val="20"/>
              </w:rPr>
              <w:t>cost</w:t>
            </w:r>
            <w:r>
              <w:rPr>
                <w:rFonts w:ascii="Carlito" w:hAnsi="Carlito"/>
                <w:sz w:val="20"/>
                <w:szCs w:val="20"/>
              </w:rPr>
              <w:t xml:space="preserve"> = volume * self.cost_m3</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b/>
          <w:bCs/>
          <w:sz w:val="24"/>
          <w:szCs w:val="24"/>
        </w:rPr>
        <w:t>Costul</w:t>
      </w:r>
      <w:r>
        <w:rPr>
          <w:sz w:val="24"/>
          <w:szCs w:val="24"/>
        </w:rPr>
        <w:t xml:space="preserve"> este estimat pe baza volumului total al pereților structurali. Volumul este obținut prin înmulțirea ariei pereților cu grosimea acestora, iar costul este proporțional cu volumul de material utilizat.</w:t>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4"/>
          <w:szCs w:val="24"/>
        </w:rPr>
      </w:pPr>
      <w:r>
        <w:rPr>
          <w:b/>
          <w:bCs/>
          <w:sz w:val="24"/>
          <w:szCs w:val="24"/>
        </w:rPr>
        <w:t>Penalizarea soluțiilor instabile</w:t>
      </w:r>
    </w:p>
    <w:p>
      <w:pPr>
        <w:pStyle w:val="Normal"/>
        <w:bidi w:val="0"/>
        <w:spacing w:lineRule="auto" w:line="240"/>
        <w:jc w:val="start"/>
        <w:rPr>
          <w:sz w:val="24"/>
          <w:szCs w:val="24"/>
        </w:rPr>
      </w:pPr>
      <w:r>
        <w:rPr>
          <w:sz w:val="24"/>
          <w:szCs w:val="24"/>
        </w:rPr>
      </w:r>
    </w:p>
    <w:tbl>
      <w:tblPr>
        <w:tblW w:w="5400" w:type="dxa"/>
        <w:jc w:val="start"/>
        <w:tblInd w:w="0" w:type="dxa"/>
        <w:tblLayout w:type="fixed"/>
        <w:tblCellMar>
          <w:top w:w="0" w:type="dxa"/>
          <w:start w:w="0" w:type="dxa"/>
          <w:bottom w:w="0" w:type="dxa"/>
          <w:end w:w="0" w:type="dxa"/>
        </w:tblCellMar>
      </w:tblPr>
      <w:tblGrid>
        <w:gridCol w:w="5400"/>
      </w:tblGrid>
      <w:tr>
        <w:trPr/>
        <w:tc>
          <w:tcPr>
            <w:tcW w:w="5400" w:type="dxa"/>
            <w:tcBorders/>
          </w:tcPr>
          <w:p>
            <w:pPr>
              <w:pStyle w:val="TableContents"/>
              <w:rPr>
                <w:rFonts w:ascii="Carlito" w:hAnsi="Carlito"/>
                <w:sz w:val="20"/>
                <w:szCs w:val="20"/>
              </w:rPr>
            </w:pPr>
            <w:r>
              <w:rPr>
                <w:rFonts w:ascii="Carlito" w:hAnsi="Carlito"/>
                <w:sz w:val="20"/>
                <w:szCs w:val="20"/>
              </w:rPr>
              <w:t xml:space="preserve">  </w:t>
            </w:r>
            <w:r>
              <w:rPr>
                <w:rFonts w:ascii="Carlito" w:hAnsi="Carlito"/>
                <w:b/>
                <w:bCs/>
                <w:sz w:val="20"/>
                <w:szCs w:val="20"/>
              </w:rPr>
              <w:t xml:space="preserve"> </w:t>
            </w:r>
            <w:r>
              <w:rPr>
                <w:rFonts w:ascii="Carlito" w:hAnsi="Carlito"/>
                <w:b/>
                <w:bCs/>
                <w:sz w:val="20"/>
                <w:szCs w:val="20"/>
              </w:rPr>
              <w:t>if t &lt; 0.3:</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cost_multiplier = 1.0 + (0.3 - t) * 3  # +60% pentru t=0.1</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cost *= cost_multiplier</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Pentru grosimi ale pereților sub un prag minim, se aplică o penalizare asupra costului. Această penalizare descurajează soluțiile cu pereți prea subțiri, care ar putea conduce la probleme de stabilitate structurală.</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4"/>
          <w:szCs w:val="24"/>
        </w:rPr>
      </w:pPr>
      <w:r>
        <w:rPr>
          <w:b/>
          <w:bCs/>
          <w:sz w:val="24"/>
          <w:szCs w:val="24"/>
        </w:rPr>
        <w:t>Indicatorul de stabilitate structurală</w:t>
      </w:r>
    </w:p>
    <w:p>
      <w:pPr>
        <w:pStyle w:val="Normal"/>
        <w:bidi w:val="0"/>
        <w:spacing w:lineRule="auto" w:line="240"/>
        <w:jc w:val="start"/>
        <w:rPr>
          <w:sz w:val="24"/>
          <w:szCs w:val="24"/>
        </w:rPr>
      </w:pPr>
      <w:r>
        <w:rPr>
          <w:sz w:val="24"/>
          <w:szCs w:val="24"/>
        </w:rPr>
      </w:r>
    </w:p>
    <w:tbl>
      <w:tblPr>
        <w:tblW w:w="2795" w:type="dxa"/>
        <w:jc w:val="start"/>
        <w:tblInd w:w="0" w:type="dxa"/>
        <w:tblLayout w:type="fixed"/>
        <w:tblCellMar>
          <w:top w:w="0" w:type="dxa"/>
          <w:start w:w="0" w:type="dxa"/>
          <w:bottom w:w="0" w:type="dxa"/>
          <w:end w:w="0" w:type="dxa"/>
        </w:tblCellMar>
      </w:tblPr>
      <w:tblGrid>
        <w:gridCol w:w="2795"/>
      </w:tblGrid>
      <w:tr>
        <w:trPr>
          <w:trHeight w:val="442" w:hRule="atLeast"/>
        </w:trPr>
        <w:tc>
          <w:tcPr>
            <w:tcW w:w="2795" w:type="dxa"/>
            <w:tcBorders/>
          </w:tcPr>
          <w:p>
            <w:pPr>
              <w:pStyle w:val="TableContents"/>
              <w:rPr>
                <w:rFonts w:ascii="Carlito" w:hAnsi="Carlito"/>
                <w:sz w:val="20"/>
                <w:szCs w:val="20"/>
              </w:rPr>
            </w:pPr>
            <w:r>
              <w:rPr>
                <w:rFonts w:ascii="Carlito" w:hAnsi="Carlito"/>
                <w:sz w:val="20"/>
                <w:szCs w:val="20"/>
              </w:rPr>
              <w:t xml:space="preserve">   </w:t>
            </w:r>
            <w:r>
              <w:rPr>
                <w:rFonts w:ascii="Carlito" w:hAnsi="Carlito"/>
                <w:b/>
                <w:bCs/>
                <w:sz w:val="20"/>
                <w:szCs w:val="20"/>
              </w:rPr>
              <w:t>stability</w:t>
            </w:r>
            <w:r>
              <w:rPr>
                <w:rFonts w:ascii="Carlito" w:hAnsi="Carlito"/>
                <w:sz w:val="20"/>
                <w:szCs w:val="20"/>
              </w:rPr>
              <w:t xml:space="preserve"> = (w * l * t) / (h ** 1.5)</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obj.append([cost, -stability])</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Stabilitatea este modelată printr-un indicator geometric simplificat, care favorizează clădirile cu bază mare și pereți groși și penalizează clădirile foarte înalte. Deoarece NSGA-II minimizează funcțiile obiectiv, stabilitatea este introdusă cu semn negativ pentru a fi maximizată indirect.</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4.3 Sortarea nedominată</w:t>
      </w:r>
    </w:p>
    <w:p>
      <w:pPr>
        <w:pStyle w:val="Normal"/>
        <w:bidi w:val="0"/>
        <w:spacing w:lineRule="auto" w:line="240"/>
        <w:jc w:val="start"/>
        <w:rPr>
          <w:sz w:val="24"/>
          <w:szCs w:val="24"/>
        </w:rPr>
      </w:pPr>
      <w:r>
        <w:rPr>
          <w:sz w:val="24"/>
          <w:szCs w:val="24"/>
        </w:rPr>
      </w:r>
    </w:p>
    <w:tbl>
      <w:tblPr>
        <w:tblW w:w="5132" w:type="dxa"/>
        <w:jc w:val="start"/>
        <w:tblInd w:w="0" w:type="dxa"/>
        <w:tblLayout w:type="fixed"/>
        <w:tblCellMar>
          <w:top w:w="0" w:type="dxa"/>
          <w:start w:w="0" w:type="dxa"/>
          <w:bottom w:w="0" w:type="dxa"/>
          <w:end w:w="0" w:type="dxa"/>
        </w:tblCellMar>
      </w:tblPr>
      <w:tblGrid>
        <w:gridCol w:w="5132"/>
      </w:tblGrid>
      <w:tr>
        <w:trPr>
          <w:trHeight w:val="442" w:hRule="atLeast"/>
        </w:trPr>
        <w:tc>
          <w:tcPr>
            <w:tcW w:w="5132" w:type="dxa"/>
            <w:tcBorders/>
          </w:tcPr>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 xml:space="preserve">def </w:t>
            </w:r>
            <w:r>
              <w:rPr>
                <w:rFonts w:ascii="Carlito" w:hAnsi="Carlito"/>
                <w:b/>
                <w:bCs/>
                <w:sz w:val="20"/>
                <w:szCs w:val="20"/>
              </w:rPr>
              <w:t>fast_nondominated_sort</w:t>
            </w:r>
            <w:r>
              <w:rPr>
                <w:rFonts w:ascii="Carlito" w:hAnsi="Carlito"/>
                <w:sz w:val="20"/>
                <w:szCs w:val="20"/>
              </w:rPr>
              <w:t>(self, population, objectives):</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fronts = [[]]</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 xml:space="preserve">Această funcție implementează mecanismul de </w:t>
      </w:r>
      <w:r>
        <w:rPr>
          <w:rStyle w:val="Strong"/>
          <w:sz w:val="24"/>
          <w:szCs w:val="24"/>
        </w:rPr>
        <w:t>sortare nedominată</w:t>
      </w:r>
      <w:r>
        <w:rPr>
          <w:sz w:val="24"/>
          <w:szCs w:val="24"/>
        </w:rPr>
        <w:t>, împărțind populația în fronturi Pareto în funcție de relația de dominare dintre soluții. Primul front conține soluțiile nedominate, reprezentând cele mai bune compromisuri între obiective.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4.4 Distanța de aglomerare ( crowding distance )</w:t>
      </w:r>
    </w:p>
    <w:p>
      <w:pPr>
        <w:pStyle w:val="Normal"/>
        <w:bidi w:val="0"/>
        <w:spacing w:lineRule="auto" w:line="240"/>
        <w:jc w:val="start"/>
        <w:rPr>
          <w:sz w:val="24"/>
          <w:szCs w:val="24"/>
        </w:rPr>
      </w:pPr>
      <w:r>
        <w:rPr>
          <w:sz w:val="24"/>
          <w:szCs w:val="24"/>
        </w:rPr>
      </w:r>
    </w:p>
    <w:tbl>
      <w:tblPr>
        <w:tblW w:w="5132" w:type="dxa"/>
        <w:jc w:val="start"/>
        <w:tblInd w:w="0" w:type="dxa"/>
        <w:tblLayout w:type="fixed"/>
        <w:tblCellMar>
          <w:top w:w="0" w:type="dxa"/>
          <w:start w:w="0" w:type="dxa"/>
          <w:bottom w:w="0" w:type="dxa"/>
          <w:end w:w="0" w:type="dxa"/>
        </w:tblCellMar>
      </w:tblPr>
      <w:tblGrid>
        <w:gridCol w:w="5132"/>
      </w:tblGrid>
      <w:tr>
        <w:trPr/>
        <w:tc>
          <w:tcPr>
            <w:tcW w:w="5132" w:type="dxa"/>
            <w:tcBorders/>
          </w:tcPr>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 xml:space="preserve">def </w:t>
            </w:r>
            <w:r>
              <w:rPr>
                <w:rFonts w:ascii="Carlito" w:hAnsi="Carlito"/>
                <w:b/>
                <w:bCs/>
                <w:sz w:val="20"/>
                <w:szCs w:val="20"/>
              </w:rPr>
              <w:t>crowding_distance_assignment</w:t>
            </w:r>
            <w:r>
              <w:rPr>
                <w:rFonts w:ascii="Carlito" w:hAnsi="Carlito"/>
                <w:sz w:val="20"/>
                <w:szCs w:val="20"/>
              </w:rPr>
              <w:t>(self, front, objectives):</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distances = {i: 0.0 for i in front}</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Distanța de aglomerare este utilizată pentru a menține diversitatea soluțiilor pe același front Pareto. Soluțiile aflate la extremitățile frontului sunt favorizate, iar selecția preferă indivizii mai izolați în spațiul obiectivelor.</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4.5 Operatorul de crossover</w:t>
      </w:r>
    </w:p>
    <w:p>
      <w:pPr>
        <w:pStyle w:val="Normal"/>
        <w:bidi w:val="0"/>
        <w:spacing w:lineRule="auto" w:line="240"/>
        <w:jc w:val="start"/>
        <w:rPr>
          <w:sz w:val="24"/>
          <w:szCs w:val="24"/>
        </w:rPr>
      </w:pPr>
      <w:r>
        <w:rPr>
          <w:sz w:val="24"/>
          <w:szCs w:val="24"/>
        </w:rPr>
      </w:r>
    </w:p>
    <w:tbl>
      <w:tblPr>
        <w:tblW w:w="3695" w:type="dxa"/>
        <w:jc w:val="start"/>
        <w:tblInd w:w="0" w:type="dxa"/>
        <w:tblLayout w:type="fixed"/>
        <w:tblCellMar>
          <w:top w:w="0" w:type="dxa"/>
          <w:start w:w="0" w:type="dxa"/>
          <w:bottom w:w="0" w:type="dxa"/>
          <w:end w:w="0" w:type="dxa"/>
        </w:tblCellMar>
      </w:tblPr>
      <w:tblGrid>
        <w:gridCol w:w="3695"/>
      </w:tblGrid>
      <w:tr>
        <w:trPr>
          <w:trHeight w:val="442" w:hRule="atLeast"/>
        </w:trPr>
        <w:tc>
          <w:tcPr>
            <w:tcW w:w="3695" w:type="dxa"/>
            <w:tcBorders/>
          </w:tcPr>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 xml:space="preserve">def </w:t>
            </w:r>
            <w:r>
              <w:rPr>
                <w:rFonts w:ascii="Carlito" w:hAnsi="Carlito"/>
                <w:b/>
                <w:bCs/>
                <w:sz w:val="20"/>
                <w:szCs w:val="20"/>
              </w:rPr>
              <w:t>crossover_sbx</w:t>
            </w:r>
            <w:r>
              <w:rPr>
                <w:rFonts w:ascii="Carlito" w:hAnsi="Carlito"/>
                <w:sz w:val="20"/>
                <w:szCs w:val="20"/>
              </w:rPr>
              <w:t>(self, p1, p2, bounds):</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child1, child2 = [], []</w:t>
            </w:r>
          </w:p>
          <w:p>
            <w:pPr>
              <w:pStyle w:val="TableContents"/>
              <w:rPr>
                <w:rFonts w:ascii="Carlito" w:hAnsi="Carlito"/>
                <w:sz w:val="20"/>
                <w:szCs w:val="20"/>
              </w:rPr>
            </w:pPr>
            <w:r>
              <w:rPr>
                <w:rFonts w:ascii="Carlito" w:hAnsi="Carlito"/>
                <w:sz w:val="20"/>
                <w:szCs w:val="20"/>
              </w:rPr>
              <w:t xml:space="preserve">        </w:t>
            </w:r>
            <w:r>
              <w:rPr>
                <w:rFonts w:ascii="Carlito" w:hAnsi="Carlito"/>
                <w:sz w:val="20"/>
                <w:szCs w:val="20"/>
              </w:rPr>
              <w:t xml:space="preserve">eta_c = 20 </w:t>
            </w:r>
          </w:p>
        </w:tc>
      </w:tr>
    </w:tbl>
    <w:p>
      <w:pPr>
        <w:pStyle w:val="Normal"/>
        <w:bidi w:val="0"/>
        <w:spacing w:lineRule="auto" w:line="240"/>
        <w:jc w:val="start"/>
        <w:rPr>
          <w:sz w:val="24"/>
          <w:szCs w:val="24"/>
        </w:rPr>
      </w:pPr>
      <w:r>
        <w:rPr>
          <w:sz w:val="24"/>
          <w:szCs w:val="24"/>
        </w:rPr>
      </w:r>
    </w:p>
    <w:p>
      <w:pPr>
        <w:pStyle w:val="Normal"/>
        <w:bidi w:val="0"/>
        <w:spacing w:lineRule="auto" w:line="240"/>
        <w:jc w:val="start"/>
        <w:rPr>
          <w:b/>
          <w:bCs/>
          <w:sz w:val="24"/>
          <w:szCs w:val="24"/>
        </w:rPr>
      </w:pPr>
      <w:r>
        <w:rPr>
          <w:b/>
          <w:bCs/>
          <w:sz w:val="24"/>
          <w:szCs w:val="24"/>
        </w:rPr>
        <w:t>Crossover</w:t>
      </w:r>
      <w:r>
        <w:rPr>
          <w:b w:val="false"/>
          <w:bCs w:val="false"/>
          <w:sz w:val="24"/>
          <w:szCs w:val="24"/>
        </w:rPr>
        <w:t xml:space="preserve">-ul de tip </w:t>
      </w:r>
      <w:r>
        <w:rPr>
          <w:b/>
          <w:bCs/>
          <w:sz w:val="24"/>
          <w:szCs w:val="24"/>
        </w:rPr>
        <w:t>SBX</w:t>
      </w:r>
      <w:r>
        <w:rPr>
          <w:b w:val="false"/>
          <w:bCs w:val="false"/>
          <w:sz w:val="24"/>
          <w:szCs w:val="24"/>
        </w:rPr>
        <w:t xml:space="preserve"> (Simulated Binary Crossover) combină caracteristicile a doi părinți pentru a genera descendenți. Parametrul </w:t>
      </w:r>
      <w:r>
        <w:rPr>
          <w:rStyle w:val="SourceText"/>
          <w:b/>
          <w:bCs/>
          <w:sz w:val="24"/>
          <w:szCs w:val="24"/>
        </w:rPr>
        <w:t>ETA_C</w:t>
      </w:r>
      <w:r>
        <w:rPr>
          <w:b w:val="false"/>
          <w:bCs w:val="false"/>
          <w:sz w:val="24"/>
          <w:szCs w:val="24"/>
        </w:rPr>
        <w:t xml:space="preserve"> controlează gradul de similitudine dintre părinți și copii: valori mari produc descendenți apropiați de părinți, iar valori mici permit variații mai mari.</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4.6 Mutația polinomiala</w:t>
      </w:r>
    </w:p>
    <w:p>
      <w:pPr>
        <w:pStyle w:val="Normal"/>
        <w:bidi w:val="0"/>
        <w:spacing w:lineRule="auto" w:line="240"/>
        <w:jc w:val="start"/>
        <w:rPr>
          <w:b/>
          <w:bCs/>
          <w:sz w:val="26"/>
          <w:szCs w:val="26"/>
        </w:rPr>
      </w:pPr>
      <w:r>
        <w:rPr>
          <w:b/>
          <w:bCs/>
          <w:sz w:val="26"/>
          <w:szCs w:val="26"/>
        </w:rPr>
      </w:r>
    </w:p>
    <w:tbl>
      <w:tblPr>
        <w:tblW w:w="5574" w:type="dxa"/>
        <w:jc w:val="start"/>
        <w:tblInd w:w="0" w:type="dxa"/>
        <w:tblLayout w:type="fixed"/>
        <w:tblCellMar>
          <w:top w:w="0" w:type="dxa"/>
          <w:start w:w="0" w:type="dxa"/>
          <w:bottom w:w="0" w:type="dxa"/>
          <w:end w:w="0" w:type="dxa"/>
        </w:tblCellMar>
      </w:tblPr>
      <w:tblGrid>
        <w:gridCol w:w="5574"/>
      </w:tblGrid>
      <w:tr>
        <w:trPr/>
        <w:tc>
          <w:tcPr>
            <w:tcW w:w="5574" w:type="dxa"/>
            <w:tcBorders/>
          </w:tcPr>
          <w:p>
            <w:pPr>
              <w:pStyle w:val="TableContents"/>
              <w:rPr/>
            </w:pPr>
            <w:r>
              <w:rPr/>
              <w:t xml:space="preserve">    </w:t>
            </w:r>
            <w:r>
              <w:rPr/>
              <w:t>def mutation_polynomial(self, child, bounds):</w:t>
            </w:r>
          </w:p>
          <w:p>
            <w:pPr>
              <w:pStyle w:val="TableContents"/>
              <w:rPr/>
            </w:pPr>
            <w:r>
              <w:rPr/>
              <w:t xml:space="preserve">            </w:t>
            </w:r>
            <w:r>
              <w:rPr/>
              <w:t xml:space="preserve">eta_m = 20  # </w:t>
            </w:r>
            <w:r>
              <w:rPr/>
              <w:t>indexul de distributie al mutatiei</w:t>
            </w:r>
          </w:p>
        </w:tc>
      </w:tr>
    </w:tbl>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sz w:val="24"/>
          <w:szCs w:val="24"/>
        </w:rPr>
      </w:pPr>
      <w:r>
        <w:rPr>
          <w:sz w:val="24"/>
          <w:szCs w:val="24"/>
        </w:rPr>
        <w:t>Mutația polinomială introduce variații aleatorii controlate în soluții, prevenind convergența prematură și permițând explorarea unor regiuni noi ale spațiului de căutare.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8"/>
          <w:szCs w:val="28"/>
        </w:rPr>
      </w:pPr>
      <w:r>
        <w:rPr>
          <w:b/>
          <w:bCs/>
          <w:sz w:val="28"/>
          <w:szCs w:val="28"/>
        </w:rPr>
        <w:t>5. Rezultate</w:t>
      </w:r>
    </w:p>
    <w:p>
      <w:pPr>
        <w:pStyle w:val="Normal"/>
        <w:bidi w:val="0"/>
        <w:spacing w:lineRule="auto" w:line="240"/>
        <w:jc w:val="start"/>
        <w:rPr>
          <w:b/>
          <w:bCs/>
          <w:sz w:val="28"/>
          <w:szCs w:val="28"/>
        </w:rPr>
      </w:pPr>
      <w:r>
        <w:rPr>
          <w:b/>
          <w:bCs/>
          <w:sz w:val="28"/>
          <w:szCs w:val="28"/>
        </w:rPr>
      </w:r>
    </w:p>
    <w:p>
      <w:pPr>
        <w:pStyle w:val="Normal"/>
        <w:bidi w:val="0"/>
        <w:spacing w:lineRule="auto" w:line="240"/>
        <w:jc w:val="start"/>
        <w:rPr>
          <w:b w:val="false"/>
          <w:bCs w:val="false"/>
          <w:sz w:val="24"/>
          <w:szCs w:val="24"/>
        </w:rPr>
      </w:pPr>
      <w:r>
        <w:rPr>
          <w:b w:val="false"/>
          <w:bCs w:val="false"/>
          <w:sz w:val="24"/>
          <w:szCs w:val="24"/>
        </w:rPr>
        <w:t xml:space="preserve">După rularea programului, avem afișat progresul algoritmului odată la 20 de generații, urmat de 15 cele mai bune soluții </w:t>
      </w:r>
    </w:p>
    <w:p>
      <w:pPr>
        <w:pStyle w:val="Normal"/>
        <w:bidi w:val="0"/>
        <w:spacing w:lineRule="auto" w:line="240"/>
        <w:jc w:val="start"/>
        <w:rPr>
          <w:b/>
          <w:bCs/>
          <w:sz w:val="28"/>
          <w:szCs w:val="28"/>
        </w:rPr>
      </w:pPr>
      <w:r>
        <w:rPr>
          <w:b/>
          <w:bCs/>
          <w:sz w:val="28"/>
          <w:szCs w:val="28"/>
        </w:rPr>
      </w:r>
    </w:p>
    <w:tbl>
      <w:tblPr>
        <w:tblW w:w="5000" w:type="pct"/>
        <w:jc w:val="start"/>
        <w:tblInd w:w="0" w:type="dxa"/>
        <w:tblLayout w:type="fixed"/>
        <w:tblCellMar>
          <w:top w:w="0" w:type="dxa"/>
          <w:start w:w="0" w:type="dxa"/>
          <w:bottom w:w="0" w:type="dxa"/>
          <w:end w:w="0" w:type="dxa"/>
        </w:tblCellMar>
      </w:tblPr>
      <w:tblGrid>
        <w:gridCol w:w="9972"/>
      </w:tblGrid>
      <w:tr>
        <w:trPr/>
        <w:tc>
          <w:tcPr>
            <w:tcW w:w="9972" w:type="dxa"/>
            <w:tcBorders/>
          </w:tcPr>
          <w:p>
            <w:pPr>
              <w:pStyle w:val="Normal"/>
              <w:bidi w:val="0"/>
              <w:spacing w:lineRule="auto" w:line="240"/>
              <w:jc w:val="start"/>
              <w:rPr>
                <w:b w:val="false"/>
                <w:bCs w:val="false"/>
                <w:sz w:val="20"/>
                <w:szCs w:val="20"/>
              </w:rPr>
            </w:pPr>
            <w:r>
              <w:rPr>
                <w:b w:val="false"/>
                <w:bCs w:val="false"/>
                <w:sz w:val="20"/>
                <w:szCs w:val="20"/>
              </w:rPr>
              <w:t>Generation 0: Front Pareto = 11 solutions</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[273713, 11443981]</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[0.032, 7.177]</w:t>
            </w:r>
          </w:p>
          <w:p>
            <w:pPr>
              <w:pStyle w:val="Normal"/>
              <w:bidi w:val="0"/>
              <w:spacing w:lineRule="auto" w:line="240"/>
              <w:jc w:val="start"/>
              <w:rPr>
                <w:b w:val="false"/>
                <w:bCs w:val="false"/>
                <w:sz w:val="20"/>
                <w:szCs w:val="20"/>
              </w:rPr>
            </w:pPr>
            <w:r>
              <w:rPr>
                <w:b w:val="false"/>
                <w:bCs w:val="false"/>
                <w:sz w:val="20"/>
                <w:szCs w:val="20"/>
              </w:rPr>
              <w:t>Generation 20: Front Pareto = 100 solutions</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[193267, 2592734]</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[0.223, 12.889]</w:t>
            </w:r>
          </w:p>
          <w:p>
            <w:pPr>
              <w:pStyle w:val="Normal"/>
              <w:bidi w:val="0"/>
              <w:spacing w:lineRule="auto" w:line="240"/>
              <w:jc w:val="start"/>
              <w:rPr>
                <w:b w:val="false"/>
                <w:bCs w:val="false"/>
                <w:sz w:val="20"/>
                <w:szCs w:val="20"/>
              </w:rPr>
            </w:pPr>
            <w:r>
              <w:rPr>
                <w:b w:val="false"/>
                <w:bCs w:val="false"/>
                <w:sz w:val="20"/>
                <w:szCs w:val="20"/>
              </w:rPr>
              <w:t>Generation 40: Front Pareto = 100 solutions</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[185052, 2592189]</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[0.206, 12.909]</w:t>
            </w:r>
          </w:p>
          <w:p>
            <w:pPr>
              <w:pStyle w:val="Normal"/>
              <w:bidi w:val="0"/>
              <w:spacing w:lineRule="auto" w:line="240"/>
              <w:jc w:val="start"/>
              <w:rPr>
                <w:b w:val="false"/>
                <w:bCs w:val="false"/>
                <w:sz w:val="20"/>
                <w:szCs w:val="20"/>
              </w:rPr>
            </w:pPr>
            <w:r>
              <w:rPr>
                <w:b w:val="false"/>
                <w:bCs w:val="false"/>
                <w:sz w:val="20"/>
                <w:szCs w:val="20"/>
              </w:rPr>
              <w:t>Generation 60: Front Pareto = 100 solutions</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[174633, 2592004]</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[0.185, 12.910]</w:t>
            </w:r>
          </w:p>
          <w:p>
            <w:pPr>
              <w:pStyle w:val="Normal"/>
              <w:bidi w:val="0"/>
              <w:spacing w:lineRule="auto" w:line="240"/>
              <w:jc w:val="start"/>
              <w:rPr>
                <w:b w:val="false"/>
                <w:bCs w:val="false"/>
                <w:sz w:val="20"/>
                <w:szCs w:val="20"/>
              </w:rPr>
            </w:pPr>
            <w:r>
              <w:rPr>
                <w:b w:val="false"/>
                <w:bCs w:val="false"/>
                <w:sz w:val="20"/>
                <w:szCs w:val="20"/>
              </w:rPr>
              <w:t>Generation 80: Front Pareto = 100 solutions</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[173613, 2592004]</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[0.182, 12.910]</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w:t>
            </w:r>
          </w:p>
          <w:p>
            <w:pPr>
              <w:pStyle w:val="Normal"/>
              <w:bidi w:val="0"/>
              <w:spacing w:lineRule="auto" w:line="240"/>
              <w:jc w:val="start"/>
              <w:rPr>
                <w:b w:val="false"/>
                <w:bCs w:val="false"/>
                <w:sz w:val="20"/>
                <w:szCs w:val="20"/>
              </w:rPr>
            </w:pPr>
            <w:r>
              <w:rPr>
                <w:b w:val="false"/>
                <w:bCs w:val="false"/>
                <w:sz w:val="20"/>
                <w:szCs w:val="20"/>
              </w:rPr>
              <w:t>FINAL PARETO SOLUTIONS (15 best):</w:t>
            </w:r>
          </w:p>
          <w:p>
            <w:pPr>
              <w:pStyle w:val="Normal"/>
              <w:bidi w:val="0"/>
              <w:spacing w:lineRule="auto" w:line="240"/>
              <w:jc w:val="start"/>
              <w:rPr>
                <w:b w:val="false"/>
                <w:bCs w:val="false"/>
                <w:sz w:val="20"/>
                <w:szCs w:val="20"/>
              </w:rPr>
            </w:pPr>
            <w:r>
              <w:rPr>
                <w:b w:val="false"/>
                <w:bCs w:val="false"/>
                <w:sz w:val="20"/>
                <w:szCs w:val="20"/>
              </w:rPr>
              <w:t>================================================================================</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20.06m, Length:  20.54m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0.21m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$ 173,612.81</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0.182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2.99</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2:</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20.04m, Length:  20.54m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$ 200,725.02</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0.270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2.99</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3:</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20.04m, Length:  20.48m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0.36m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$ 234,324.12</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0.315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2.99</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4:</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31.06m, Length:  20.69m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0.32m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$ 264,985.46</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0.437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1.93</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5:</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31.91m, Length:  25.76m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0.32m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$ 295,243.96</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0.559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1.88</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6:</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31.91m, Length:  25.76m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0.32m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$ 295,243.96</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0.559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1.88</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7:</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50.39m, Length:  20.61m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0.30m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$ 344,966.52</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0.668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1.19</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8:</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50.49m, Length:  20.61m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0.30m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$ 345,473.03</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0.670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1.19</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9:</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44.18m, Length:  34.65m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0.27m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$ 373,963.63</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0.873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1.36</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10:</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45.24m, Length:  35.79m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$ 407,128.79</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1.081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1.33</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11:</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59.56m, Length:  31.10m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0.30m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$ 442,623.56</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1.201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1.01</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12:</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60.00m, Length:  33.42m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0.30m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$ 453,849.57</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1.290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1.00</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13:</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60.00m, Length:  35.76m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$ 482,621.30</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1.436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1.00</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14:</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59.41m, Length:  38.59m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0.32m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$ 501,182.61</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1.557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1.01</w:t>
            </w:r>
          </w:p>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val="false"/>
                <w:bCs w:val="false"/>
                <w:sz w:val="20"/>
                <w:szCs w:val="20"/>
              </w:rPr>
            </w:pPr>
            <w:r>
              <w:rPr>
                <w:b w:val="false"/>
                <w:bCs w:val="false"/>
                <w:sz w:val="20"/>
                <w:szCs w:val="20"/>
              </w:rPr>
              <w:t>Solution 15:</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Width:  50.02m, Length:  54.51m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Height:  60.00m, Thickness:   0.31m</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Cost: $ 522,443.40</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Stability:  1.810 (bigger = more stable)</w:t>
            </w:r>
          </w:p>
          <w:p>
            <w:pPr>
              <w:pStyle w:val="Normal"/>
              <w:bidi w:val="0"/>
              <w:spacing w:lineRule="auto" w:line="240"/>
              <w:jc w:val="start"/>
              <w:rPr>
                <w:b w:val="false"/>
                <w:bCs w:val="false"/>
                <w:sz w:val="20"/>
                <w:szCs w:val="20"/>
              </w:rPr>
            </w:pPr>
            <w:r>
              <w:rPr>
                <w:b w:val="false"/>
                <w:bCs w:val="false"/>
                <w:sz w:val="20"/>
                <w:szCs w:val="20"/>
              </w:rPr>
              <w:t xml:space="preserve">  </w:t>
            </w:r>
            <w:r>
              <w:rPr>
                <w:b w:val="false"/>
                <w:bCs w:val="false"/>
                <w:sz w:val="20"/>
                <w:szCs w:val="20"/>
              </w:rPr>
              <w:t>H/W ratio:   1.20</w:t>
            </w:r>
          </w:p>
        </w:tc>
      </w:tr>
    </w:tbl>
    <w:p>
      <w:pPr>
        <w:pStyle w:val="Normal"/>
        <w:bidi w:val="0"/>
        <w:spacing w:lineRule="auto" w:line="240"/>
        <w:jc w:val="start"/>
        <w:rPr>
          <w:b w:val="false"/>
          <w:bCs w:val="false"/>
          <w:sz w:val="20"/>
          <w:szCs w:val="20"/>
        </w:rPr>
      </w:pPr>
      <w:r>
        <w:rPr>
          <w:b w:val="false"/>
          <w:bCs w:val="false"/>
          <w:sz w:val="20"/>
          <w:szCs w:val="20"/>
        </w:rPr>
      </w:r>
    </w:p>
    <w:p>
      <w:pPr>
        <w:pStyle w:val="Normal"/>
        <w:bidi w:val="0"/>
        <w:spacing w:lineRule="auto" w:line="240"/>
        <w:jc w:val="start"/>
        <w:rPr>
          <w:b/>
          <w:bCs/>
          <w:sz w:val="24"/>
          <w:szCs w:val="24"/>
        </w:rPr>
      </w:pPr>
      <w:r>
        <w:rPr>
          <w:b/>
          <w:bCs/>
          <w:sz w:val="24"/>
          <w:szCs w:val="24"/>
        </w:rPr>
      </w:r>
    </w:p>
    <w:p>
      <w:pPr>
        <w:pStyle w:val="Normal"/>
        <w:bidi w:val="0"/>
        <w:spacing w:lineRule="auto" w:line="240"/>
        <w:jc w:val="start"/>
        <w:rPr>
          <w:b/>
          <w:bCs/>
          <w:sz w:val="24"/>
          <w:szCs w:val="24"/>
        </w:rPr>
      </w:pPr>
      <w:r>
        <w:rPr>
          <w:b/>
          <w:bCs/>
          <w:sz w:val="24"/>
          <w:szCs w:val="24"/>
        </w:rPr>
      </w:r>
    </w:p>
    <w:p>
      <w:pPr>
        <w:pStyle w:val="Normal"/>
        <w:bidi w:val="0"/>
        <w:spacing w:lineRule="auto" w:line="240"/>
        <w:jc w:val="start"/>
        <w:rPr>
          <w:b/>
          <w:bCs/>
          <w:sz w:val="28"/>
          <w:szCs w:val="28"/>
        </w:rPr>
      </w:pPr>
      <w:r>
        <w:rPr>
          <w:b/>
          <w:bCs/>
          <w:sz w:val="28"/>
          <w:szCs w:val="28"/>
        </w:rPr>
        <w:t xml:space="preserve">6. </w:t>
      </w:r>
      <w:r>
        <w:rPr>
          <w:b/>
          <w:bCs/>
          <w:sz w:val="28"/>
          <w:szCs w:val="28"/>
        </w:rPr>
        <w:t>C</w:t>
      </w:r>
      <w:r>
        <w:rPr>
          <w:b/>
          <w:bCs/>
          <w:sz w:val="28"/>
          <w:szCs w:val="28"/>
        </w:rPr>
        <w:t>oncluzii</w:t>
      </w:r>
    </w:p>
    <w:p>
      <w:pPr>
        <w:pStyle w:val="Normal"/>
        <w:bidi w:val="0"/>
        <w:spacing w:lineRule="auto" w:line="240"/>
        <w:jc w:val="start"/>
        <w:rPr>
          <w:b/>
          <w:bCs/>
          <w:sz w:val="28"/>
          <w:szCs w:val="28"/>
        </w:rPr>
      </w:pPr>
      <w:r>
        <w:rPr>
          <w:b/>
          <w:bCs/>
          <w:sz w:val="28"/>
          <w:szCs w:val="28"/>
        </w:rPr>
      </w:r>
    </w:p>
    <w:p>
      <w:pPr>
        <w:pStyle w:val="Normal"/>
        <w:bidi w:val="0"/>
        <w:spacing w:lineRule="auto" w:line="240"/>
        <w:jc w:val="start"/>
        <w:rPr/>
      </w:pPr>
      <w:r>
        <w:rPr>
          <w:b w:val="false"/>
          <w:bCs w:val="false"/>
          <w:sz w:val="24"/>
          <w:szCs w:val="24"/>
        </w:rPr>
        <w:t xml:space="preserve">Algoritmul NSGA-II funcționează eficient, generând </w:t>
      </w:r>
      <w:r>
        <w:rPr/>
        <w:t>un front Pareto diversificat cu 100+ soluții, demonstrând eficiență în explorarea spațiului de căutare.</w:t>
      </w:r>
      <w:r>
        <w:rPr>
          <w:b w:val="false"/>
          <w:bCs w:val="false"/>
          <w:sz w:val="24"/>
          <w:szCs w:val="24"/>
        </w:rPr>
        <w:t xml:space="preserve"> </w:t>
      </w:r>
      <w:r>
        <w:rPr/>
        <w:t xml:space="preserve">Toate soluțiile sunt fezabile din punct de vedere ingineresc, respectând constrângerile de proiectare. </w:t>
      </w:r>
      <w:r>
        <w:rPr>
          <w:b w:val="false"/>
          <w:bCs w:val="false"/>
          <w:sz w:val="24"/>
          <w:szCs w:val="24"/>
        </w:rPr>
        <w:t>Algoritmul demonstrează utilitate practică în optimizarea proiectelor de inginerie civilă.</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rlito">
    <w:altName w:val="Calibri"/>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LibreOffice/25.8.4.2$Linux_X86_64 LibreOffice_project/290daaa01b999472f0c7a3890eb6a550fd74c6df</Application>
  <AppVersion>15.0000</AppVersion>
  <Pages>9</Pages>
  <Words>1791</Words>
  <Characters>11163</Characters>
  <CharactersWithSpaces>13245</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2026-01-11T12:23:02Z</dcterms:created>
  <dc:creator/>
  <dc:description/>
  <dc:language>en-US</dc:language>
  <cp:lastModifiedBy/>
  <dcterms:modified xsi:type="dcterms:W3CDTF">2026-01-12T21:26:19Z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