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256A7" w14:textId="77777777" w:rsidR="00090FA6" w:rsidRDefault="00090FA6" w:rsidP="00090FA6">
      <w:pPr>
        <w:jc w:val="center"/>
      </w:pPr>
      <w:r>
        <w:rPr>
          <w:noProof/>
          <w:lang w:eastAsia="en-GB"/>
        </w:rPr>
        <w:drawing>
          <wp:inline distT="0" distB="0" distL="0" distR="0" wp14:anchorId="396535D8" wp14:editId="7ACF7D47">
            <wp:extent cx="3673475" cy="166179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3475" cy="1661795"/>
                    </a:xfrm>
                    <a:prstGeom prst="rect">
                      <a:avLst/>
                    </a:prstGeom>
                    <a:noFill/>
                    <a:ln>
                      <a:noFill/>
                    </a:ln>
                  </pic:spPr>
                </pic:pic>
              </a:graphicData>
            </a:graphic>
          </wp:inline>
        </w:drawing>
      </w:r>
    </w:p>
    <w:p w14:paraId="7DD34C0F" w14:textId="77777777" w:rsidR="00090FA6" w:rsidRDefault="00090FA6" w:rsidP="00090FA6">
      <w:pPr>
        <w:jc w:val="center"/>
      </w:pPr>
    </w:p>
    <w:p w14:paraId="2E19E458" w14:textId="77777777" w:rsidR="00090FA6" w:rsidRDefault="00090FA6" w:rsidP="00090FA6">
      <w:pPr>
        <w:jc w:val="center"/>
      </w:pPr>
    </w:p>
    <w:p w14:paraId="3259D86A" w14:textId="77777777" w:rsidR="00090FA6" w:rsidRDefault="00090FA6" w:rsidP="00090FA6">
      <w:pPr>
        <w:jc w:val="center"/>
      </w:pPr>
    </w:p>
    <w:p w14:paraId="3BD0292F" w14:textId="77777777" w:rsidR="00090FA6" w:rsidRDefault="00090FA6" w:rsidP="00090FA6">
      <w:pPr>
        <w:jc w:val="center"/>
      </w:pPr>
    </w:p>
    <w:p w14:paraId="3BC8BF46" w14:textId="77777777" w:rsidR="00090FA6" w:rsidRPr="00090FA6" w:rsidRDefault="00090FA6" w:rsidP="00090FA6">
      <w:pPr>
        <w:jc w:val="center"/>
        <w:rPr>
          <w:sz w:val="36"/>
          <w:szCs w:val="36"/>
        </w:rPr>
      </w:pPr>
    </w:p>
    <w:p w14:paraId="1F5EBA0C" w14:textId="77777777" w:rsidR="00090FA6" w:rsidRPr="00090FA6" w:rsidRDefault="00090FA6" w:rsidP="00090FA6">
      <w:pPr>
        <w:jc w:val="center"/>
        <w:rPr>
          <w:sz w:val="36"/>
          <w:szCs w:val="36"/>
        </w:rPr>
      </w:pPr>
      <w:r w:rsidRPr="00090FA6">
        <w:rPr>
          <w:sz w:val="36"/>
          <w:szCs w:val="36"/>
        </w:rPr>
        <w:t>Paternity Leave</w:t>
      </w:r>
    </w:p>
    <w:p w14:paraId="10141B21" w14:textId="77777777" w:rsidR="00090FA6" w:rsidRDefault="00090FA6" w:rsidP="00090FA6">
      <w:pPr>
        <w:jc w:val="center"/>
      </w:pPr>
      <w:r w:rsidRPr="00090FA6">
        <w:rPr>
          <w:sz w:val="36"/>
          <w:szCs w:val="36"/>
        </w:rPr>
        <w:t>Human Resources Department</w:t>
      </w:r>
      <w:r>
        <w:t xml:space="preserve"> </w:t>
      </w:r>
      <w:r>
        <w:br w:type="page"/>
      </w:r>
    </w:p>
    <w:p w14:paraId="6E618060" w14:textId="77777777" w:rsidR="00090FA6" w:rsidRPr="00090FA6" w:rsidRDefault="00090FA6">
      <w:pPr>
        <w:rPr>
          <w:b/>
        </w:rPr>
      </w:pPr>
      <w:r w:rsidRPr="00090FA6">
        <w:rPr>
          <w:b/>
        </w:rPr>
        <w:lastRenderedPageBreak/>
        <w:t>Document History</w:t>
      </w:r>
    </w:p>
    <w:tbl>
      <w:tblPr>
        <w:tblW w:w="0" w:type="auto"/>
        <w:tblInd w:w="94" w:type="dxa"/>
        <w:tblLayout w:type="fixed"/>
        <w:tblCellMar>
          <w:left w:w="0" w:type="dxa"/>
          <w:right w:w="0" w:type="dxa"/>
        </w:tblCellMar>
        <w:tblLook w:val="01E0" w:firstRow="1" w:lastRow="1" w:firstColumn="1" w:lastColumn="1" w:noHBand="0" w:noVBand="0"/>
      </w:tblPr>
      <w:tblGrid>
        <w:gridCol w:w="4621"/>
        <w:gridCol w:w="4623"/>
      </w:tblGrid>
      <w:tr w:rsidR="00090FA6" w14:paraId="3F8F2A09" w14:textId="77777777" w:rsidTr="000E24C6">
        <w:trPr>
          <w:trHeight w:hRule="exact" w:val="524"/>
        </w:trPr>
        <w:tc>
          <w:tcPr>
            <w:tcW w:w="4621" w:type="dxa"/>
            <w:tcBorders>
              <w:top w:val="single" w:sz="4" w:space="0" w:color="000000"/>
              <w:left w:val="single" w:sz="4" w:space="0" w:color="000000"/>
              <w:bottom w:val="single" w:sz="4" w:space="0" w:color="000000"/>
              <w:right w:val="single" w:sz="4" w:space="0" w:color="000000"/>
            </w:tcBorders>
          </w:tcPr>
          <w:p w14:paraId="2D86D657" w14:textId="77777777" w:rsidR="00090FA6" w:rsidRDefault="00090FA6" w:rsidP="000E24C6">
            <w:pPr>
              <w:spacing w:before="54" w:after="0" w:line="240" w:lineRule="auto"/>
              <w:ind w:left="102" w:right="-20"/>
              <w:rPr>
                <w:rFonts w:ascii="Calibri" w:eastAsia="Calibri" w:hAnsi="Calibri" w:cs="Calibri"/>
              </w:rPr>
            </w:pPr>
            <w:r>
              <w:rPr>
                <w:rFonts w:ascii="Calibri" w:eastAsia="Calibri" w:hAnsi="Calibri" w:cs="Calibri"/>
                <w:b/>
                <w:bCs/>
              </w:rPr>
              <w:t>Aut</w:t>
            </w:r>
            <w:r>
              <w:rPr>
                <w:rFonts w:ascii="Calibri" w:eastAsia="Calibri" w:hAnsi="Calibri" w:cs="Calibri"/>
                <w:b/>
                <w:bCs/>
                <w:spacing w:val="-1"/>
              </w:rPr>
              <w:t>ho</w:t>
            </w:r>
            <w:r>
              <w:rPr>
                <w:rFonts w:ascii="Calibri" w:eastAsia="Calibri" w:hAnsi="Calibri" w:cs="Calibri"/>
                <w:b/>
                <w:bCs/>
              </w:rPr>
              <w:t>r</w:t>
            </w:r>
          </w:p>
        </w:tc>
        <w:tc>
          <w:tcPr>
            <w:tcW w:w="4623" w:type="dxa"/>
            <w:tcBorders>
              <w:top w:val="single" w:sz="4" w:space="0" w:color="000000"/>
              <w:left w:val="single" w:sz="4" w:space="0" w:color="000000"/>
              <w:bottom w:val="single" w:sz="4" w:space="0" w:color="000000"/>
              <w:right w:val="single" w:sz="4" w:space="0" w:color="000000"/>
            </w:tcBorders>
          </w:tcPr>
          <w:p w14:paraId="28D99E00" w14:textId="77777777" w:rsidR="00090FA6" w:rsidRDefault="00090FA6" w:rsidP="000E24C6">
            <w:pPr>
              <w:spacing w:before="54" w:after="0" w:line="240" w:lineRule="auto"/>
              <w:ind w:left="105" w:right="-20"/>
              <w:rPr>
                <w:rFonts w:ascii="Calibri" w:eastAsia="Calibri" w:hAnsi="Calibri" w:cs="Calibri"/>
              </w:rPr>
            </w:pP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rPr>
              <w:t>ran</w:t>
            </w:r>
          </w:p>
        </w:tc>
      </w:tr>
      <w:tr w:rsidR="00090FA6" w14:paraId="704F47F1" w14:textId="77777777" w:rsidTr="000E24C6">
        <w:trPr>
          <w:trHeight w:hRule="exact" w:val="521"/>
        </w:trPr>
        <w:tc>
          <w:tcPr>
            <w:tcW w:w="4621" w:type="dxa"/>
            <w:tcBorders>
              <w:top w:val="single" w:sz="4" w:space="0" w:color="000000"/>
              <w:left w:val="single" w:sz="4" w:space="0" w:color="000000"/>
              <w:bottom w:val="single" w:sz="4" w:space="0" w:color="000000"/>
              <w:right w:val="single" w:sz="4" w:space="0" w:color="000000"/>
            </w:tcBorders>
          </w:tcPr>
          <w:p w14:paraId="724C7269" w14:textId="77777777" w:rsidR="00090FA6" w:rsidRDefault="00090FA6" w:rsidP="000E24C6">
            <w:pPr>
              <w:spacing w:before="51" w:after="0" w:line="240" w:lineRule="auto"/>
              <w:ind w:left="102" w:right="-20"/>
              <w:rPr>
                <w:rFonts w:ascii="Calibri" w:eastAsia="Calibri" w:hAnsi="Calibri" w:cs="Calibri"/>
              </w:rPr>
            </w:pPr>
            <w:r>
              <w:rPr>
                <w:rFonts w:ascii="Calibri" w:eastAsia="Calibri" w:hAnsi="Calibri" w:cs="Calibri"/>
                <w:b/>
                <w:bCs/>
              </w:rPr>
              <w:t>R</w:t>
            </w:r>
            <w:r>
              <w:rPr>
                <w:rFonts w:ascii="Calibri" w:eastAsia="Calibri" w:hAnsi="Calibri" w:cs="Calibri"/>
                <w:b/>
                <w:bCs/>
                <w:spacing w:val="-1"/>
              </w:rPr>
              <w:t>o</w:t>
            </w:r>
            <w:r>
              <w:rPr>
                <w:rFonts w:ascii="Calibri" w:eastAsia="Calibri" w:hAnsi="Calibri" w:cs="Calibri"/>
                <w:b/>
                <w:bCs/>
                <w:spacing w:val="1"/>
              </w:rPr>
              <w:t>l</w:t>
            </w:r>
            <w:r>
              <w:rPr>
                <w:rFonts w:ascii="Calibri" w:eastAsia="Calibri" w:hAnsi="Calibri" w:cs="Calibri"/>
                <w:b/>
                <w:bCs/>
              </w:rPr>
              <w:t>e</w:t>
            </w:r>
          </w:p>
        </w:tc>
        <w:tc>
          <w:tcPr>
            <w:tcW w:w="4623" w:type="dxa"/>
            <w:tcBorders>
              <w:top w:val="single" w:sz="4" w:space="0" w:color="000000"/>
              <w:left w:val="single" w:sz="4" w:space="0" w:color="000000"/>
              <w:bottom w:val="single" w:sz="4" w:space="0" w:color="000000"/>
              <w:right w:val="single" w:sz="4" w:space="0" w:color="000000"/>
            </w:tcBorders>
          </w:tcPr>
          <w:p w14:paraId="79CE097F" w14:textId="77777777" w:rsidR="00090FA6" w:rsidRDefault="00090FA6" w:rsidP="000E24C6">
            <w:pPr>
              <w:spacing w:before="51" w:after="0" w:line="240" w:lineRule="auto"/>
              <w:ind w:left="105" w:right="-20"/>
              <w:rPr>
                <w:rFonts w:ascii="Calibri" w:eastAsia="Calibri" w:hAnsi="Calibri" w:cs="Calibri"/>
              </w:rPr>
            </w:pPr>
            <w:r>
              <w:rPr>
                <w:rFonts w:ascii="Calibri" w:eastAsia="Calibri" w:hAnsi="Calibri" w:cs="Calibri"/>
                <w:spacing w:val="-1"/>
              </w:rPr>
              <w:t>H</w:t>
            </w:r>
            <w:r>
              <w:rPr>
                <w:rFonts w:ascii="Calibri" w:eastAsia="Calibri" w:hAnsi="Calibri" w:cs="Calibri"/>
              </w:rPr>
              <w:t xml:space="preserve">R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g</w:t>
            </w:r>
            <w:r>
              <w:rPr>
                <w:rFonts w:ascii="Calibri" w:eastAsia="Calibri" w:hAnsi="Calibri" w:cs="Calibri"/>
              </w:rPr>
              <w:t>er</w:t>
            </w:r>
          </w:p>
        </w:tc>
      </w:tr>
      <w:tr w:rsidR="00090FA6" w14:paraId="4FAD7176" w14:textId="77777777" w:rsidTr="000E24C6">
        <w:trPr>
          <w:trHeight w:hRule="exact" w:val="521"/>
        </w:trPr>
        <w:tc>
          <w:tcPr>
            <w:tcW w:w="4621" w:type="dxa"/>
            <w:tcBorders>
              <w:top w:val="single" w:sz="4" w:space="0" w:color="000000"/>
              <w:left w:val="single" w:sz="4" w:space="0" w:color="000000"/>
              <w:bottom w:val="single" w:sz="4" w:space="0" w:color="000000"/>
              <w:right w:val="single" w:sz="4" w:space="0" w:color="000000"/>
            </w:tcBorders>
          </w:tcPr>
          <w:p w14:paraId="2C87DDAA" w14:textId="77777777" w:rsidR="00090FA6" w:rsidRDefault="00090FA6" w:rsidP="000E24C6">
            <w:pPr>
              <w:spacing w:before="53" w:after="0" w:line="240" w:lineRule="auto"/>
              <w:ind w:left="102" w:right="-20"/>
              <w:rPr>
                <w:rFonts w:ascii="Calibri" w:eastAsia="Calibri" w:hAnsi="Calibri" w:cs="Calibri"/>
              </w:rPr>
            </w:pPr>
            <w:r>
              <w:rPr>
                <w:rFonts w:ascii="Calibri" w:eastAsia="Calibri" w:hAnsi="Calibri" w:cs="Calibri"/>
                <w:b/>
                <w:bCs/>
              </w:rPr>
              <w:t>Own</w:t>
            </w:r>
            <w:r>
              <w:rPr>
                <w:rFonts w:ascii="Calibri" w:eastAsia="Calibri" w:hAnsi="Calibri" w:cs="Calibri"/>
                <w:b/>
                <w:bCs/>
                <w:spacing w:val="-1"/>
              </w:rPr>
              <w:t>e</w:t>
            </w:r>
            <w:r>
              <w:rPr>
                <w:rFonts w:ascii="Calibri" w:eastAsia="Calibri" w:hAnsi="Calibri" w:cs="Calibri"/>
                <w:b/>
                <w:bCs/>
              </w:rPr>
              <w:t>r</w:t>
            </w:r>
          </w:p>
        </w:tc>
        <w:tc>
          <w:tcPr>
            <w:tcW w:w="4623" w:type="dxa"/>
            <w:tcBorders>
              <w:top w:val="single" w:sz="4" w:space="0" w:color="000000"/>
              <w:left w:val="single" w:sz="4" w:space="0" w:color="000000"/>
              <w:bottom w:val="single" w:sz="4" w:space="0" w:color="000000"/>
              <w:right w:val="single" w:sz="4" w:space="0" w:color="000000"/>
            </w:tcBorders>
          </w:tcPr>
          <w:p w14:paraId="734F98FF" w14:textId="77777777" w:rsidR="00090FA6" w:rsidRDefault="00090FA6" w:rsidP="000E24C6">
            <w:pPr>
              <w:spacing w:before="53" w:after="0" w:line="240" w:lineRule="auto"/>
              <w:ind w:left="105" w:right="-20"/>
              <w:rPr>
                <w:rFonts w:ascii="Calibri" w:eastAsia="Calibri" w:hAnsi="Calibri" w:cs="Calibri"/>
              </w:rPr>
            </w:pPr>
            <w:r>
              <w:rPr>
                <w:rFonts w:ascii="Calibri" w:eastAsia="Calibri" w:hAnsi="Calibri" w:cs="Calibri"/>
                <w:spacing w:val="1"/>
              </w:rPr>
              <w:t>P</w:t>
            </w:r>
            <w:r>
              <w:rPr>
                <w:rFonts w:ascii="Calibri" w:eastAsia="Calibri" w:hAnsi="Calibri" w:cs="Calibri"/>
              </w:rPr>
              <w:t>ay</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ll</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g</w:t>
            </w:r>
            <w:r>
              <w:rPr>
                <w:rFonts w:ascii="Calibri" w:eastAsia="Calibri" w:hAnsi="Calibri" w:cs="Calibri"/>
              </w:rPr>
              <w:t>er</w:t>
            </w:r>
          </w:p>
        </w:tc>
      </w:tr>
      <w:tr w:rsidR="00090FA6" w14:paraId="225928AE" w14:textId="77777777" w:rsidTr="000E24C6">
        <w:trPr>
          <w:trHeight w:hRule="exact" w:val="521"/>
        </w:trPr>
        <w:tc>
          <w:tcPr>
            <w:tcW w:w="4621" w:type="dxa"/>
            <w:tcBorders>
              <w:top w:val="single" w:sz="4" w:space="0" w:color="000000"/>
              <w:left w:val="single" w:sz="4" w:space="0" w:color="000000"/>
              <w:bottom w:val="single" w:sz="4" w:space="0" w:color="000000"/>
              <w:right w:val="single" w:sz="4" w:space="0" w:color="000000"/>
            </w:tcBorders>
          </w:tcPr>
          <w:p w14:paraId="4BE69B66" w14:textId="77777777" w:rsidR="00090FA6" w:rsidRDefault="00090FA6" w:rsidP="000E24C6">
            <w:pPr>
              <w:spacing w:before="53" w:after="0" w:line="240" w:lineRule="auto"/>
              <w:ind w:left="102" w:right="-20"/>
              <w:rPr>
                <w:rFonts w:ascii="Calibri" w:eastAsia="Calibri" w:hAnsi="Calibri" w:cs="Calibri"/>
              </w:rPr>
            </w:pPr>
            <w:r>
              <w:rPr>
                <w:rFonts w:ascii="Calibri" w:eastAsia="Calibri" w:hAnsi="Calibri" w:cs="Calibri"/>
                <w:b/>
                <w:bCs/>
              </w:rPr>
              <w:t>Ap</w:t>
            </w:r>
            <w:r>
              <w:rPr>
                <w:rFonts w:ascii="Calibri" w:eastAsia="Calibri" w:hAnsi="Calibri" w:cs="Calibri"/>
                <w:b/>
                <w:bCs/>
                <w:spacing w:val="-1"/>
              </w:rPr>
              <w:t>p</w:t>
            </w:r>
            <w:r>
              <w:rPr>
                <w:rFonts w:ascii="Calibri" w:eastAsia="Calibri" w:hAnsi="Calibri" w:cs="Calibri"/>
                <w:b/>
                <w:bCs/>
                <w:spacing w:val="1"/>
              </w:rPr>
              <w:t>r</w:t>
            </w:r>
            <w:r>
              <w:rPr>
                <w:rFonts w:ascii="Calibri" w:eastAsia="Calibri" w:hAnsi="Calibri" w:cs="Calibri"/>
                <w:b/>
                <w:bCs/>
                <w:spacing w:val="-1"/>
              </w:rPr>
              <w:t>o</w:t>
            </w:r>
            <w:r>
              <w:rPr>
                <w:rFonts w:ascii="Calibri" w:eastAsia="Calibri" w:hAnsi="Calibri" w:cs="Calibri"/>
                <w:b/>
                <w:bCs/>
                <w:spacing w:val="1"/>
              </w:rPr>
              <w:t>v</w:t>
            </w:r>
            <w:r>
              <w:rPr>
                <w:rFonts w:ascii="Calibri" w:eastAsia="Calibri" w:hAnsi="Calibri" w:cs="Calibri"/>
                <w:b/>
                <w:bCs/>
                <w:spacing w:val="-1"/>
              </w:rPr>
              <w:t>e</w:t>
            </w:r>
            <w:r>
              <w:rPr>
                <w:rFonts w:ascii="Calibri" w:eastAsia="Calibri" w:hAnsi="Calibri" w:cs="Calibri"/>
                <w:b/>
                <w:bCs/>
              </w:rPr>
              <w:t>d</w:t>
            </w:r>
            <w:r>
              <w:rPr>
                <w:rFonts w:ascii="Calibri" w:eastAsia="Calibri" w:hAnsi="Calibri" w:cs="Calibri"/>
                <w:b/>
                <w:bCs/>
                <w:spacing w:val="-1"/>
              </w:rPr>
              <w:t xml:space="preserve"> </w:t>
            </w:r>
            <w:r>
              <w:rPr>
                <w:rFonts w:ascii="Calibri" w:eastAsia="Calibri" w:hAnsi="Calibri" w:cs="Calibri"/>
                <w:b/>
                <w:bCs/>
              </w:rPr>
              <w:t>by</w:t>
            </w:r>
          </w:p>
        </w:tc>
        <w:tc>
          <w:tcPr>
            <w:tcW w:w="4623" w:type="dxa"/>
            <w:tcBorders>
              <w:top w:val="single" w:sz="4" w:space="0" w:color="000000"/>
              <w:left w:val="single" w:sz="4" w:space="0" w:color="000000"/>
              <w:bottom w:val="single" w:sz="4" w:space="0" w:color="000000"/>
              <w:right w:val="single" w:sz="4" w:space="0" w:color="000000"/>
            </w:tcBorders>
          </w:tcPr>
          <w:p w14:paraId="68E48898" w14:textId="77777777" w:rsidR="00090FA6" w:rsidRDefault="00090FA6" w:rsidP="000E24C6">
            <w:pPr>
              <w:spacing w:before="53" w:after="0" w:line="240" w:lineRule="auto"/>
              <w:ind w:left="105" w:right="-20"/>
              <w:rPr>
                <w:rFonts w:ascii="Calibri" w:eastAsia="Calibri" w:hAnsi="Calibri" w:cs="Calibri"/>
              </w:rPr>
            </w:pPr>
            <w:r>
              <w:rPr>
                <w:rFonts w:ascii="Calibri" w:eastAsia="Calibri" w:hAnsi="Calibri" w:cs="Calibri"/>
                <w:spacing w:val="-1"/>
              </w:rPr>
              <w:t>H</w:t>
            </w:r>
            <w:r>
              <w:rPr>
                <w:rFonts w:ascii="Calibri" w:eastAsia="Calibri" w:hAnsi="Calibri" w:cs="Calibri"/>
              </w:rPr>
              <w:t>R S</w:t>
            </w:r>
            <w:r>
              <w:rPr>
                <w:rFonts w:ascii="Calibri" w:eastAsia="Calibri" w:hAnsi="Calibri" w:cs="Calibri"/>
                <w:spacing w:val="1"/>
              </w:rPr>
              <w:t>M</w:t>
            </w:r>
            <w:r>
              <w:rPr>
                <w:rFonts w:ascii="Calibri" w:eastAsia="Calibri" w:hAnsi="Calibri" w:cs="Calibri"/>
              </w:rPr>
              <w:t>T</w:t>
            </w:r>
          </w:p>
        </w:tc>
      </w:tr>
      <w:tr w:rsidR="00090FA6" w14:paraId="2C275676" w14:textId="77777777" w:rsidTr="000E24C6">
        <w:trPr>
          <w:trHeight w:hRule="exact" w:val="521"/>
        </w:trPr>
        <w:tc>
          <w:tcPr>
            <w:tcW w:w="4621" w:type="dxa"/>
            <w:tcBorders>
              <w:top w:val="single" w:sz="4" w:space="0" w:color="000000"/>
              <w:left w:val="single" w:sz="4" w:space="0" w:color="000000"/>
              <w:bottom w:val="single" w:sz="4" w:space="0" w:color="000000"/>
              <w:right w:val="single" w:sz="4" w:space="0" w:color="000000"/>
            </w:tcBorders>
          </w:tcPr>
          <w:p w14:paraId="517A5F8B" w14:textId="77777777" w:rsidR="00090FA6" w:rsidRDefault="00090FA6" w:rsidP="000E24C6">
            <w:pPr>
              <w:spacing w:before="53" w:after="0" w:line="240" w:lineRule="auto"/>
              <w:ind w:left="102" w:right="-20"/>
              <w:rPr>
                <w:rFonts w:ascii="Calibri" w:eastAsia="Calibri" w:hAnsi="Calibri" w:cs="Calibri"/>
              </w:rPr>
            </w:pPr>
            <w:r>
              <w:rPr>
                <w:rFonts w:ascii="Calibri" w:eastAsia="Calibri" w:hAnsi="Calibri" w:cs="Calibri"/>
                <w:b/>
                <w:bCs/>
              </w:rPr>
              <w:t>Ap</w:t>
            </w:r>
            <w:r>
              <w:rPr>
                <w:rFonts w:ascii="Calibri" w:eastAsia="Calibri" w:hAnsi="Calibri" w:cs="Calibri"/>
                <w:b/>
                <w:bCs/>
                <w:spacing w:val="-1"/>
              </w:rPr>
              <w:t>p</w:t>
            </w:r>
            <w:r>
              <w:rPr>
                <w:rFonts w:ascii="Calibri" w:eastAsia="Calibri" w:hAnsi="Calibri" w:cs="Calibri"/>
                <w:b/>
                <w:bCs/>
                <w:spacing w:val="1"/>
              </w:rPr>
              <w:t>r</w:t>
            </w:r>
            <w:r>
              <w:rPr>
                <w:rFonts w:ascii="Calibri" w:eastAsia="Calibri" w:hAnsi="Calibri" w:cs="Calibri"/>
                <w:b/>
                <w:bCs/>
                <w:spacing w:val="-1"/>
              </w:rPr>
              <w:t>o</w:t>
            </w:r>
            <w:r>
              <w:rPr>
                <w:rFonts w:ascii="Calibri" w:eastAsia="Calibri" w:hAnsi="Calibri" w:cs="Calibri"/>
                <w:b/>
                <w:bCs/>
                <w:spacing w:val="1"/>
              </w:rPr>
              <w:t>v</w:t>
            </w:r>
            <w:r>
              <w:rPr>
                <w:rFonts w:ascii="Calibri" w:eastAsia="Calibri" w:hAnsi="Calibri" w:cs="Calibri"/>
                <w:b/>
                <w:bCs/>
                <w:spacing w:val="-1"/>
              </w:rPr>
              <w:t>a</w:t>
            </w:r>
            <w:r>
              <w:rPr>
                <w:rFonts w:ascii="Calibri" w:eastAsia="Calibri" w:hAnsi="Calibri" w:cs="Calibri"/>
                <w:b/>
                <w:bCs/>
              </w:rPr>
              <w:t>l</w:t>
            </w:r>
            <w:r>
              <w:rPr>
                <w:rFonts w:ascii="Calibri" w:eastAsia="Calibri" w:hAnsi="Calibri" w:cs="Calibri"/>
                <w:b/>
                <w:bCs/>
                <w:spacing w:val="1"/>
              </w:rPr>
              <w:t xml:space="preserve"> </w:t>
            </w:r>
            <w:r>
              <w:rPr>
                <w:rFonts w:ascii="Calibri" w:eastAsia="Calibri" w:hAnsi="Calibri" w:cs="Calibri"/>
                <w:b/>
                <w:bCs/>
              </w:rPr>
              <w:t>d</w:t>
            </w:r>
            <w:r>
              <w:rPr>
                <w:rFonts w:ascii="Calibri" w:eastAsia="Calibri" w:hAnsi="Calibri" w:cs="Calibri"/>
                <w:b/>
                <w:bCs/>
                <w:spacing w:val="-1"/>
              </w:rPr>
              <w:t>a</w:t>
            </w:r>
            <w:r>
              <w:rPr>
                <w:rFonts w:ascii="Calibri" w:eastAsia="Calibri" w:hAnsi="Calibri" w:cs="Calibri"/>
                <w:b/>
                <w:bCs/>
              </w:rPr>
              <w:t>te</w:t>
            </w:r>
          </w:p>
        </w:tc>
        <w:tc>
          <w:tcPr>
            <w:tcW w:w="4623" w:type="dxa"/>
            <w:tcBorders>
              <w:top w:val="single" w:sz="4" w:space="0" w:color="000000"/>
              <w:left w:val="single" w:sz="4" w:space="0" w:color="000000"/>
              <w:bottom w:val="single" w:sz="4" w:space="0" w:color="000000"/>
              <w:right w:val="single" w:sz="4" w:space="0" w:color="000000"/>
            </w:tcBorders>
          </w:tcPr>
          <w:p w14:paraId="5EB04A82" w14:textId="77777777" w:rsidR="00090FA6" w:rsidRDefault="00090FA6" w:rsidP="000E24C6">
            <w:pPr>
              <w:spacing w:before="53" w:after="0" w:line="240" w:lineRule="auto"/>
              <w:ind w:left="105" w:right="-20"/>
              <w:rPr>
                <w:rFonts w:ascii="Calibri" w:eastAsia="Calibri" w:hAnsi="Calibri" w:cs="Calibri"/>
              </w:rPr>
            </w:pP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0</w:t>
            </w:r>
            <w:r>
              <w:rPr>
                <w:rFonts w:ascii="Calibri" w:eastAsia="Calibri" w:hAnsi="Calibri" w:cs="Calibri"/>
              </w:rPr>
              <w:t>9</w:t>
            </w:r>
          </w:p>
        </w:tc>
      </w:tr>
      <w:tr w:rsidR="00090FA6" w14:paraId="6AE0DBE4" w14:textId="77777777" w:rsidTr="000E24C6">
        <w:trPr>
          <w:trHeight w:hRule="exact" w:val="521"/>
        </w:trPr>
        <w:tc>
          <w:tcPr>
            <w:tcW w:w="4621" w:type="dxa"/>
            <w:tcBorders>
              <w:top w:val="single" w:sz="4" w:space="0" w:color="000000"/>
              <w:left w:val="single" w:sz="4" w:space="0" w:color="000000"/>
              <w:bottom w:val="single" w:sz="4" w:space="0" w:color="000000"/>
              <w:right w:val="single" w:sz="4" w:space="0" w:color="000000"/>
            </w:tcBorders>
          </w:tcPr>
          <w:p w14:paraId="7C2CC2A8" w14:textId="77777777" w:rsidR="00090FA6" w:rsidRDefault="00090FA6" w:rsidP="000E24C6">
            <w:pPr>
              <w:spacing w:before="53" w:after="0" w:line="240" w:lineRule="auto"/>
              <w:ind w:left="102" w:right="-20"/>
              <w:rPr>
                <w:rFonts w:ascii="Calibri" w:eastAsia="Calibri" w:hAnsi="Calibri" w:cs="Calibri"/>
              </w:rPr>
            </w:pPr>
            <w:r>
              <w:rPr>
                <w:rFonts w:ascii="Calibri" w:eastAsia="Calibri" w:hAnsi="Calibri" w:cs="Calibri"/>
                <w:b/>
                <w:bCs/>
              </w:rPr>
              <w:t>Re</w:t>
            </w:r>
            <w:r>
              <w:rPr>
                <w:rFonts w:ascii="Calibri" w:eastAsia="Calibri" w:hAnsi="Calibri" w:cs="Calibri"/>
                <w:b/>
                <w:bCs/>
                <w:spacing w:val="1"/>
              </w:rPr>
              <w:t>vi</w:t>
            </w:r>
            <w:r>
              <w:rPr>
                <w:rFonts w:ascii="Calibri" w:eastAsia="Calibri" w:hAnsi="Calibri" w:cs="Calibri"/>
                <w:b/>
                <w:bCs/>
                <w:spacing w:val="-3"/>
              </w:rPr>
              <w:t>e</w:t>
            </w:r>
            <w:r>
              <w:rPr>
                <w:rFonts w:ascii="Calibri" w:eastAsia="Calibri" w:hAnsi="Calibri" w:cs="Calibri"/>
                <w:b/>
                <w:bCs/>
              </w:rPr>
              <w:t>w</w:t>
            </w:r>
            <w:r>
              <w:rPr>
                <w:rFonts w:ascii="Calibri" w:eastAsia="Calibri" w:hAnsi="Calibri" w:cs="Calibri"/>
                <w:b/>
                <w:bCs/>
                <w:spacing w:val="1"/>
              </w:rPr>
              <w:t xml:space="preserve"> </w:t>
            </w:r>
            <w:r>
              <w:rPr>
                <w:rFonts w:ascii="Calibri" w:eastAsia="Calibri" w:hAnsi="Calibri" w:cs="Calibri"/>
                <w:b/>
                <w:bCs/>
              </w:rPr>
              <w:t>d</w:t>
            </w:r>
            <w:r>
              <w:rPr>
                <w:rFonts w:ascii="Calibri" w:eastAsia="Calibri" w:hAnsi="Calibri" w:cs="Calibri"/>
                <w:b/>
                <w:bCs/>
                <w:spacing w:val="-1"/>
              </w:rPr>
              <w:t>a</w:t>
            </w:r>
            <w:r>
              <w:rPr>
                <w:rFonts w:ascii="Calibri" w:eastAsia="Calibri" w:hAnsi="Calibri" w:cs="Calibri"/>
                <w:b/>
                <w:bCs/>
              </w:rPr>
              <w:t>te</w:t>
            </w:r>
          </w:p>
        </w:tc>
        <w:tc>
          <w:tcPr>
            <w:tcW w:w="4623" w:type="dxa"/>
            <w:tcBorders>
              <w:top w:val="single" w:sz="4" w:space="0" w:color="000000"/>
              <w:left w:val="single" w:sz="4" w:space="0" w:color="000000"/>
              <w:bottom w:val="single" w:sz="4" w:space="0" w:color="000000"/>
              <w:right w:val="single" w:sz="4" w:space="0" w:color="000000"/>
            </w:tcBorders>
          </w:tcPr>
          <w:p w14:paraId="5C34A668" w14:textId="170F64C3" w:rsidR="00090FA6" w:rsidRDefault="00090FA6" w:rsidP="000E24C6">
            <w:pPr>
              <w:spacing w:before="53" w:after="0" w:line="240" w:lineRule="auto"/>
              <w:ind w:left="105" w:right="-20"/>
              <w:rPr>
                <w:rFonts w:ascii="Calibri" w:eastAsia="Calibri" w:hAnsi="Calibri" w:cs="Calibri"/>
              </w:rPr>
            </w:pPr>
            <w:r>
              <w:rPr>
                <w:rFonts w:ascii="Calibri" w:eastAsia="Calibri" w:hAnsi="Calibri" w:cs="Calibri"/>
                <w:spacing w:val="1"/>
              </w:rPr>
              <w:t>2</w:t>
            </w:r>
            <w:r>
              <w:rPr>
                <w:rFonts w:ascii="Calibri" w:eastAsia="Calibri" w:hAnsi="Calibri" w:cs="Calibri"/>
                <w:spacing w:val="-2"/>
              </w:rPr>
              <w:t>0</w:t>
            </w:r>
            <w:r w:rsidR="00254507">
              <w:rPr>
                <w:rFonts w:ascii="Calibri" w:eastAsia="Calibri" w:hAnsi="Calibri" w:cs="Calibri"/>
                <w:spacing w:val="1"/>
              </w:rPr>
              <w:t>2</w:t>
            </w:r>
            <w:r w:rsidR="00F562B7">
              <w:rPr>
                <w:rFonts w:ascii="Calibri" w:eastAsia="Calibri" w:hAnsi="Calibri" w:cs="Calibri"/>
                <w:spacing w:val="1"/>
              </w:rPr>
              <w:t>6</w:t>
            </w:r>
          </w:p>
        </w:tc>
      </w:tr>
    </w:tbl>
    <w:p w14:paraId="4F609A2F" w14:textId="77777777" w:rsidR="00090FA6" w:rsidRDefault="00090FA6"/>
    <w:p w14:paraId="4807EDB1" w14:textId="77777777" w:rsidR="00090FA6" w:rsidRPr="00090FA6" w:rsidRDefault="00090FA6">
      <w:pPr>
        <w:rPr>
          <w:b/>
        </w:rPr>
      </w:pPr>
      <w:r w:rsidRPr="00090FA6">
        <w:rPr>
          <w:b/>
        </w:rPr>
        <w:t>Version History</w:t>
      </w:r>
    </w:p>
    <w:tbl>
      <w:tblPr>
        <w:tblW w:w="9244" w:type="dxa"/>
        <w:tblInd w:w="94" w:type="dxa"/>
        <w:tblLayout w:type="fixed"/>
        <w:tblCellMar>
          <w:left w:w="0" w:type="dxa"/>
          <w:right w:w="0" w:type="dxa"/>
        </w:tblCellMar>
        <w:tblLook w:val="01E0" w:firstRow="1" w:lastRow="1" w:firstColumn="1" w:lastColumn="1" w:noHBand="0" w:noVBand="0"/>
      </w:tblPr>
      <w:tblGrid>
        <w:gridCol w:w="1754"/>
        <w:gridCol w:w="2410"/>
        <w:gridCol w:w="5080"/>
      </w:tblGrid>
      <w:tr w:rsidR="00090FA6" w14:paraId="377589C8" w14:textId="77777777" w:rsidTr="00254507">
        <w:trPr>
          <w:trHeight w:hRule="exact" w:val="521"/>
        </w:trPr>
        <w:tc>
          <w:tcPr>
            <w:tcW w:w="1754" w:type="dxa"/>
            <w:tcBorders>
              <w:top w:val="single" w:sz="4" w:space="0" w:color="000000"/>
              <w:left w:val="single" w:sz="4" w:space="0" w:color="000000"/>
              <w:bottom w:val="single" w:sz="4" w:space="0" w:color="000000"/>
              <w:right w:val="single" w:sz="4" w:space="0" w:color="000000"/>
            </w:tcBorders>
          </w:tcPr>
          <w:p w14:paraId="7336795D" w14:textId="77777777" w:rsidR="00090FA6" w:rsidRDefault="00090FA6" w:rsidP="000E24C6">
            <w:pPr>
              <w:spacing w:before="53" w:after="0" w:line="240" w:lineRule="auto"/>
              <w:ind w:left="102" w:right="-20"/>
              <w:rPr>
                <w:rFonts w:ascii="Calibri" w:eastAsia="Calibri" w:hAnsi="Calibri" w:cs="Calibri"/>
              </w:rPr>
            </w:pPr>
            <w:r>
              <w:rPr>
                <w:rFonts w:ascii="Calibri" w:eastAsia="Calibri" w:hAnsi="Calibri" w:cs="Calibri"/>
                <w:b/>
                <w:bCs/>
                <w:spacing w:val="-1"/>
              </w:rPr>
              <w:t>Ve</w:t>
            </w:r>
            <w:r>
              <w:rPr>
                <w:rFonts w:ascii="Calibri" w:eastAsia="Calibri" w:hAnsi="Calibri" w:cs="Calibri"/>
                <w:b/>
                <w:bCs/>
                <w:spacing w:val="1"/>
              </w:rPr>
              <w:t>r</w:t>
            </w:r>
            <w:r>
              <w:rPr>
                <w:rFonts w:ascii="Calibri" w:eastAsia="Calibri" w:hAnsi="Calibri" w:cs="Calibri"/>
                <w:b/>
                <w:bCs/>
              </w:rPr>
              <w:t>s</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tc>
        <w:tc>
          <w:tcPr>
            <w:tcW w:w="2410" w:type="dxa"/>
            <w:tcBorders>
              <w:top w:val="single" w:sz="4" w:space="0" w:color="000000"/>
              <w:left w:val="single" w:sz="4" w:space="0" w:color="000000"/>
              <w:bottom w:val="single" w:sz="4" w:space="0" w:color="000000"/>
              <w:right w:val="single" w:sz="4" w:space="0" w:color="000000"/>
            </w:tcBorders>
          </w:tcPr>
          <w:p w14:paraId="0BDACB5E" w14:textId="77777777" w:rsidR="00090FA6" w:rsidRDefault="00090FA6" w:rsidP="000E24C6">
            <w:pPr>
              <w:spacing w:before="53" w:after="0" w:line="240" w:lineRule="auto"/>
              <w:ind w:left="105" w:right="-20"/>
              <w:rPr>
                <w:rFonts w:ascii="Calibri" w:eastAsia="Calibri" w:hAnsi="Calibri" w:cs="Calibri"/>
              </w:rPr>
            </w:pPr>
            <w:r>
              <w:rPr>
                <w:rFonts w:ascii="Calibri" w:eastAsia="Calibri" w:hAnsi="Calibri" w:cs="Calibri"/>
                <w:b/>
                <w:bCs/>
              </w:rPr>
              <w:t>D</w:t>
            </w:r>
            <w:r>
              <w:rPr>
                <w:rFonts w:ascii="Calibri" w:eastAsia="Calibri" w:hAnsi="Calibri" w:cs="Calibri"/>
                <w:b/>
                <w:bCs/>
                <w:spacing w:val="-1"/>
              </w:rPr>
              <w:t>a</w:t>
            </w:r>
            <w:r>
              <w:rPr>
                <w:rFonts w:ascii="Calibri" w:eastAsia="Calibri" w:hAnsi="Calibri" w:cs="Calibri"/>
                <w:b/>
                <w:bCs/>
              </w:rPr>
              <w:t>te</w:t>
            </w:r>
          </w:p>
        </w:tc>
        <w:tc>
          <w:tcPr>
            <w:tcW w:w="5080" w:type="dxa"/>
            <w:tcBorders>
              <w:top w:val="single" w:sz="4" w:space="0" w:color="000000"/>
              <w:left w:val="single" w:sz="4" w:space="0" w:color="000000"/>
              <w:bottom w:val="single" w:sz="4" w:space="0" w:color="000000"/>
              <w:right w:val="single" w:sz="4" w:space="0" w:color="000000"/>
            </w:tcBorders>
          </w:tcPr>
          <w:p w14:paraId="63B87BE2" w14:textId="77777777" w:rsidR="00090FA6" w:rsidRDefault="00090FA6" w:rsidP="000E24C6">
            <w:pPr>
              <w:spacing w:before="53" w:after="0" w:line="240" w:lineRule="auto"/>
              <w:ind w:left="105" w:right="-20"/>
              <w:rPr>
                <w:rFonts w:ascii="Calibri" w:eastAsia="Calibri" w:hAnsi="Calibri" w:cs="Calibri"/>
              </w:rPr>
            </w:pPr>
            <w:r>
              <w:rPr>
                <w:rFonts w:ascii="Calibri" w:eastAsia="Calibri" w:hAnsi="Calibri" w:cs="Calibri"/>
                <w:b/>
                <w:bCs/>
              </w:rPr>
              <w:t>Aut</w:t>
            </w:r>
            <w:r>
              <w:rPr>
                <w:rFonts w:ascii="Calibri" w:eastAsia="Calibri" w:hAnsi="Calibri" w:cs="Calibri"/>
                <w:b/>
                <w:bCs/>
                <w:spacing w:val="-1"/>
              </w:rPr>
              <w:t>ho</w:t>
            </w:r>
            <w:r>
              <w:rPr>
                <w:rFonts w:ascii="Calibri" w:eastAsia="Calibri" w:hAnsi="Calibri" w:cs="Calibri"/>
                <w:b/>
                <w:bCs/>
              </w:rPr>
              <w:t>r</w:t>
            </w:r>
            <w:r>
              <w:rPr>
                <w:rFonts w:ascii="Calibri" w:eastAsia="Calibri" w:hAnsi="Calibri" w:cs="Calibri"/>
                <w:b/>
                <w:bCs/>
                <w:spacing w:val="1"/>
              </w:rPr>
              <w:t xml:space="preserve"> </w:t>
            </w:r>
            <w:r>
              <w:rPr>
                <w:rFonts w:ascii="Calibri" w:eastAsia="Calibri" w:hAnsi="Calibri" w:cs="Calibri"/>
                <w:b/>
                <w:bCs/>
              </w:rPr>
              <w:t>/</w:t>
            </w:r>
            <w:r>
              <w:rPr>
                <w:rFonts w:ascii="Calibri" w:eastAsia="Calibri" w:hAnsi="Calibri" w:cs="Calibri"/>
                <w:b/>
                <w:bCs/>
                <w:spacing w:val="-1"/>
              </w:rPr>
              <w:t xml:space="preserve"> </w:t>
            </w:r>
            <w:r>
              <w:rPr>
                <w:rFonts w:ascii="Calibri" w:eastAsia="Calibri" w:hAnsi="Calibri" w:cs="Calibri"/>
                <w:b/>
                <w:bCs/>
                <w:spacing w:val="1"/>
              </w:rPr>
              <w:t>R</w:t>
            </w:r>
            <w:r>
              <w:rPr>
                <w:rFonts w:ascii="Calibri" w:eastAsia="Calibri" w:hAnsi="Calibri" w:cs="Calibri"/>
                <w:b/>
                <w:bCs/>
                <w:spacing w:val="-1"/>
              </w:rPr>
              <w:t>o</w:t>
            </w:r>
            <w:r>
              <w:rPr>
                <w:rFonts w:ascii="Calibri" w:eastAsia="Calibri" w:hAnsi="Calibri" w:cs="Calibri"/>
                <w:b/>
                <w:bCs/>
                <w:spacing w:val="1"/>
              </w:rPr>
              <w:t>l</w:t>
            </w:r>
            <w:r>
              <w:rPr>
                <w:rFonts w:ascii="Calibri" w:eastAsia="Calibri" w:hAnsi="Calibri" w:cs="Calibri"/>
                <w:b/>
                <w:bCs/>
              </w:rPr>
              <w:t>e</w:t>
            </w:r>
          </w:p>
        </w:tc>
      </w:tr>
      <w:tr w:rsidR="00090FA6" w14:paraId="1C5F830A" w14:textId="77777777" w:rsidTr="00254507">
        <w:trPr>
          <w:trHeight w:hRule="exact" w:val="521"/>
        </w:trPr>
        <w:tc>
          <w:tcPr>
            <w:tcW w:w="1754" w:type="dxa"/>
            <w:tcBorders>
              <w:top w:val="single" w:sz="4" w:space="0" w:color="000000"/>
              <w:left w:val="single" w:sz="4" w:space="0" w:color="000000"/>
              <w:bottom w:val="single" w:sz="4" w:space="0" w:color="000000"/>
              <w:right w:val="single" w:sz="4" w:space="0" w:color="000000"/>
            </w:tcBorders>
          </w:tcPr>
          <w:p w14:paraId="3333A116" w14:textId="77777777" w:rsidR="00090FA6" w:rsidRDefault="00090FA6" w:rsidP="000E24C6">
            <w:pPr>
              <w:spacing w:before="53" w:after="0" w:line="240" w:lineRule="auto"/>
              <w:ind w:left="102" w:right="-20"/>
              <w:rPr>
                <w:rFonts w:ascii="Calibri" w:eastAsia="Calibri" w:hAnsi="Calibri" w:cs="Calibri"/>
              </w:rPr>
            </w:pPr>
            <w:r>
              <w:rPr>
                <w:rFonts w:ascii="Calibri" w:eastAsia="Calibri" w:hAnsi="Calibri" w:cs="Calibri"/>
              </w:rPr>
              <w:t>1</w:t>
            </w:r>
          </w:p>
        </w:tc>
        <w:tc>
          <w:tcPr>
            <w:tcW w:w="2410" w:type="dxa"/>
            <w:tcBorders>
              <w:top w:val="single" w:sz="4" w:space="0" w:color="000000"/>
              <w:left w:val="single" w:sz="4" w:space="0" w:color="000000"/>
              <w:bottom w:val="single" w:sz="4" w:space="0" w:color="000000"/>
              <w:right w:val="single" w:sz="4" w:space="0" w:color="000000"/>
            </w:tcBorders>
          </w:tcPr>
          <w:p w14:paraId="5EB7A441" w14:textId="77777777" w:rsidR="00090FA6" w:rsidRDefault="00090FA6" w:rsidP="000E24C6">
            <w:pPr>
              <w:spacing w:before="53" w:after="0" w:line="240" w:lineRule="auto"/>
              <w:ind w:left="105" w:right="-20"/>
              <w:rPr>
                <w:rFonts w:ascii="Calibri" w:eastAsia="Calibri" w:hAnsi="Calibri" w:cs="Calibri"/>
              </w:rPr>
            </w:pP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2</w:t>
            </w:r>
          </w:p>
        </w:tc>
        <w:tc>
          <w:tcPr>
            <w:tcW w:w="5080" w:type="dxa"/>
            <w:tcBorders>
              <w:top w:val="single" w:sz="4" w:space="0" w:color="000000"/>
              <w:left w:val="single" w:sz="4" w:space="0" w:color="000000"/>
              <w:bottom w:val="single" w:sz="4" w:space="0" w:color="000000"/>
              <w:right w:val="single" w:sz="4" w:space="0" w:color="000000"/>
            </w:tcBorders>
          </w:tcPr>
          <w:p w14:paraId="46253498" w14:textId="77777777" w:rsidR="00090FA6" w:rsidRDefault="00090FA6" w:rsidP="000E24C6">
            <w:pPr>
              <w:spacing w:before="53" w:after="0" w:line="240" w:lineRule="auto"/>
              <w:ind w:left="105" w:right="-20"/>
              <w:rPr>
                <w:rFonts w:ascii="Calibri" w:eastAsia="Calibri" w:hAnsi="Calibri" w:cs="Calibri"/>
              </w:rPr>
            </w:pP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rPr>
              <w:t>ran</w:t>
            </w:r>
          </w:p>
        </w:tc>
      </w:tr>
      <w:tr w:rsidR="00090FA6" w14:paraId="174241FC" w14:textId="77777777" w:rsidTr="00254507">
        <w:trPr>
          <w:trHeight w:hRule="exact" w:val="521"/>
        </w:trPr>
        <w:tc>
          <w:tcPr>
            <w:tcW w:w="1754" w:type="dxa"/>
            <w:tcBorders>
              <w:top w:val="single" w:sz="4" w:space="0" w:color="000000"/>
              <w:left w:val="single" w:sz="4" w:space="0" w:color="000000"/>
              <w:bottom w:val="single" w:sz="4" w:space="0" w:color="000000"/>
              <w:right w:val="single" w:sz="4" w:space="0" w:color="000000"/>
            </w:tcBorders>
          </w:tcPr>
          <w:p w14:paraId="1732C59E" w14:textId="77777777" w:rsidR="00090FA6" w:rsidRDefault="00090FA6" w:rsidP="000E24C6">
            <w:pPr>
              <w:spacing w:before="53" w:after="0" w:line="240" w:lineRule="auto"/>
              <w:ind w:left="102" w:right="-20"/>
              <w:rPr>
                <w:rFonts w:ascii="Calibri" w:eastAsia="Calibri" w:hAnsi="Calibri" w:cs="Calibri"/>
              </w:rPr>
            </w:pPr>
            <w:r>
              <w:rPr>
                <w:rFonts w:ascii="Calibri" w:eastAsia="Calibri" w:hAnsi="Calibri" w:cs="Calibri"/>
              </w:rPr>
              <w:t>2</w:t>
            </w:r>
          </w:p>
        </w:tc>
        <w:tc>
          <w:tcPr>
            <w:tcW w:w="2410" w:type="dxa"/>
            <w:tcBorders>
              <w:top w:val="single" w:sz="4" w:space="0" w:color="000000"/>
              <w:left w:val="single" w:sz="4" w:space="0" w:color="000000"/>
              <w:bottom w:val="single" w:sz="4" w:space="0" w:color="000000"/>
              <w:right w:val="single" w:sz="4" w:space="0" w:color="000000"/>
            </w:tcBorders>
          </w:tcPr>
          <w:p w14:paraId="11D3ED9B" w14:textId="77777777" w:rsidR="00090FA6" w:rsidRDefault="00090FA6" w:rsidP="000E24C6">
            <w:pPr>
              <w:spacing w:before="53" w:after="0" w:line="240" w:lineRule="auto"/>
              <w:ind w:left="105" w:right="-20"/>
              <w:rPr>
                <w:rFonts w:ascii="Calibri" w:eastAsia="Calibri" w:hAnsi="Calibri" w:cs="Calibri"/>
                <w:spacing w:val="1"/>
              </w:rPr>
            </w:pPr>
            <w:r>
              <w:rPr>
                <w:rFonts w:ascii="Calibri" w:eastAsia="Calibri" w:hAnsi="Calibri" w:cs="Calibri"/>
                <w:spacing w:val="1"/>
              </w:rPr>
              <w:t>2015</w:t>
            </w:r>
          </w:p>
        </w:tc>
        <w:tc>
          <w:tcPr>
            <w:tcW w:w="5080" w:type="dxa"/>
            <w:tcBorders>
              <w:top w:val="single" w:sz="4" w:space="0" w:color="000000"/>
              <w:left w:val="single" w:sz="4" w:space="0" w:color="000000"/>
              <w:bottom w:val="single" w:sz="4" w:space="0" w:color="000000"/>
              <w:right w:val="single" w:sz="4" w:space="0" w:color="000000"/>
            </w:tcBorders>
          </w:tcPr>
          <w:p w14:paraId="0A4F176C" w14:textId="77777777" w:rsidR="00090FA6" w:rsidRDefault="00090FA6" w:rsidP="000E24C6">
            <w:pPr>
              <w:spacing w:before="53" w:after="0" w:line="240" w:lineRule="auto"/>
              <w:ind w:left="105" w:right="-20"/>
              <w:rPr>
                <w:rFonts w:ascii="Calibri" w:eastAsia="Calibri" w:hAnsi="Calibri" w:cs="Calibri"/>
              </w:rPr>
            </w:pPr>
            <w:r>
              <w:rPr>
                <w:rFonts w:ascii="Calibri" w:eastAsia="Calibri" w:hAnsi="Calibri" w:cs="Calibri"/>
              </w:rPr>
              <w:t>A Causley</w:t>
            </w:r>
          </w:p>
        </w:tc>
      </w:tr>
      <w:tr w:rsidR="00090FA6" w14:paraId="5FCCDE51" w14:textId="77777777" w:rsidTr="00254507">
        <w:trPr>
          <w:trHeight w:hRule="exact" w:val="521"/>
        </w:trPr>
        <w:tc>
          <w:tcPr>
            <w:tcW w:w="1754" w:type="dxa"/>
            <w:tcBorders>
              <w:top w:val="single" w:sz="4" w:space="0" w:color="000000"/>
              <w:left w:val="single" w:sz="4" w:space="0" w:color="000000"/>
              <w:bottom w:val="single" w:sz="4" w:space="0" w:color="000000"/>
              <w:right w:val="single" w:sz="4" w:space="0" w:color="000000"/>
            </w:tcBorders>
          </w:tcPr>
          <w:p w14:paraId="63EA196A" w14:textId="77777777" w:rsidR="00090FA6" w:rsidRDefault="00090FA6" w:rsidP="000E24C6">
            <w:pPr>
              <w:spacing w:before="53" w:after="0" w:line="240" w:lineRule="auto"/>
              <w:ind w:left="102" w:right="-20"/>
              <w:rPr>
                <w:rFonts w:ascii="Calibri" w:eastAsia="Calibri" w:hAnsi="Calibri" w:cs="Calibri"/>
              </w:rPr>
            </w:pPr>
            <w:r>
              <w:rPr>
                <w:rFonts w:ascii="Calibri" w:eastAsia="Calibri" w:hAnsi="Calibri" w:cs="Calibri"/>
              </w:rPr>
              <w:t>3</w:t>
            </w:r>
          </w:p>
        </w:tc>
        <w:tc>
          <w:tcPr>
            <w:tcW w:w="2410" w:type="dxa"/>
            <w:tcBorders>
              <w:top w:val="single" w:sz="4" w:space="0" w:color="000000"/>
              <w:left w:val="single" w:sz="4" w:space="0" w:color="000000"/>
              <w:bottom w:val="single" w:sz="4" w:space="0" w:color="000000"/>
              <w:right w:val="single" w:sz="4" w:space="0" w:color="000000"/>
            </w:tcBorders>
          </w:tcPr>
          <w:p w14:paraId="26DDF28B" w14:textId="77777777" w:rsidR="00090FA6" w:rsidRDefault="00090FA6" w:rsidP="000E24C6">
            <w:pPr>
              <w:spacing w:before="53" w:after="0" w:line="240" w:lineRule="auto"/>
              <w:ind w:left="105" w:right="-20"/>
              <w:rPr>
                <w:rFonts w:ascii="Calibri" w:eastAsia="Calibri" w:hAnsi="Calibri" w:cs="Calibri"/>
                <w:spacing w:val="1"/>
              </w:rPr>
            </w:pPr>
            <w:r>
              <w:rPr>
                <w:rFonts w:ascii="Calibri" w:eastAsia="Calibri" w:hAnsi="Calibri" w:cs="Calibri"/>
                <w:spacing w:val="1"/>
              </w:rPr>
              <w:t>2015</w:t>
            </w:r>
          </w:p>
        </w:tc>
        <w:tc>
          <w:tcPr>
            <w:tcW w:w="5080" w:type="dxa"/>
            <w:tcBorders>
              <w:top w:val="single" w:sz="4" w:space="0" w:color="000000"/>
              <w:left w:val="single" w:sz="4" w:space="0" w:color="000000"/>
              <w:bottom w:val="single" w:sz="4" w:space="0" w:color="000000"/>
              <w:right w:val="single" w:sz="4" w:space="0" w:color="000000"/>
            </w:tcBorders>
          </w:tcPr>
          <w:p w14:paraId="2BAE7BB7" w14:textId="77777777" w:rsidR="00090FA6" w:rsidRDefault="00090FA6" w:rsidP="000E24C6">
            <w:pPr>
              <w:spacing w:before="53" w:after="0" w:line="240" w:lineRule="auto"/>
              <w:ind w:left="105" w:right="-20"/>
              <w:rPr>
                <w:rFonts w:ascii="Calibri" w:eastAsia="Calibri" w:hAnsi="Calibri" w:cs="Calibri"/>
              </w:rPr>
            </w:pPr>
            <w:r>
              <w:rPr>
                <w:rFonts w:ascii="Calibri" w:eastAsia="Calibri" w:hAnsi="Calibri" w:cs="Calibri"/>
              </w:rPr>
              <w:t>S Connolly</w:t>
            </w:r>
          </w:p>
        </w:tc>
      </w:tr>
      <w:tr w:rsidR="00254507" w14:paraId="5DBA4E5C" w14:textId="77777777" w:rsidTr="00254507">
        <w:trPr>
          <w:trHeight w:hRule="exact" w:val="521"/>
        </w:trPr>
        <w:tc>
          <w:tcPr>
            <w:tcW w:w="1754" w:type="dxa"/>
            <w:tcBorders>
              <w:top w:val="single" w:sz="4" w:space="0" w:color="000000"/>
              <w:left w:val="single" w:sz="4" w:space="0" w:color="000000"/>
              <w:bottom w:val="single" w:sz="4" w:space="0" w:color="000000"/>
              <w:right w:val="single" w:sz="4" w:space="0" w:color="000000"/>
            </w:tcBorders>
          </w:tcPr>
          <w:p w14:paraId="5179A42A" w14:textId="77777777" w:rsidR="00254507" w:rsidRDefault="00254507" w:rsidP="000E24C6">
            <w:pPr>
              <w:spacing w:before="53" w:after="0" w:line="240" w:lineRule="auto"/>
              <w:ind w:left="102" w:right="-20"/>
              <w:rPr>
                <w:rFonts w:ascii="Calibri" w:eastAsia="Calibri" w:hAnsi="Calibri" w:cs="Calibri"/>
              </w:rPr>
            </w:pPr>
            <w:r>
              <w:rPr>
                <w:rFonts w:ascii="Calibri" w:eastAsia="Calibri" w:hAnsi="Calibri" w:cs="Calibri"/>
              </w:rPr>
              <w:t>3.1</w:t>
            </w:r>
          </w:p>
        </w:tc>
        <w:tc>
          <w:tcPr>
            <w:tcW w:w="2410" w:type="dxa"/>
            <w:tcBorders>
              <w:top w:val="single" w:sz="4" w:space="0" w:color="000000"/>
              <w:left w:val="single" w:sz="4" w:space="0" w:color="000000"/>
              <w:bottom w:val="single" w:sz="4" w:space="0" w:color="000000"/>
              <w:right w:val="single" w:sz="4" w:space="0" w:color="000000"/>
            </w:tcBorders>
          </w:tcPr>
          <w:p w14:paraId="429BB7D3" w14:textId="77777777" w:rsidR="00254507" w:rsidRDefault="00254507" w:rsidP="000E24C6">
            <w:pPr>
              <w:spacing w:before="53" w:after="0" w:line="240" w:lineRule="auto"/>
              <w:ind w:left="105" w:right="-20"/>
              <w:rPr>
                <w:rFonts w:ascii="Calibri" w:eastAsia="Calibri" w:hAnsi="Calibri" w:cs="Calibri"/>
                <w:spacing w:val="1"/>
              </w:rPr>
            </w:pPr>
            <w:r>
              <w:rPr>
                <w:rFonts w:ascii="Calibri" w:eastAsia="Calibri" w:hAnsi="Calibri" w:cs="Calibri"/>
                <w:spacing w:val="1"/>
              </w:rPr>
              <w:t>June 2017</w:t>
            </w:r>
          </w:p>
        </w:tc>
        <w:tc>
          <w:tcPr>
            <w:tcW w:w="5080" w:type="dxa"/>
            <w:tcBorders>
              <w:top w:val="single" w:sz="4" w:space="0" w:color="000000"/>
              <w:left w:val="single" w:sz="4" w:space="0" w:color="000000"/>
              <w:bottom w:val="single" w:sz="4" w:space="0" w:color="000000"/>
              <w:right w:val="single" w:sz="4" w:space="0" w:color="000000"/>
            </w:tcBorders>
          </w:tcPr>
          <w:p w14:paraId="6AE7E7F3" w14:textId="77777777" w:rsidR="00254507" w:rsidRDefault="00254507" w:rsidP="000E24C6">
            <w:pPr>
              <w:spacing w:before="53" w:after="0" w:line="240" w:lineRule="auto"/>
              <w:ind w:left="105" w:right="-20"/>
              <w:rPr>
                <w:rFonts w:ascii="Calibri" w:eastAsia="Calibri" w:hAnsi="Calibri" w:cs="Calibri"/>
              </w:rPr>
            </w:pPr>
            <w:r>
              <w:rPr>
                <w:rFonts w:ascii="Calibri" w:eastAsia="Calibri" w:hAnsi="Calibri" w:cs="Calibri"/>
              </w:rPr>
              <w:t xml:space="preserve">S Connolly HRA Policy Development </w:t>
            </w:r>
          </w:p>
        </w:tc>
      </w:tr>
      <w:tr w:rsidR="008441D0" w14:paraId="1D08A910" w14:textId="77777777" w:rsidTr="00254507">
        <w:trPr>
          <w:trHeight w:hRule="exact" w:val="521"/>
        </w:trPr>
        <w:tc>
          <w:tcPr>
            <w:tcW w:w="1754" w:type="dxa"/>
            <w:tcBorders>
              <w:top w:val="single" w:sz="4" w:space="0" w:color="000000"/>
              <w:left w:val="single" w:sz="4" w:space="0" w:color="000000"/>
              <w:bottom w:val="single" w:sz="4" w:space="0" w:color="000000"/>
              <w:right w:val="single" w:sz="4" w:space="0" w:color="000000"/>
            </w:tcBorders>
          </w:tcPr>
          <w:p w14:paraId="4F5D0DA4" w14:textId="77777777" w:rsidR="008441D0" w:rsidRDefault="008441D0" w:rsidP="000E24C6">
            <w:pPr>
              <w:spacing w:before="53" w:after="0" w:line="240" w:lineRule="auto"/>
              <w:ind w:left="102" w:right="-20"/>
              <w:rPr>
                <w:rFonts w:ascii="Calibri" w:eastAsia="Calibri" w:hAnsi="Calibri" w:cs="Calibri"/>
              </w:rPr>
            </w:pPr>
            <w:r>
              <w:rPr>
                <w:rFonts w:ascii="Calibri" w:eastAsia="Calibri" w:hAnsi="Calibri" w:cs="Calibri"/>
              </w:rPr>
              <w:t>3.2</w:t>
            </w:r>
          </w:p>
        </w:tc>
        <w:tc>
          <w:tcPr>
            <w:tcW w:w="2410" w:type="dxa"/>
            <w:tcBorders>
              <w:top w:val="single" w:sz="4" w:space="0" w:color="000000"/>
              <w:left w:val="single" w:sz="4" w:space="0" w:color="000000"/>
              <w:bottom w:val="single" w:sz="4" w:space="0" w:color="000000"/>
              <w:right w:val="single" w:sz="4" w:space="0" w:color="000000"/>
            </w:tcBorders>
          </w:tcPr>
          <w:p w14:paraId="3FE12DD6" w14:textId="77777777" w:rsidR="008441D0" w:rsidRDefault="008441D0" w:rsidP="000E24C6">
            <w:pPr>
              <w:spacing w:before="53" w:after="0" w:line="240" w:lineRule="auto"/>
              <w:ind w:left="105" w:right="-20"/>
              <w:rPr>
                <w:rFonts w:ascii="Calibri" w:eastAsia="Calibri" w:hAnsi="Calibri" w:cs="Calibri"/>
                <w:spacing w:val="1"/>
              </w:rPr>
            </w:pPr>
            <w:r>
              <w:rPr>
                <w:rFonts w:ascii="Calibri" w:eastAsia="Calibri" w:hAnsi="Calibri" w:cs="Calibri"/>
                <w:spacing w:val="1"/>
              </w:rPr>
              <w:t>Oct 2018</w:t>
            </w:r>
          </w:p>
        </w:tc>
        <w:tc>
          <w:tcPr>
            <w:tcW w:w="5080" w:type="dxa"/>
            <w:tcBorders>
              <w:top w:val="single" w:sz="4" w:space="0" w:color="000000"/>
              <w:left w:val="single" w:sz="4" w:space="0" w:color="000000"/>
              <w:bottom w:val="single" w:sz="4" w:space="0" w:color="000000"/>
              <w:right w:val="single" w:sz="4" w:space="0" w:color="000000"/>
            </w:tcBorders>
          </w:tcPr>
          <w:p w14:paraId="3CA83BBD" w14:textId="77777777" w:rsidR="008441D0" w:rsidRDefault="008441D0" w:rsidP="000E24C6">
            <w:pPr>
              <w:spacing w:before="53" w:after="0" w:line="240" w:lineRule="auto"/>
              <w:ind w:left="105" w:right="-20"/>
              <w:rPr>
                <w:rFonts w:ascii="Calibri" w:eastAsia="Calibri" w:hAnsi="Calibri" w:cs="Calibri"/>
              </w:rPr>
            </w:pPr>
            <w:r>
              <w:rPr>
                <w:rFonts w:ascii="Calibri" w:eastAsia="Calibri" w:hAnsi="Calibri" w:cs="Calibri"/>
              </w:rPr>
              <w:t xml:space="preserve">S Connolly HRA Policy Development </w:t>
            </w:r>
          </w:p>
        </w:tc>
      </w:tr>
      <w:tr w:rsidR="00894E2C" w14:paraId="2AA9C7CE" w14:textId="77777777" w:rsidTr="00254507">
        <w:trPr>
          <w:trHeight w:hRule="exact" w:val="521"/>
        </w:trPr>
        <w:tc>
          <w:tcPr>
            <w:tcW w:w="1754" w:type="dxa"/>
            <w:tcBorders>
              <w:top w:val="single" w:sz="4" w:space="0" w:color="000000"/>
              <w:left w:val="single" w:sz="4" w:space="0" w:color="000000"/>
              <w:bottom w:val="single" w:sz="4" w:space="0" w:color="000000"/>
              <w:right w:val="single" w:sz="4" w:space="0" w:color="000000"/>
            </w:tcBorders>
          </w:tcPr>
          <w:p w14:paraId="704A97C3" w14:textId="77777777" w:rsidR="00894E2C" w:rsidRDefault="00894E2C" w:rsidP="000E24C6">
            <w:pPr>
              <w:spacing w:before="53" w:after="0" w:line="240" w:lineRule="auto"/>
              <w:ind w:left="102" w:right="-20"/>
              <w:rPr>
                <w:rFonts w:ascii="Calibri" w:eastAsia="Calibri" w:hAnsi="Calibri" w:cs="Calibri"/>
              </w:rPr>
            </w:pPr>
            <w:r>
              <w:rPr>
                <w:rFonts w:ascii="Calibri" w:eastAsia="Calibri" w:hAnsi="Calibri" w:cs="Calibri"/>
              </w:rPr>
              <w:t>3.3</w:t>
            </w:r>
          </w:p>
        </w:tc>
        <w:tc>
          <w:tcPr>
            <w:tcW w:w="2410" w:type="dxa"/>
            <w:tcBorders>
              <w:top w:val="single" w:sz="4" w:space="0" w:color="000000"/>
              <w:left w:val="single" w:sz="4" w:space="0" w:color="000000"/>
              <w:bottom w:val="single" w:sz="4" w:space="0" w:color="000000"/>
              <w:right w:val="single" w:sz="4" w:space="0" w:color="000000"/>
            </w:tcBorders>
          </w:tcPr>
          <w:p w14:paraId="78AD0295" w14:textId="5014A84E" w:rsidR="00894E2C" w:rsidRDefault="000B2FF2" w:rsidP="00BF7961">
            <w:pPr>
              <w:spacing w:before="53" w:after="0" w:line="240" w:lineRule="auto"/>
              <w:ind w:right="-20"/>
              <w:rPr>
                <w:rFonts w:ascii="Calibri" w:eastAsia="Calibri" w:hAnsi="Calibri" w:cs="Calibri"/>
                <w:spacing w:val="1"/>
              </w:rPr>
            </w:pPr>
            <w:r>
              <w:rPr>
                <w:rFonts w:ascii="Calibri" w:eastAsia="Calibri" w:hAnsi="Calibri" w:cs="Calibri"/>
                <w:spacing w:val="1"/>
              </w:rPr>
              <w:t xml:space="preserve"> </w:t>
            </w:r>
            <w:r w:rsidR="00163511">
              <w:rPr>
                <w:rFonts w:ascii="Calibri" w:eastAsia="Calibri" w:hAnsi="Calibri" w:cs="Calibri"/>
                <w:spacing w:val="1"/>
              </w:rPr>
              <w:t>Oct</w:t>
            </w:r>
            <w:r w:rsidR="00894E2C">
              <w:rPr>
                <w:rFonts w:ascii="Calibri" w:eastAsia="Calibri" w:hAnsi="Calibri" w:cs="Calibri"/>
                <w:spacing w:val="1"/>
              </w:rPr>
              <w:t xml:space="preserve"> 2022</w:t>
            </w:r>
          </w:p>
        </w:tc>
        <w:tc>
          <w:tcPr>
            <w:tcW w:w="5080" w:type="dxa"/>
            <w:tcBorders>
              <w:top w:val="single" w:sz="4" w:space="0" w:color="000000"/>
              <w:left w:val="single" w:sz="4" w:space="0" w:color="000000"/>
              <w:bottom w:val="single" w:sz="4" w:space="0" w:color="000000"/>
              <w:right w:val="single" w:sz="4" w:space="0" w:color="000000"/>
            </w:tcBorders>
          </w:tcPr>
          <w:p w14:paraId="2048F9F4" w14:textId="63B2BCCA" w:rsidR="00894E2C" w:rsidRDefault="00163511" w:rsidP="000E24C6">
            <w:pPr>
              <w:spacing w:before="53" w:after="0" w:line="240" w:lineRule="auto"/>
              <w:ind w:left="105" w:right="-20"/>
              <w:rPr>
                <w:rFonts w:ascii="Calibri" w:eastAsia="Calibri" w:hAnsi="Calibri" w:cs="Calibri"/>
              </w:rPr>
            </w:pPr>
            <w:r>
              <w:rPr>
                <w:rFonts w:ascii="Calibri" w:eastAsia="Calibri" w:hAnsi="Calibri" w:cs="Calibri"/>
              </w:rPr>
              <w:t xml:space="preserve">A Fell/ G Williams </w:t>
            </w:r>
          </w:p>
        </w:tc>
      </w:tr>
      <w:tr w:rsidR="00117B2F" w14:paraId="45EF0C0F" w14:textId="77777777" w:rsidTr="00254507">
        <w:trPr>
          <w:trHeight w:hRule="exact" w:val="521"/>
        </w:trPr>
        <w:tc>
          <w:tcPr>
            <w:tcW w:w="1754" w:type="dxa"/>
            <w:tcBorders>
              <w:top w:val="single" w:sz="4" w:space="0" w:color="000000"/>
              <w:left w:val="single" w:sz="4" w:space="0" w:color="000000"/>
              <w:bottom w:val="single" w:sz="4" w:space="0" w:color="000000"/>
              <w:right w:val="single" w:sz="4" w:space="0" w:color="000000"/>
            </w:tcBorders>
          </w:tcPr>
          <w:p w14:paraId="5CEC4E78" w14:textId="7EAE706A" w:rsidR="00117B2F" w:rsidRDefault="00117B2F" w:rsidP="000E24C6">
            <w:pPr>
              <w:spacing w:before="53" w:after="0" w:line="240" w:lineRule="auto"/>
              <w:ind w:left="102" w:right="-20"/>
              <w:rPr>
                <w:rFonts w:ascii="Calibri" w:eastAsia="Calibri" w:hAnsi="Calibri" w:cs="Calibri"/>
              </w:rPr>
            </w:pPr>
            <w:r>
              <w:rPr>
                <w:rFonts w:ascii="Calibri" w:eastAsia="Calibri" w:hAnsi="Calibri" w:cs="Calibri"/>
              </w:rPr>
              <w:t>4</w:t>
            </w:r>
          </w:p>
        </w:tc>
        <w:tc>
          <w:tcPr>
            <w:tcW w:w="2410" w:type="dxa"/>
            <w:tcBorders>
              <w:top w:val="single" w:sz="4" w:space="0" w:color="000000"/>
              <w:left w:val="single" w:sz="4" w:space="0" w:color="000000"/>
              <w:bottom w:val="single" w:sz="4" w:space="0" w:color="000000"/>
              <w:right w:val="single" w:sz="4" w:space="0" w:color="000000"/>
            </w:tcBorders>
          </w:tcPr>
          <w:p w14:paraId="708B2CC7" w14:textId="3BA29105" w:rsidR="00117B2F" w:rsidRDefault="00117B2F" w:rsidP="00BF7961">
            <w:pPr>
              <w:spacing w:before="53" w:after="0" w:line="240" w:lineRule="auto"/>
              <w:ind w:right="-20"/>
              <w:rPr>
                <w:rFonts w:ascii="Calibri" w:eastAsia="Calibri" w:hAnsi="Calibri" w:cs="Calibri"/>
                <w:spacing w:val="1"/>
              </w:rPr>
            </w:pPr>
            <w:r>
              <w:rPr>
                <w:rFonts w:ascii="Calibri" w:eastAsia="Calibri" w:hAnsi="Calibri" w:cs="Calibri"/>
                <w:spacing w:val="1"/>
              </w:rPr>
              <w:t>2023</w:t>
            </w:r>
          </w:p>
        </w:tc>
        <w:tc>
          <w:tcPr>
            <w:tcW w:w="5080" w:type="dxa"/>
            <w:tcBorders>
              <w:top w:val="single" w:sz="4" w:space="0" w:color="000000"/>
              <w:left w:val="single" w:sz="4" w:space="0" w:color="000000"/>
              <w:bottom w:val="single" w:sz="4" w:space="0" w:color="000000"/>
              <w:right w:val="single" w:sz="4" w:space="0" w:color="000000"/>
            </w:tcBorders>
          </w:tcPr>
          <w:p w14:paraId="2641D0AC" w14:textId="1FDC6E19" w:rsidR="00117B2F" w:rsidRDefault="00EB3853" w:rsidP="000E24C6">
            <w:pPr>
              <w:spacing w:before="53" w:after="0" w:line="240" w:lineRule="auto"/>
              <w:ind w:left="105" w:right="-20"/>
              <w:rPr>
                <w:rFonts w:ascii="Calibri" w:eastAsia="Calibri" w:hAnsi="Calibri" w:cs="Calibri"/>
              </w:rPr>
            </w:pPr>
            <w:r>
              <w:rPr>
                <w:rFonts w:ascii="Calibri" w:eastAsia="Calibri" w:hAnsi="Calibri" w:cs="Calibri"/>
              </w:rPr>
              <w:t>HR Policy Team / HR EDI Team</w:t>
            </w:r>
          </w:p>
        </w:tc>
      </w:tr>
    </w:tbl>
    <w:p w14:paraId="4E62EC39" w14:textId="77777777" w:rsidR="00090FA6" w:rsidRDefault="00090FA6"/>
    <w:sdt>
      <w:sdtPr>
        <w:rPr>
          <w:rFonts w:asciiTheme="minorHAnsi" w:eastAsiaTheme="minorHAnsi" w:hAnsiTheme="minorHAnsi" w:cstheme="minorBidi"/>
          <w:b w:val="0"/>
          <w:bCs w:val="0"/>
          <w:color w:val="auto"/>
          <w:sz w:val="22"/>
          <w:szCs w:val="22"/>
          <w:lang w:val="en-GB" w:eastAsia="en-US"/>
        </w:rPr>
        <w:id w:val="418996572"/>
        <w:docPartObj>
          <w:docPartGallery w:val="Table of Contents"/>
          <w:docPartUnique/>
        </w:docPartObj>
      </w:sdtPr>
      <w:sdtEndPr>
        <w:rPr>
          <w:noProof/>
        </w:rPr>
      </w:sdtEndPr>
      <w:sdtContent>
        <w:p w14:paraId="440D1E00" w14:textId="77777777" w:rsidR="00090FA6" w:rsidRDefault="00090FA6">
          <w:pPr>
            <w:pStyle w:val="TOCHeading"/>
          </w:pPr>
          <w:r>
            <w:t>Contents</w:t>
          </w:r>
        </w:p>
        <w:p w14:paraId="4644B0EE" w14:textId="77777777" w:rsidR="00090FA6" w:rsidRDefault="00090FA6">
          <w:pPr>
            <w:pStyle w:val="TOC1"/>
            <w:tabs>
              <w:tab w:val="left" w:pos="660"/>
              <w:tab w:val="right" w:leader="dot" w:pos="9016"/>
            </w:tabs>
            <w:rPr>
              <w:noProof/>
            </w:rPr>
          </w:pPr>
          <w:r>
            <w:fldChar w:fldCharType="begin"/>
          </w:r>
          <w:r>
            <w:instrText xml:space="preserve"> TOC \o "1-3" \h \z \u </w:instrText>
          </w:r>
          <w:r>
            <w:fldChar w:fldCharType="separate"/>
          </w:r>
          <w:hyperlink w:anchor="_Toc429489880" w:history="1">
            <w:r w:rsidRPr="009135CB">
              <w:rPr>
                <w:rStyle w:val="Hyperlink"/>
                <w:noProof/>
              </w:rPr>
              <w:t>1.0</w:t>
            </w:r>
            <w:r>
              <w:rPr>
                <w:noProof/>
              </w:rPr>
              <w:tab/>
            </w:r>
            <w:r w:rsidRPr="009135CB">
              <w:rPr>
                <w:rStyle w:val="Hyperlink"/>
                <w:noProof/>
              </w:rPr>
              <w:t>Paternity Leave</w:t>
            </w:r>
            <w:r>
              <w:rPr>
                <w:noProof/>
                <w:webHidden/>
              </w:rPr>
              <w:tab/>
            </w:r>
            <w:r>
              <w:rPr>
                <w:noProof/>
                <w:webHidden/>
              </w:rPr>
              <w:fldChar w:fldCharType="begin"/>
            </w:r>
            <w:r>
              <w:rPr>
                <w:noProof/>
                <w:webHidden/>
              </w:rPr>
              <w:instrText xml:space="preserve"> PAGEREF _Toc429489880 \h </w:instrText>
            </w:r>
            <w:r>
              <w:rPr>
                <w:noProof/>
                <w:webHidden/>
              </w:rPr>
            </w:r>
            <w:r>
              <w:rPr>
                <w:noProof/>
                <w:webHidden/>
              </w:rPr>
              <w:fldChar w:fldCharType="separate"/>
            </w:r>
            <w:r w:rsidR="00E00650">
              <w:rPr>
                <w:noProof/>
                <w:webHidden/>
              </w:rPr>
              <w:t>3</w:t>
            </w:r>
            <w:r>
              <w:rPr>
                <w:noProof/>
                <w:webHidden/>
              </w:rPr>
              <w:fldChar w:fldCharType="end"/>
            </w:r>
          </w:hyperlink>
        </w:p>
        <w:p w14:paraId="54446683" w14:textId="77777777" w:rsidR="00090FA6" w:rsidRDefault="007B6807">
          <w:pPr>
            <w:pStyle w:val="TOC1"/>
            <w:tabs>
              <w:tab w:val="left" w:pos="660"/>
              <w:tab w:val="right" w:leader="dot" w:pos="9016"/>
            </w:tabs>
            <w:rPr>
              <w:noProof/>
            </w:rPr>
          </w:pPr>
          <w:hyperlink w:anchor="_Toc429489881" w:history="1">
            <w:r w:rsidR="00090FA6" w:rsidRPr="009135CB">
              <w:rPr>
                <w:rStyle w:val="Hyperlink"/>
                <w:noProof/>
              </w:rPr>
              <w:t>2.0</w:t>
            </w:r>
            <w:r w:rsidR="00090FA6">
              <w:rPr>
                <w:noProof/>
              </w:rPr>
              <w:tab/>
            </w:r>
            <w:r w:rsidR="00090FA6" w:rsidRPr="009135CB">
              <w:rPr>
                <w:rStyle w:val="Hyperlink"/>
                <w:noProof/>
              </w:rPr>
              <w:t>Eligibility for Paternity Leave</w:t>
            </w:r>
            <w:r w:rsidR="00090FA6">
              <w:rPr>
                <w:noProof/>
                <w:webHidden/>
              </w:rPr>
              <w:tab/>
            </w:r>
            <w:r w:rsidR="00090FA6">
              <w:rPr>
                <w:noProof/>
                <w:webHidden/>
              </w:rPr>
              <w:fldChar w:fldCharType="begin"/>
            </w:r>
            <w:r w:rsidR="00090FA6">
              <w:rPr>
                <w:noProof/>
                <w:webHidden/>
              </w:rPr>
              <w:instrText xml:space="preserve"> PAGEREF _Toc429489881 \h </w:instrText>
            </w:r>
            <w:r w:rsidR="00090FA6">
              <w:rPr>
                <w:noProof/>
                <w:webHidden/>
              </w:rPr>
            </w:r>
            <w:r w:rsidR="00090FA6">
              <w:rPr>
                <w:noProof/>
                <w:webHidden/>
              </w:rPr>
              <w:fldChar w:fldCharType="separate"/>
            </w:r>
            <w:r w:rsidR="00E00650">
              <w:rPr>
                <w:noProof/>
                <w:webHidden/>
              </w:rPr>
              <w:t>3</w:t>
            </w:r>
            <w:r w:rsidR="00090FA6">
              <w:rPr>
                <w:noProof/>
                <w:webHidden/>
              </w:rPr>
              <w:fldChar w:fldCharType="end"/>
            </w:r>
          </w:hyperlink>
        </w:p>
        <w:p w14:paraId="5F1D9770" w14:textId="77777777" w:rsidR="00090FA6" w:rsidRDefault="007B6807">
          <w:pPr>
            <w:pStyle w:val="TOC1"/>
            <w:tabs>
              <w:tab w:val="left" w:pos="660"/>
              <w:tab w:val="right" w:leader="dot" w:pos="9016"/>
            </w:tabs>
            <w:rPr>
              <w:noProof/>
            </w:rPr>
          </w:pPr>
          <w:hyperlink w:anchor="_Toc429489882" w:history="1">
            <w:r w:rsidR="00090FA6" w:rsidRPr="009135CB">
              <w:rPr>
                <w:rStyle w:val="Hyperlink"/>
                <w:noProof/>
              </w:rPr>
              <w:t>3.0</w:t>
            </w:r>
            <w:r w:rsidR="00090FA6">
              <w:rPr>
                <w:noProof/>
              </w:rPr>
              <w:tab/>
            </w:r>
            <w:r w:rsidR="00090FA6" w:rsidRPr="009135CB">
              <w:rPr>
                <w:rStyle w:val="Hyperlink"/>
                <w:noProof/>
              </w:rPr>
              <w:t>The Duration of Paternity Leave</w:t>
            </w:r>
            <w:r w:rsidR="00090FA6">
              <w:rPr>
                <w:noProof/>
                <w:webHidden/>
              </w:rPr>
              <w:tab/>
            </w:r>
            <w:r w:rsidR="00090FA6">
              <w:rPr>
                <w:noProof/>
                <w:webHidden/>
              </w:rPr>
              <w:fldChar w:fldCharType="begin"/>
            </w:r>
            <w:r w:rsidR="00090FA6">
              <w:rPr>
                <w:noProof/>
                <w:webHidden/>
              </w:rPr>
              <w:instrText xml:space="preserve"> PAGEREF _Toc429489882 \h </w:instrText>
            </w:r>
            <w:r w:rsidR="00090FA6">
              <w:rPr>
                <w:noProof/>
                <w:webHidden/>
              </w:rPr>
            </w:r>
            <w:r w:rsidR="00090FA6">
              <w:rPr>
                <w:noProof/>
                <w:webHidden/>
              </w:rPr>
              <w:fldChar w:fldCharType="separate"/>
            </w:r>
            <w:r w:rsidR="00E00650">
              <w:rPr>
                <w:noProof/>
                <w:webHidden/>
              </w:rPr>
              <w:t>3</w:t>
            </w:r>
            <w:r w:rsidR="00090FA6">
              <w:rPr>
                <w:noProof/>
                <w:webHidden/>
              </w:rPr>
              <w:fldChar w:fldCharType="end"/>
            </w:r>
          </w:hyperlink>
        </w:p>
        <w:p w14:paraId="0D479A74" w14:textId="77777777" w:rsidR="00090FA6" w:rsidRDefault="007B6807">
          <w:pPr>
            <w:pStyle w:val="TOC1"/>
            <w:tabs>
              <w:tab w:val="left" w:pos="660"/>
              <w:tab w:val="right" w:leader="dot" w:pos="9016"/>
            </w:tabs>
            <w:rPr>
              <w:noProof/>
            </w:rPr>
          </w:pPr>
          <w:hyperlink w:anchor="_Toc429489883" w:history="1">
            <w:r w:rsidR="00090FA6" w:rsidRPr="009135CB">
              <w:rPr>
                <w:rStyle w:val="Hyperlink"/>
                <w:noProof/>
              </w:rPr>
              <w:t>4.0</w:t>
            </w:r>
            <w:r w:rsidR="00090FA6">
              <w:rPr>
                <w:noProof/>
              </w:rPr>
              <w:tab/>
            </w:r>
            <w:r w:rsidR="00090FA6" w:rsidRPr="009135CB">
              <w:rPr>
                <w:rStyle w:val="Hyperlink"/>
                <w:noProof/>
              </w:rPr>
              <w:t>Eligibility for Paternity Leave Pay/Terms and Conditions</w:t>
            </w:r>
            <w:r w:rsidR="00090FA6">
              <w:rPr>
                <w:noProof/>
                <w:webHidden/>
              </w:rPr>
              <w:tab/>
            </w:r>
            <w:r w:rsidR="00090FA6">
              <w:rPr>
                <w:noProof/>
                <w:webHidden/>
              </w:rPr>
              <w:fldChar w:fldCharType="begin"/>
            </w:r>
            <w:r w:rsidR="00090FA6">
              <w:rPr>
                <w:noProof/>
                <w:webHidden/>
              </w:rPr>
              <w:instrText xml:space="preserve"> PAGEREF _Toc429489883 \h </w:instrText>
            </w:r>
            <w:r w:rsidR="00090FA6">
              <w:rPr>
                <w:noProof/>
                <w:webHidden/>
              </w:rPr>
            </w:r>
            <w:r w:rsidR="00090FA6">
              <w:rPr>
                <w:noProof/>
                <w:webHidden/>
              </w:rPr>
              <w:fldChar w:fldCharType="separate"/>
            </w:r>
            <w:r w:rsidR="00E00650">
              <w:rPr>
                <w:noProof/>
                <w:webHidden/>
              </w:rPr>
              <w:t>4</w:t>
            </w:r>
            <w:r w:rsidR="00090FA6">
              <w:rPr>
                <w:noProof/>
                <w:webHidden/>
              </w:rPr>
              <w:fldChar w:fldCharType="end"/>
            </w:r>
          </w:hyperlink>
        </w:p>
        <w:p w14:paraId="0EFD03CC" w14:textId="77777777" w:rsidR="00090FA6" w:rsidRDefault="007B6807">
          <w:pPr>
            <w:pStyle w:val="TOC1"/>
            <w:tabs>
              <w:tab w:val="left" w:pos="660"/>
              <w:tab w:val="right" w:leader="dot" w:pos="9016"/>
            </w:tabs>
            <w:rPr>
              <w:noProof/>
            </w:rPr>
          </w:pPr>
          <w:hyperlink w:anchor="_Toc429489884" w:history="1">
            <w:r w:rsidR="00090FA6" w:rsidRPr="009135CB">
              <w:rPr>
                <w:rStyle w:val="Hyperlink"/>
                <w:noProof/>
              </w:rPr>
              <w:t>5.0</w:t>
            </w:r>
            <w:r w:rsidR="00090FA6">
              <w:rPr>
                <w:noProof/>
              </w:rPr>
              <w:tab/>
            </w:r>
            <w:r w:rsidR="00090FA6" w:rsidRPr="009135CB">
              <w:rPr>
                <w:rStyle w:val="Hyperlink"/>
                <w:noProof/>
              </w:rPr>
              <w:t>How to apply for Paternity Leave</w:t>
            </w:r>
            <w:r w:rsidR="00090FA6">
              <w:rPr>
                <w:noProof/>
                <w:webHidden/>
              </w:rPr>
              <w:tab/>
            </w:r>
            <w:r w:rsidR="00090FA6">
              <w:rPr>
                <w:noProof/>
                <w:webHidden/>
              </w:rPr>
              <w:fldChar w:fldCharType="begin"/>
            </w:r>
            <w:r w:rsidR="00090FA6">
              <w:rPr>
                <w:noProof/>
                <w:webHidden/>
              </w:rPr>
              <w:instrText xml:space="preserve"> PAGEREF _Toc429489884 \h </w:instrText>
            </w:r>
            <w:r w:rsidR="00090FA6">
              <w:rPr>
                <w:noProof/>
                <w:webHidden/>
              </w:rPr>
            </w:r>
            <w:r w:rsidR="00090FA6">
              <w:rPr>
                <w:noProof/>
                <w:webHidden/>
              </w:rPr>
              <w:fldChar w:fldCharType="separate"/>
            </w:r>
            <w:r w:rsidR="00E00650">
              <w:rPr>
                <w:noProof/>
                <w:webHidden/>
              </w:rPr>
              <w:t>5</w:t>
            </w:r>
            <w:r w:rsidR="00090FA6">
              <w:rPr>
                <w:noProof/>
                <w:webHidden/>
              </w:rPr>
              <w:fldChar w:fldCharType="end"/>
            </w:r>
          </w:hyperlink>
        </w:p>
        <w:p w14:paraId="1B8770AB" w14:textId="77777777" w:rsidR="00090FA6" w:rsidRDefault="007B6807">
          <w:pPr>
            <w:pStyle w:val="TOC1"/>
            <w:tabs>
              <w:tab w:val="left" w:pos="660"/>
              <w:tab w:val="right" w:leader="dot" w:pos="9016"/>
            </w:tabs>
            <w:rPr>
              <w:noProof/>
            </w:rPr>
          </w:pPr>
          <w:hyperlink w:anchor="_Toc429489885" w:history="1">
            <w:r w:rsidR="00090FA6" w:rsidRPr="009135CB">
              <w:rPr>
                <w:rStyle w:val="Hyperlink"/>
                <w:noProof/>
              </w:rPr>
              <w:t>6.0</w:t>
            </w:r>
            <w:r w:rsidR="00090FA6">
              <w:rPr>
                <w:noProof/>
              </w:rPr>
              <w:tab/>
            </w:r>
            <w:r w:rsidR="00090FA6" w:rsidRPr="009135CB">
              <w:rPr>
                <w:rStyle w:val="Hyperlink"/>
                <w:noProof/>
              </w:rPr>
              <w:t>Further information and related policies</w:t>
            </w:r>
            <w:r w:rsidR="00090FA6">
              <w:rPr>
                <w:noProof/>
                <w:webHidden/>
              </w:rPr>
              <w:tab/>
            </w:r>
            <w:r w:rsidR="00090FA6">
              <w:rPr>
                <w:noProof/>
                <w:webHidden/>
              </w:rPr>
              <w:fldChar w:fldCharType="begin"/>
            </w:r>
            <w:r w:rsidR="00090FA6">
              <w:rPr>
                <w:noProof/>
                <w:webHidden/>
              </w:rPr>
              <w:instrText xml:space="preserve"> PAGEREF _Toc429489885 \h </w:instrText>
            </w:r>
            <w:r w:rsidR="00090FA6">
              <w:rPr>
                <w:noProof/>
                <w:webHidden/>
              </w:rPr>
            </w:r>
            <w:r w:rsidR="00090FA6">
              <w:rPr>
                <w:noProof/>
                <w:webHidden/>
              </w:rPr>
              <w:fldChar w:fldCharType="separate"/>
            </w:r>
            <w:r w:rsidR="00E00650">
              <w:rPr>
                <w:noProof/>
                <w:webHidden/>
              </w:rPr>
              <w:t>6</w:t>
            </w:r>
            <w:r w:rsidR="00090FA6">
              <w:rPr>
                <w:noProof/>
                <w:webHidden/>
              </w:rPr>
              <w:fldChar w:fldCharType="end"/>
            </w:r>
          </w:hyperlink>
        </w:p>
        <w:p w14:paraId="35FA1581" w14:textId="77777777" w:rsidR="00090FA6" w:rsidRDefault="00090FA6">
          <w:r>
            <w:rPr>
              <w:b/>
              <w:bCs/>
              <w:noProof/>
            </w:rPr>
            <w:fldChar w:fldCharType="end"/>
          </w:r>
        </w:p>
      </w:sdtContent>
    </w:sdt>
    <w:p w14:paraId="5617D758" w14:textId="77777777" w:rsidR="00090FA6" w:rsidRDefault="00090FA6">
      <w:pPr>
        <w:rPr>
          <w:rFonts w:eastAsiaTheme="majorEastAsia" w:cstheme="majorBidi"/>
          <w:b/>
          <w:bCs/>
          <w:sz w:val="28"/>
          <w:szCs w:val="28"/>
        </w:rPr>
      </w:pPr>
      <w:r>
        <w:br w:type="page"/>
      </w:r>
    </w:p>
    <w:p w14:paraId="6BAD30DE" w14:textId="6E2542B3" w:rsidR="00090FA6" w:rsidRDefault="00090FA6" w:rsidP="0064143C">
      <w:pPr>
        <w:pStyle w:val="Heading1"/>
        <w:jc w:val="both"/>
        <w:rPr>
          <w:rFonts w:asciiTheme="minorHAnsi" w:hAnsiTheme="minorHAnsi"/>
          <w:color w:val="auto"/>
        </w:rPr>
      </w:pPr>
      <w:bookmarkStart w:id="0" w:name="_Toc429489880"/>
      <w:r w:rsidRPr="00090FA6">
        <w:rPr>
          <w:rFonts w:asciiTheme="minorHAnsi" w:hAnsiTheme="minorHAnsi"/>
          <w:color w:val="auto"/>
        </w:rPr>
        <w:lastRenderedPageBreak/>
        <w:t>1.0</w:t>
      </w:r>
      <w:r w:rsidRPr="00090FA6">
        <w:rPr>
          <w:rFonts w:asciiTheme="minorHAnsi" w:hAnsiTheme="minorHAnsi"/>
          <w:color w:val="auto"/>
        </w:rPr>
        <w:tab/>
        <w:t>Paternity</w:t>
      </w:r>
      <w:r>
        <w:t xml:space="preserve"> </w:t>
      </w:r>
      <w:r w:rsidRPr="00090FA6">
        <w:rPr>
          <w:rFonts w:asciiTheme="minorHAnsi" w:hAnsiTheme="minorHAnsi"/>
          <w:color w:val="auto"/>
        </w:rPr>
        <w:t>Leave</w:t>
      </w:r>
      <w:bookmarkEnd w:id="0"/>
    </w:p>
    <w:p w14:paraId="267CC969" w14:textId="77777777" w:rsidR="00124E22" w:rsidRPr="00124E22" w:rsidRDefault="00124E22" w:rsidP="00BF7961"/>
    <w:p w14:paraId="6E38B60C" w14:textId="66787B23" w:rsidR="00090FA6" w:rsidRPr="00090FA6" w:rsidRDefault="00090FA6" w:rsidP="0064143C">
      <w:pPr>
        <w:spacing w:after="0" w:line="240" w:lineRule="auto"/>
        <w:jc w:val="both"/>
        <w:rPr>
          <w:rFonts w:ascii="Calibri" w:hAnsi="Calibri"/>
        </w:rPr>
      </w:pPr>
      <w:r>
        <w:rPr>
          <w:rFonts w:ascii="Calibri" w:hAnsi="Calibri"/>
        </w:rPr>
        <w:t>1.1</w:t>
      </w:r>
      <w:r>
        <w:rPr>
          <w:rFonts w:ascii="Calibri" w:hAnsi="Calibri"/>
        </w:rPr>
        <w:tab/>
      </w:r>
      <w:r w:rsidRPr="00090FA6">
        <w:rPr>
          <w:rFonts w:ascii="Calibri" w:hAnsi="Calibri"/>
        </w:rPr>
        <w:t xml:space="preserve">Paternity Leave is granted to enable eligible members of staff to take up to </w:t>
      </w:r>
      <w:r w:rsidR="0043180C">
        <w:rPr>
          <w:rFonts w:ascii="Calibri" w:hAnsi="Calibri"/>
        </w:rPr>
        <w:t>4</w:t>
      </w:r>
      <w:r w:rsidRPr="00090FA6">
        <w:rPr>
          <w:rFonts w:ascii="Calibri" w:hAnsi="Calibri"/>
        </w:rPr>
        <w:t xml:space="preserve"> weeks paid </w:t>
      </w:r>
      <w:r>
        <w:rPr>
          <w:rFonts w:ascii="Calibri" w:hAnsi="Calibri"/>
        </w:rPr>
        <w:tab/>
      </w:r>
      <w:proofErr w:type="gramStart"/>
      <w:r w:rsidRPr="00090FA6">
        <w:rPr>
          <w:rFonts w:ascii="Calibri" w:hAnsi="Calibri"/>
        </w:rPr>
        <w:t>leave:-</w:t>
      </w:r>
      <w:proofErr w:type="gramEnd"/>
      <w:r>
        <w:tab/>
      </w:r>
    </w:p>
    <w:p w14:paraId="10ACDEE0" w14:textId="7459F1D1" w:rsidR="00090FA6" w:rsidRDefault="00090FA6" w:rsidP="0064143C">
      <w:pPr>
        <w:pStyle w:val="ListParagraph"/>
        <w:numPr>
          <w:ilvl w:val="0"/>
          <w:numId w:val="2"/>
        </w:numPr>
        <w:jc w:val="both"/>
      </w:pPr>
      <w:r>
        <w:t>In the case of childbirth, to care for the child and or, to support the mother</w:t>
      </w:r>
      <w:r w:rsidR="0029174D">
        <w:t>/birthing parent</w:t>
      </w:r>
      <w:r>
        <w:t xml:space="preserve"> following the birth of the child.</w:t>
      </w:r>
    </w:p>
    <w:p w14:paraId="52EEFC3C" w14:textId="77777777" w:rsidR="00090FA6" w:rsidRDefault="00090FA6" w:rsidP="0064143C">
      <w:pPr>
        <w:pStyle w:val="ListParagraph"/>
        <w:numPr>
          <w:ilvl w:val="0"/>
          <w:numId w:val="2"/>
        </w:numPr>
        <w:jc w:val="both"/>
      </w:pPr>
      <w:r>
        <w:t>In the case of a UK adoption, to care for the child and or, to support a new adoptive parent ‘the adopter,’ following the placement of the child for adoption.</w:t>
      </w:r>
      <w:r>
        <w:tab/>
      </w:r>
    </w:p>
    <w:p w14:paraId="354F60DD" w14:textId="77777777" w:rsidR="00090FA6" w:rsidRDefault="00090FA6" w:rsidP="0064143C">
      <w:pPr>
        <w:pStyle w:val="ListParagraph"/>
        <w:numPr>
          <w:ilvl w:val="0"/>
          <w:numId w:val="2"/>
        </w:numPr>
        <w:jc w:val="both"/>
      </w:pPr>
      <w:r>
        <w:t>In the case of an overseas adoption, to care for the child and or, to support a new adoptive</w:t>
      </w:r>
    </w:p>
    <w:p w14:paraId="4143DAAC" w14:textId="77777777" w:rsidR="00090FA6" w:rsidRDefault="00090FA6" w:rsidP="0064143C">
      <w:pPr>
        <w:pStyle w:val="ListParagraph"/>
        <w:numPr>
          <w:ilvl w:val="0"/>
          <w:numId w:val="2"/>
        </w:numPr>
        <w:jc w:val="both"/>
      </w:pPr>
      <w:r>
        <w:t>parent, ‘the adopter,’ following the entry of the child in to the UK.</w:t>
      </w:r>
    </w:p>
    <w:p w14:paraId="6328D0E6" w14:textId="0391F040" w:rsidR="00090FA6" w:rsidRDefault="00090FA6" w:rsidP="0064143C">
      <w:pPr>
        <w:pStyle w:val="ListParagraph"/>
        <w:numPr>
          <w:ilvl w:val="0"/>
          <w:numId w:val="2"/>
        </w:numPr>
        <w:jc w:val="both"/>
      </w:pPr>
      <w:r w:rsidRPr="00E85AE6">
        <w:t xml:space="preserve">In the case of a childbirth </w:t>
      </w:r>
      <w:r w:rsidR="00E85AE6" w:rsidRPr="00E85AE6">
        <w:t>through</w:t>
      </w:r>
      <w:r w:rsidRPr="00E85AE6">
        <w:t xml:space="preserve"> surrogacy, to care for the child and or, to support the mother</w:t>
      </w:r>
      <w:r w:rsidR="0029174D">
        <w:t>/birthing parent</w:t>
      </w:r>
      <w:r w:rsidRPr="00E85AE6">
        <w:t xml:space="preserve"> following the birth of the child</w:t>
      </w:r>
      <w:r w:rsidR="00B717B1">
        <w:t>.</w:t>
      </w:r>
    </w:p>
    <w:p w14:paraId="1C081885" w14:textId="003482B8" w:rsidR="00BE0DC9" w:rsidRDefault="00BE0DC9" w:rsidP="00EB3853">
      <w:pPr>
        <w:widowControl w:val="0"/>
        <w:tabs>
          <w:tab w:val="left" w:pos="2140"/>
          <w:tab w:val="left" w:pos="2141"/>
        </w:tabs>
        <w:autoSpaceDE w:val="0"/>
        <w:autoSpaceDN w:val="0"/>
        <w:spacing w:after="0" w:line="240" w:lineRule="auto"/>
      </w:pPr>
      <w:proofErr w:type="gramStart"/>
      <w:r>
        <w:t>1.2  Eligible</w:t>
      </w:r>
      <w:proofErr w:type="gramEnd"/>
      <w:r>
        <w:t xml:space="preserve"> staff members are entitled to the following</w:t>
      </w:r>
      <w:r w:rsidRPr="00BE0DC9">
        <w:rPr>
          <w:spacing w:val="-12"/>
        </w:rPr>
        <w:t xml:space="preserve"> </w:t>
      </w:r>
      <w:r>
        <w:t>payments:</w:t>
      </w:r>
    </w:p>
    <w:p w14:paraId="10BA6A8B" w14:textId="47081485" w:rsidR="00BE0DC9" w:rsidRDefault="00BE0DC9" w:rsidP="00EB3853">
      <w:pPr>
        <w:jc w:val="both"/>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7371"/>
      </w:tblGrid>
      <w:tr w:rsidR="00FD1903" w:rsidRPr="00654B79" w14:paraId="70ECEB32" w14:textId="77777777" w:rsidTr="00FD1903">
        <w:tc>
          <w:tcPr>
            <w:tcW w:w="1701" w:type="dxa"/>
          </w:tcPr>
          <w:p w14:paraId="07257EF6" w14:textId="77777777" w:rsidR="00FD1903" w:rsidRPr="00680ABF" w:rsidRDefault="00FD1903" w:rsidP="00680ABF">
            <w:pPr>
              <w:pStyle w:val="NoSpacing"/>
              <w:rPr>
                <w:b/>
              </w:rPr>
            </w:pPr>
            <w:r w:rsidRPr="00680ABF">
              <w:rPr>
                <w:b/>
              </w:rPr>
              <w:t>Weeks</w:t>
            </w:r>
          </w:p>
        </w:tc>
        <w:tc>
          <w:tcPr>
            <w:tcW w:w="7371" w:type="dxa"/>
          </w:tcPr>
          <w:p w14:paraId="44844B61" w14:textId="5F8C3DC8" w:rsidR="00FD1903" w:rsidRPr="00680ABF" w:rsidRDefault="00FD1903" w:rsidP="00FD1903">
            <w:pPr>
              <w:pStyle w:val="NoSpacing"/>
              <w:jc w:val="center"/>
              <w:rPr>
                <w:b/>
              </w:rPr>
            </w:pPr>
            <w:r w:rsidRPr="00680ABF">
              <w:rPr>
                <w:b/>
              </w:rPr>
              <w:t xml:space="preserve">University </w:t>
            </w:r>
            <w:r>
              <w:rPr>
                <w:b/>
              </w:rPr>
              <w:t>Paternity</w:t>
            </w:r>
            <w:r w:rsidRPr="00680ABF">
              <w:rPr>
                <w:b/>
              </w:rPr>
              <w:t xml:space="preserve"> Pay Scheme</w:t>
            </w:r>
          </w:p>
        </w:tc>
      </w:tr>
      <w:tr w:rsidR="00FD1903" w:rsidRPr="00654B79" w14:paraId="0066959A" w14:textId="77777777" w:rsidTr="00FD1903">
        <w:tc>
          <w:tcPr>
            <w:tcW w:w="1701" w:type="dxa"/>
          </w:tcPr>
          <w:p w14:paraId="4C07BECC" w14:textId="2846B868" w:rsidR="00FD1903" w:rsidRPr="00680ABF" w:rsidRDefault="00FD1903" w:rsidP="00680ABF">
            <w:pPr>
              <w:pStyle w:val="NoSpacing"/>
              <w:rPr>
                <w:b/>
              </w:rPr>
            </w:pPr>
            <w:r w:rsidRPr="00680ABF">
              <w:rPr>
                <w:b/>
              </w:rPr>
              <w:t xml:space="preserve">1 – </w:t>
            </w:r>
            <w:r w:rsidR="007B6807">
              <w:rPr>
                <w:b/>
              </w:rPr>
              <w:t>4</w:t>
            </w:r>
            <w:r>
              <w:rPr>
                <w:b/>
              </w:rPr>
              <w:t xml:space="preserve"> (inclusive)</w:t>
            </w:r>
          </w:p>
        </w:tc>
        <w:tc>
          <w:tcPr>
            <w:tcW w:w="7371" w:type="dxa"/>
          </w:tcPr>
          <w:p w14:paraId="4DBF5E20" w14:textId="5C67C360" w:rsidR="00FD1903" w:rsidRDefault="00FD1903" w:rsidP="00FD1903">
            <w:pPr>
              <w:pStyle w:val="NoSpacing"/>
              <w:jc w:val="center"/>
            </w:pPr>
            <w:r w:rsidRPr="00654B79">
              <w:t>Full basic pay or 100% of average weekly pay, which is inclusive of</w:t>
            </w:r>
            <w:r w:rsidR="007B6807">
              <w:t xml:space="preserve"> 2 weeks of</w:t>
            </w:r>
            <w:r w:rsidRPr="00654B79">
              <w:t xml:space="preserve"> the basic statutory entitlement </w:t>
            </w:r>
            <w:r w:rsidRPr="005129A1">
              <w:rPr>
                <w:i/>
              </w:rPr>
              <w:t>(the lower of 90% of average weekly earnings or SPP at the standard rate – assuming eligibility criteria are met – see below)</w:t>
            </w:r>
          </w:p>
          <w:p w14:paraId="602F65A9" w14:textId="0231DB86" w:rsidR="00FD1903" w:rsidRPr="00654B79" w:rsidRDefault="00FD1903" w:rsidP="00FD1903">
            <w:pPr>
              <w:pStyle w:val="NoSpacing"/>
              <w:jc w:val="center"/>
            </w:pPr>
          </w:p>
        </w:tc>
      </w:tr>
    </w:tbl>
    <w:p w14:paraId="026EC6D3" w14:textId="77777777" w:rsidR="00BE0DC9" w:rsidRPr="00E85AE6" w:rsidRDefault="00BE0DC9" w:rsidP="00EB3853">
      <w:pPr>
        <w:jc w:val="both"/>
      </w:pPr>
      <w:bookmarkStart w:id="1" w:name="_GoBack"/>
      <w:bookmarkEnd w:id="1"/>
    </w:p>
    <w:p w14:paraId="2FE2EE48" w14:textId="1C4788B4" w:rsidR="00090FA6" w:rsidRDefault="00090FA6" w:rsidP="0064143C">
      <w:pPr>
        <w:pStyle w:val="Heading1"/>
        <w:jc w:val="both"/>
        <w:rPr>
          <w:rFonts w:asciiTheme="minorHAnsi" w:hAnsiTheme="minorHAnsi"/>
          <w:color w:val="auto"/>
        </w:rPr>
      </w:pPr>
      <w:bookmarkStart w:id="2" w:name="_Toc429489881"/>
      <w:r w:rsidRPr="00090FA6">
        <w:rPr>
          <w:rFonts w:asciiTheme="minorHAnsi" w:hAnsiTheme="minorHAnsi"/>
          <w:color w:val="auto"/>
        </w:rPr>
        <w:t>2.0</w:t>
      </w:r>
      <w:r w:rsidRPr="00090FA6">
        <w:rPr>
          <w:rFonts w:asciiTheme="minorHAnsi" w:hAnsiTheme="minorHAnsi"/>
          <w:color w:val="auto"/>
        </w:rPr>
        <w:tab/>
        <w:t>Eligibility for Paternity Leave</w:t>
      </w:r>
      <w:bookmarkEnd w:id="2"/>
    </w:p>
    <w:p w14:paraId="7F5426C5" w14:textId="77777777" w:rsidR="00124E22" w:rsidRPr="00124E22" w:rsidRDefault="00124E22" w:rsidP="00BF7961"/>
    <w:p w14:paraId="2FDC1B1F" w14:textId="3CD39113" w:rsidR="00090FA6" w:rsidRDefault="00090FA6" w:rsidP="0064143C">
      <w:pPr>
        <w:jc w:val="both"/>
      </w:pPr>
      <w:r>
        <w:t>2.1</w:t>
      </w:r>
      <w:r>
        <w:tab/>
        <w:t xml:space="preserve">A member of staff is eligible to take Paternity Leave, pro rata for part-time staff, if </w:t>
      </w:r>
      <w:r w:rsidR="00AC0941">
        <w:t>they</w:t>
      </w:r>
      <w:r>
        <w:t>;-</w:t>
      </w:r>
    </w:p>
    <w:p w14:paraId="2A093B5F" w14:textId="200C7011" w:rsidR="00090FA6" w:rsidRDefault="00090FA6" w:rsidP="0064143C">
      <w:pPr>
        <w:pStyle w:val="ListParagraph"/>
        <w:numPr>
          <w:ilvl w:val="0"/>
          <w:numId w:val="2"/>
        </w:numPr>
        <w:jc w:val="both"/>
      </w:pPr>
      <w:r>
        <w:t>In a case of childbirth, has or expects to have responsibility for the upbringing of the child, and is either the biological father of the child, or is married to, or is the partner, or civil partner of the child’s mother</w:t>
      </w:r>
      <w:r w:rsidR="00137DAC">
        <w:t>/birthing parent</w:t>
      </w:r>
      <w:r>
        <w:t>.</w:t>
      </w:r>
    </w:p>
    <w:p w14:paraId="3F376D73" w14:textId="77777777" w:rsidR="00090FA6" w:rsidRDefault="00090FA6" w:rsidP="0064143C">
      <w:pPr>
        <w:pStyle w:val="ListParagraph"/>
        <w:numPr>
          <w:ilvl w:val="0"/>
          <w:numId w:val="2"/>
        </w:numPr>
        <w:jc w:val="both"/>
      </w:pPr>
      <w:r>
        <w:t xml:space="preserve">In a case of a UK adoption, has or expects to have responsibility for the upbringing of the child, and is married to, or the partner, or civil partner of a person who has adopted a child, or is a member of a couple adopting jointly; and the member of staff has chosen not to take adoption leave. </w:t>
      </w:r>
    </w:p>
    <w:p w14:paraId="4C6EA89F" w14:textId="61A7DEE7" w:rsidR="00090FA6" w:rsidRDefault="00090FA6" w:rsidP="0064143C">
      <w:pPr>
        <w:pStyle w:val="ListParagraph"/>
        <w:numPr>
          <w:ilvl w:val="0"/>
          <w:numId w:val="2"/>
        </w:numPr>
        <w:jc w:val="both"/>
      </w:pPr>
      <w:r>
        <w:t>In a  case  of  an  overseas  adoption,  has  or  expects  to  have  responsibility  for  the upbringing of the child, and is married to, or the partner, or civil partner of a person who has adopted a child, or is a member of a couple adopting jointly; and the member of staff has chosen not to take adoption leave.</w:t>
      </w:r>
    </w:p>
    <w:p w14:paraId="4C47BF6A" w14:textId="3FFF1C6C" w:rsidR="00090FA6" w:rsidRPr="00E85AE6" w:rsidRDefault="00090FA6" w:rsidP="0064143C">
      <w:pPr>
        <w:pStyle w:val="ListParagraph"/>
        <w:numPr>
          <w:ilvl w:val="0"/>
          <w:numId w:val="2"/>
        </w:numPr>
        <w:jc w:val="both"/>
      </w:pPr>
      <w:r w:rsidRPr="00E85AE6">
        <w:t xml:space="preserve">In a case of childbirth </w:t>
      </w:r>
      <w:r w:rsidR="00E85AE6" w:rsidRPr="00E85AE6">
        <w:t>through</w:t>
      </w:r>
      <w:r w:rsidRPr="00E85AE6">
        <w:t xml:space="preserve"> surrogacy,</w:t>
      </w:r>
      <w:r w:rsidR="00E03C72">
        <w:t xml:space="preserve"> i</w:t>
      </w:r>
      <w:r w:rsidR="00137DAC">
        <w:t>f</w:t>
      </w:r>
      <w:r w:rsidR="00E03C72">
        <w:t xml:space="preserve"> the biological mother but not the birth mother, or</w:t>
      </w:r>
      <w:r w:rsidRPr="00E85AE6">
        <w:t xml:space="preserve"> has or </w:t>
      </w:r>
      <w:proofErr w:type="gramStart"/>
      <w:r w:rsidRPr="00E85AE6">
        <w:t>expects  to</w:t>
      </w:r>
      <w:proofErr w:type="gramEnd"/>
      <w:r w:rsidRPr="00E85AE6">
        <w:t xml:space="preserve">  have  responsibility  for  the upbringing of the child</w:t>
      </w:r>
      <w:r w:rsidR="00E03C72">
        <w:t>,</w:t>
      </w:r>
      <w:r w:rsidRPr="00E85AE6">
        <w:t xml:space="preserve"> and is married to, or the partner, or civil partner of a person who has adopted a child, or is a member of a couple adopting jointly; and the member of staff has chosen not to take adoption leave.</w:t>
      </w:r>
    </w:p>
    <w:p w14:paraId="778735AC" w14:textId="5A605B69" w:rsidR="00090FA6" w:rsidRDefault="00090FA6" w:rsidP="0064143C">
      <w:pPr>
        <w:pStyle w:val="Heading1"/>
        <w:jc w:val="both"/>
        <w:rPr>
          <w:rFonts w:asciiTheme="minorHAnsi" w:hAnsiTheme="minorHAnsi"/>
          <w:color w:val="auto"/>
        </w:rPr>
      </w:pPr>
      <w:bookmarkStart w:id="3" w:name="_Toc429489882"/>
      <w:r>
        <w:rPr>
          <w:rFonts w:asciiTheme="minorHAnsi" w:hAnsiTheme="minorHAnsi"/>
          <w:color w:val="auto"/>
        </w:rPr>
        <w:lastRenderedPageBreak/>
        <w:t>3.0</w:t>
      </w:r>
      <w:r>
        <w:rPr>
          <w:rFonts w:asciiTheme="minorHAnsi" w:hAnsiTheme="minorHAnsi"/>
          <w:color w:val="auto"/>
        </w:rPr>
        <w:tab/>
        <w:t>Th</w:t>
      </w:r>
      <w:r w:rsidRPr="00090FA6">
        <w:rPr>
          <w:rFonts w:asciiTheme="minorHAnsi" w:hAnsiTheme="minorHAnsi"/>
          <w:color w:val="auto"/>
        </w:rPr>
        <w:t>e Duration of Paternity Leave</w:t>
      </w:r>
      <w:bookmarkEnd w:id="3"/>
    </w:p>
    <w:p w14:paraId="3D9FB11F" w14:textId="77777777" w:rsidR="00124E22" w:rsidRPr="00124E22" w:rsidRDefault="00124E22" w:rsidP="00BF7961"/>
    <w:p w14:paraId="19230478" w14:textId="08DC743B" w:rsidR="00090FA6" w:rsidRDefault="00090FA6" w:rsidP="005F0E37">
      <w:pPr>
        <w:ind w:left="709" w:hanging="709"/>
        <w:jc w:val="both"/>
      </w:pPr>
      <w:r>
        <w:t xml:space="preserve">3.1     </w:t>
      </w:r>
      <w:r>
        <w:tab/>
        <w:t xml:space="preserve">A member of staff can </w:t>
      </w:r>
      <w:r w:rsidR="00117B2F">
        <w:t xml:space="preserve">take up to four consecutive weeks of paid Paternity Leave. </w:t>
      </w:r>
      <w:r>
        <w:t xml:space="preserve">Paternity Leave cannot be taken as odd days or as separate periods.  Members of staff can take only </w:t>
      </w:r>
      <w:r w:rsidR="00B717B1">
        <w:t>1</w:t>
      </w:r>
      <w:r>
        <w:t xml:space="preserve"> period of Paternity Leave at a time, even if more than </w:t>
      </w:r>
      <w:r w:rsidR="00B717B1">
        <w:t>1</w:t>
      </w:r>
      <w:r>
        <w:t xml:space="preserve"> baby is born as a result of the same pregnancy, or if more than </w:t>
      </w:r>
      <w:r w:rsidR="00B717B1">
        <w:t>1</w:t>
      </w:r>
      <w:r>
        <w:t xml:space="preserve"> child is being adopted at the same time.</w:t>
      </w:r>
    </w:p>
    <w:p w14:paraId="618E2505" w14:textId="77777777" w:rsidR="00124E22" w:rsidRDefault="00124E22" w:rsidP="005F0E37">
      <w:pPr>
        <w:ind w:left="709" w:hanging="709"/>
        <w:jc w:val="both"/>
      </w:pPr>
    </w:p>
    <w:p w14:paraId="6F6F222B" w14:textId="77777777" w:rsidR="00090FA6" w:rsidRDefault="00090FA6" w:rsidP="0064143C">
      <w:pPr>
        <w:jc w:val="both"/>
      </w:pPr>
      <w:r>
        <w:t>3.2</w:t>
      </w:r>
      <w:r>
        <w:tab/>
        <w:t>The earliest Paternity Leave can start is:-</w:t>
      </w:r>
    </w:p>
    <w:p w14:paraId="157EBCC4" w14:textId="77777777" w:rsidR="00090FA6" w:rsidRDefault="00090FA6" w:rsidP="0064143C">
      <w:pPr>
        <w:pStyle w:val="ListParagraph"/>
        <w:numPr>
          <w:ilvl w:val="0"/>
          <w:numId w:val="2"/>
        </w:numPr>
        <w:jc w:val="both"/>
      </w:pPr>
      <w:r>
        <w:t>In the case of childbirth, on the date of the child’s birth.  If a member of staff specifies the date of birth as the day he/she wishes to start Paternity Leave and is at work on that day, Paternity Leave will begin on the next day.</w:t>
      </w:r>
    </w:p>
    <w:p w14:paraId="3A1C6978" w14:textId="77777777" w:rsidR="00090FA6" w:rsidRPr="00E85AE6" w:rsidRDefault="00090FA6" w:rsidP="0064143C">
      <w:pPr>
        <w:pStyle w:val="ListParagraph"/>
        <w:numPr>
          <w:ilvl w:val="0"/>
          <w:numId w:val="2"/>
        </w:numPr>
        <w:jc w:val="both"/>
      </w:pPr>
      <w:r>
        <w:t xml:space="preserve">In the </w:t>
      </w:r>
      <w:r w:rsidRPr="00E85AE6">
        <w:t>case of a UK adoption, on the date of placement of the child for adoption.</w:t>
      </w:r>
    </w:p>
    <w:p w14:paraId="6F06F842" w14:textId="77777777" w:rsidR="00090FA6" w:rsidRPr="00E85AE6" w:rsidRDefault="00090FA6" w:rsidP="0064143C">
      <w:pPr>
        <w:pStyle w:val="ListParagraph"/>
        <w:numPr>
          <w:ilvl w:val="0"/>
          <w:numId w:val="2"/>
        </w:numPr>
        <w:jc w:val="both"/>
      </w:pPr>
      <w:r w:rsidRPr="00E85AE6">
        <w:t>In the case of an overseas adoption, on the date of entry of the child in to the UK.</w:t>
      </w:r>
    </w:p>
    <w:p w14:paraId="796EE9BE" w14:textId="77777777" w:rsidR="00090FA6" w:rsidRPr="00E85AE6" w:rsidRDefault="00E85AE6" w:rsidP="0064143C">
      <w:pPr>
        <w:pStyle w:val="ListParagraph"/>
        <w:numPr>
          <w:ilvl w:val="0"/>
          <w:numId w:val="2"/>
        </w:numPr>
        <w:jc w:val="both"/>
      </w:pPr>
      <w:r>
        <w:t xml:space="preserve">In the case of a child born through </w:t>
      </w:r>
      <w:r w:rsidR="00DE5E7A" w:rsidRPr="00E85AE6">
        <w:t>surrogacy on the date of the c</w:t>
      </w:r>
      <w:r w:rsidR="00090FA6" w:rsidRPr="00E85AE6">
        <w:t>hild’s birth.</w:t>
      </w:r>
    </w:p>
    <w:p w14:paraId="2F0A2246" w14:textId="77777777" w:rsidR="00B717B1" w:rsidRPr="00B717B1" w:rsidRDefault="00B717B1" w:rsidP="00B717B1">
      <w:pPr>
        <w:jc w:val="both"/>
        <w:rPr>
          <w:iCs/>
          <w:lang w:eastAsia="en-GB"/>
        </w:rPr>
      </w:pPr>
      <w:r w:rsidRPr="00B717B1">
        <w:rPr>
          <w:iCs/>
        </w:rPr>
        <w:t>3.3</w:t>
      </w:r>
      <w:r w:rsidRPr="00B717B1">
        <w:rPr>
          <w:iCs/>
        </w:rPr>
        <w:tab/>
        <w:t>Paternity Leave can start on any day of the week and must be completed:</w:t>
      </w:r>
      <w:r>
        <w:rPr>
          <w:iCs/>
        </w:rPr>
        <w:t>-</w:t>
      </w:r>
    </w:p>
    <w:p w14:paraId="32D1A1D6" w14:textId="77777777" w:rsidR="00B717B1" w:rsidRPr="00B717B1" w:rsidRDefault="00B717B1" w:rsidP="00B717B1">
      <w:pPr>
        <w:pStyle w:val="ListParagraph"/>
        <w:numPr>
          <w:ilvl w:val="0"/>
          <w:numId w:val="12"/>
        </w:numPr>
        <w:jc w:val="both"/>
        <w:rPr>
          <w:iCs/>
        </w:rPr>
      </w:pPr>
      <w:r w:rsidRPr="00B717B1">
        <w:rPr>
          <w:iCs/>
        </w:rPr>
        <w:t>In the case of childbirth, within 56 days of the actual birth of the child (or due date if the baby is early).</w:t>
      </w:r>
    </w:p>
    <w:p w14:paraId="2F3A5061" w14:textId="77777777" w:rsidR="00B717B1" w:rsidRPr="00B717B1" w:rsidRDefault="00B717B1" w:rsidP="00B717B1">
      <w:pPr>
        <w:pStyle w:val="ListParagraph"/>
        <w:numPr>
          <w:ilvl w:val="0"/>
          <w:numId w:val="12"/>
        </w:numPr>
        <w:jc w:val="both"/>
        <w:rPr>
          <w:iCs/>
        </w:rPr>
      </w:pPr>
      <w:r w:rsidRPr="00B717B1">
        <w:rPr>
          <w:iCs/>
        </w:rPr>
        <w:t>In the case of a UK adoption, within 56 days of the date the child is placed for adoption.</w:t>
      </w:r>
    </w:p>
    <w:p w14:paraId="6B2A7792" w14:textId="77777777" w:rsidR="00B717B1" w:rsidRPr="00B717B1" w:rsidRDefault="00B717B1" w:rsidP="00B717B1">
      <w:pPr>
        <w:pStyle w:val="ListParagraph"/>
        <w:numPr>
          <w:ilvl w:val="0"/>
          <w:numId w:val="12"/>
        </w:numPr>
        <w:jc w:val="both"/>
        <w:rPr>
          <w:iCs/>
        </w:rPr>
      </w:pPr>
      <w:r w:rsidRPr="00B717B1">
        <w:rPr>
          <w:iCs/>
        </w:rPr>
        <w:t>In the case of an overseas adoption, within 56 days of the date of entry of the child into the UK.</w:t>
      </w:r>
    </w:p>
    <w:p w14:paraId="573A102D" w14:textId="77777777" w:rsidR="00B717B1" w:rsidRPr="00B717B1" w:rsidRDefault="00B717B1" w:rsidP="00B717B1">
      <w:pPr>
        <w:pStyle w:val="ListParagraph"/>
        <w:numPr>
          <w:ilvl w:val="0"/>
          <w:numId w:val="12"/>
        </w:numPr>
        <w:jc w:val="both"/>
        <w:rPr>
          <w:iCs/>
        </w:rPr>
      </w:pPr>
      <w:r w:rsidRPr="00B717B1">
        <w:rPr>
          <w:iCs/>
        </w:rPr>
        <w:t>In the case of a childbirth through a surrogacy, within 56 days of the child’s date of birth (or due date if the baby is early).</w:t>
      </w:r>
    </w:p>
    <w:p w14:paraId="698B7D2A" w14:textId="77777777" w:rsidR="00B717B1" w:rsidRPr="00B717B1" w:rsidRDefault="00B717B1" w:rsidP="00B717B1">
      <w:pPr>
        <w:ind w:left="360" w:firstLine="360"/>
        <w:jc w:val="both"/>
        <w:rPr>
          <w:iCs/>
        </w:rPr>
      </w:pPr>
      <w:r w:rsidRPr="00B717B1">
        <w:rPr>
          <w:iCs/>
        </w:rPr>
        <w:t>You must give 28 days’ notice if you want to change your start date.</w:t>
      </w:r>
    </w:p>
    <w:p w14:paraId="274DA6E6" w14:textId="77777777" w:rsidR="00254507" w:rsidRDefault="00254507" w:rsidP="00254507">
      <w:pPr>
        <w:ind w:left="567" w:hanging="567"/>
        <w:jc w:val="both"/>
      </w:pPr>
      <w:r>
        <w:t>3.4</w:t>
      </w:r>
      <w:r>
        <w:tab/>
      </w:r>
      <w:r>
        <w:tab/>
        <w:t xml:space="preserve"> Annual Leave </w:t>
      </w:r>
    </w:p>
    <w:p w14:paraId="69089BF2" w14:textId="77777777" w:rsidR="00254507" w:rsidRDefault="00254507" w:rsidP="00254507">
      <w:pPr>
        <w:pStyle w:val="ListParagraph"/>
        <w:numPr>
          <w:ilvl w:val="0"/>
          <w:numId w:val="10"/>
        </w:numPr>
        <w:ind w:hanging="786"/>
        <w:jc w:val="both"/>
      </w:pPr>
      <w:r>
        <w:t xml:space="preserve">Annual leave, bank holidays and closure days continue to be accrued throughout the period of paternity leave. </w:t>
      </w:r>
    </w:p>
    <w:p w14:paraId="0A537D51" w14:textId="77777777" w:rsidR="00254507" w:rsidRDefault="00254507" w:rsidP="00254507">
      <w:pPr>
        <w:pStyle w:val="ListParagraph"/>
        <w:numPr>
          <w:ilvl w:val="0"/>
          <w:numId w:val="10"/>
        </w:numPr>
        <w:ind w:hanging="786"/>
        <w:jc w:val="both"/>
      </w:pPr>
      <w:r>
        <w:t>Annual leave and accrued closure days or bank holidays are to be taken in agreement with the employee’s Line Manager. The university’s expectation is that the leave accrued would be taken immediately following the end of the paternity leave period to assist with the management of operational requirements</w:t>
      </w:r>
      <w:r w:rsidR="004B569C">
        <w:t>.</w:t>
      </w:r>
    </w:p>
    <w:p w14:paraId="3FFB3D34" w14:textId="77777777" w:rsidR="005F0E37" w:rsidRDefault="005F0E37" w:rsidP="008441D0">
      <w:pPr>
        <w:pStyle w:val="ListParagraph"/>
        <w:ind w:left="1440"/>
        <w:jc w:val="both"/>
      </w:pPr>
    </w:p>
    <w:p w14:paraId="2467D73F" w14:textId="491E4B97" w:rsidR="005F0E37" w:rsidRPr="005D36F0" w:rsidRDefault="005F0E37" w:rsidP="00B717B1">
      <w:pPr>
        <w:pStyle w:val="ListParagraph"/>
        <w:ind w:hanging="720"/>
        <w:jc w:val="both"/>
        <w:rPr>
          <w:rFonts w:ascii="Calibri" w:hAnsi="Calibri"/>
          <w:strike/>
          <w:color w:val="FF0000"/>
        </w:rPr>
      </w:pPr>
      <w:r>
        <w:t>3.4</w:t>
      </w:r>
      <w:r>
        <w:tab/>
      </w:r>
      <w:r w:rsidR="00A64088">
        <w:t>In</w:t>
      </w:r>
      <w:r w:rsidR="00A64088">
        <w:rPr>
          <w:spacing w:val="-9"/>
        </w:rPr>
        <w:t xml:space="preserve"> </w:t>
      </w:r>
      <w:r w:rsidR="00A64088">
        <w:t>circumstances</w:t>
      </w:r>
      <w:r w:rsidR="00A64088">
        <w:rPr>
          <w:spacing w:val="-10"/>
        </w:rPr>
        <w:t xml:space="preserve"> </w:t>
      </w:r>
      <w:r w:rsidR="00A64088">
        <w:t>where</w:t>
      </w:r>
      <w:r w:rsidR="00A64088">
        <w:rPr>
          <w:spacing w:val="-6"/>
        </w:rPr>
        <w:t xml:space="preserve"> </w:t>
      </w:r>
      <w:r w:rsidR="00A64088">
        <w:t>a</w:t>
      </w:r>
      <w:r w:rsidR="00A64088">
        <w:rPr>
          <w:spacing w:val="-8"/>
        </w:rPr>
        <w:t xml:space="preserve"> </w:t>
      </w:r>
      <w:r w:rsidR="00A64088">
        <w:t>pregnancy</w:t>
      </w:r>
      <w:r w:rsidR="00A64088">
        <w:rPr>
          <w:spacing w:val="-7"/>
        </w:rPr>
        <w:t xml:space="preserve"> </w:t>
      </w:r>
      <w:r w:rsidR="00A64088">
        <w:t>ends</w:t>
      </w:r>
      <w:r w:rsidR="00A64088">
        <w:rPr>
          <w:spacing w:val="-8"/>
        </w:rPr>
        <w:t xml:space="preserve"> </w:t>
      </w:r>
      <w:r w:rsidR="00A64088">
        <w:t>in</w:t>
      </w:r>
      <w:r w:rsidR="00A64088">
        <w:rPr>
          <w:spacing w:val="-11"/>
        </w:rPr>
        <w:t xml:space="preserve"> </w:t>
      </w:r>
      <w:r w:rsidR="00A64088">
        <w:t>miscarriage</w:t>
      </w:r>
      <w:r w:rsidR="00A64088">
        <w:rPr>
          <w:spacing w:val="-8"/>
        </w:rPr>
        <w:t xml:space="preserve"> </w:t>
      </w:r>
      <w:r w:rsidR="00A64088">
        <w:t>during</w:t>
      </w:r>
      <w:r w:rsidR="00A64088">
        <w:rPr>
          <w:spacing w:val="-9"/>
        </w:rPr>
        <w:t xml:space="preserve"> </w:t>
      </w:r>
      <w:r w:rsidR="00A64088">
        <w:t>the</w:t>
      </w:r>
      <w:r w:rsidR="00A64088">
        <w:rPr>
          <w:spacing w:val="-8"/>
        </w:rPr>
        <w:t xml:space="preserve"> </w:t>
      </w:r>
      <w:r w:rsidR="00A64088">
        <w:t>first</w:t>
      </w:r>
      <w:r w:rsidR="00A64088">
        <w:rPr>
          <w:spacing w:val="-10"/>
        </w:rPr>
        <w:t xml:space="preserve"> </w:t>
      </w:r>
      <w:r w:rsidR="00A64088">
        <w:t>24</w:t>
      </w:r>
      <w:r w:rsidR="00A64088">
        <w:rPr>
          <w:spacing w:val="-9"/>
        </w:rPr>
        <w:t xml:space="preserve"> </w:t>
      </w:r>
      <w:r w:rsidR="00A64088">
        <w:t xml:space="preserve">weeks of pregnancy, Paternity Pay is not payable. In these circumstances any absence would be managed in line with the </w:t>
      </w:r>
      <w:hyperlink r:id="rId12" w:history="1">
        <w:r w:rsidR="00A64088" w:rsidRPr="00C04439">
          <w:rPr>
            <w:rStyle w:val="Hyperlink"/>
          </w:rPr>
          <w:t>Compassionate Leave Policy</w:t>
        </w:r>
      </w:hyperlink>
      <w:r w:rsidR="00A64088">
        <w:t xml:space="preserve"> and </w:t>
      </w:r>
      <w:hyperlink r:id="rId13" w:history="1">
        <w:r w:rsidR="00A64088" w:rsidRPr="00C04439">
          <w:rPr>
            <w:rStyle w:val="Hyperlink"/>
          </w:rPr>
          <w:t>Sickness Absence Policies</w:t>
        </w:r>
      </w:hyperlink>
      <w:r w:rsidR="00A64088">
        <w:t>, as appropriate.</w:t>
      </w:r>
      <w:r w:rsidR="00A64088">
        <w:rPr>
          <w:spacing w:val="-5"/>
        </w:rPr>
        <w:t xml:space="preserve"> </w:t>
      </w:r>
      <w:r w:rsidR="00A64088">
        <w:t>A</w:t>
      </w:r>
      <w:r>
        <w:t xml:space="preserve">fter 24 weeks </w:t>
      </w:r>
      <w:r>
        <w:rPr>
          <w:rFonts w:ascii="Verdana" w:hAnsi="Verdana"/>
          <w:color w:val="171717"/>
          <w:sz w:val="18"/>
          <w:szCs w:val="18"/>
        </w:rPr>
        <w:t>the employee remains entitled to paternity leave and pay.</w:t>
      </w:r>
      <w:r w:rsidR="00AB31D4" w:rsidRPr="00AB31D4">
        <w:rPr>
          <w:rFonts w:ascii="Verdana" w:hAnsi="Verdana"/>
          <w:color w:val="171717"/>
          <w:sz w:val="18"/>
          <w:szCs w:val="18"/>
        </w:rPr>
        <w:t xml:space="preserve"> </w:t>
      </w:r>
      <w:r w:rsidR="00AB31D4">
        <w:rPr>
          <w:rFonts w:ascii="Verdana" w:hAnsi="Verdana"/>
          <w:color w:val="171717"/>
          <w:sz w:val="18"/>
          <w:szCs w:val="18"/>
        </w:rPr>
        <w:t>The University’s employee assistance programme can provide support to staff during this difficult time.</w:t>
      </w:r>
    </w:p>
    <w:p w14:paraId="3EB9602E" w14:textId="77777777" w:rsidR="005F0E37" w:rsidRPr="00E85AE6" w:rsidRDefault="005F0E37" w:rsidP="005F0E37">
      <w:pPr>
        <w:jc w:val="both"/>
      </w:pPr>
    </w:p>
    <w:p w14:paraId="68ABABCF" w14:textId="77777777" w:rsidR="00090FA6" w:rsidRPr="00090FA6" w:rsidRDefault="00090FA6" w:rsidP="0064143C">
      <w:pPr>
        <w:pStyle w:val="Heading1"/>
        <w:jc w:val="both"/>
        <w:rPr>
          <w:rFonts w:asciiTheme="minorHAnsi" w:hAnsiTheme="minorHAnsi"/>
          <w:color w:val="auto"/>
        </w:rPr>
      </w:pPr>
      <w:bookmarkStart w:id="4" w:name="_Toc429489883"/>
      <w:r w:rsidRPr="00090FA6">
        <w:rPr>
          <w:rFonts w:asciiTheme="minorHAnsi" w:hAnsiTheme="minorHAnsi"/>
          <w:color w:val="auto"/>
        </w:rPr>
        <w:lastRenderedPageBreak/>
        <w:t>4.0</w:t>
      </w:r>
      <w:r w:rsidRPr="00090FA6">
        <w:rPr>
          <w:rFonts w:asciiTheme="minorHAnsi" w:hAnsiTheme="minorHAnsi"/>
          <w:color w:val="auto"/>
        </w:rPr>
        <w:tab/>
        <w:t>Eligibility for Paternity Leave Pay/Terms and Conditions</w:t>
      </w:r>
      <w:bookmarkEnd w:id="4"/>
    </w:p>
    <w:p w14:paraId="1CEB2202" w14:textId="77777777" w:rsidR="00090FA6" w:rsidRDefault="00090FA6" w:rsidP="0064143C">
      <w:pPr>
        <w:jc w:val="both"/>
      </w:pPr>
    </w:p>
    <w:p w14:paraId="0384593B" w14:textId="77777777" w:rsidR="00090FA6" w:rsidRDefault="00090FA6" w:rsidP="0064143C">
      <w:pPr>
        <w:jc w:val="both"/>
      </w:pPr>
      <w:r>
        <w:t>4.1</w:t>
      </w:r>
      <w:r>
        <w:tab/>
        <w:t xml:space="preserve">During a period of Paternity Leave a member of staff is entitled to the benefit of all those </w:t>
      </w:r>
      <w:r>
        <w:tab/>
        <w:t>contractual terms and conditions they would have enjoyed had they not been absent.</w:t>
      </w:r>
    </w:p>
    <w:p w14:paraId="075FF03F" w14:textId="77777777" w:rsidR="00090FA6" w:rsidRDefault="00090FA6" w:rsidP="0064143C">
      <w:pPr>
        <w:ind w:left="709" w:hanging="709"/>
        <w:jc w:val="both"/>
      </w:pPr>
      <w:r>
        <w:t>4.2</w:t>
      </w:r>
      <w:r>
        <w:tab/>
        <w:t>All staff members will receive full pay in line with their normal full pay during the period of paternity leave. This will include statutory pay where staff meet the eligibility criteria set out below (see 4.3). However</w:t>
      </w:r>
      <w:r w:rsidR="004B569C">
        <w:t>,</w:t>
      </w:r>
      <w:r>
        <w:t xml:space="preserve"> all individuals will receive full pay during the period of paternity pay regardless of eligibility for statutory pay. </w:t>
      </w:r>
    </w:p>
    <w:p w14:paraId="06906321" w14:textId="4A2C0EF1" w:rsidR="00090FA6" w:rsidRDefault="00090FA6" w:rsidP="0064143C">
      <w:pPr>
        <w:jc w:val="both"/>
      </w:pPr>
      <w:r>
        <w:t>4.3</w:t>
      </w:r>
      <w:r>
        <w:tab/>
        <w:t xml:space="preserve">To be eligible for statutory paternity pay </w:t>
      </w:r>
      <w:r w:rsidR="004B569C">
        <w:t>our</w:t>
      </w:r>
      <w:r>
        <w:t xml:space="preserve"> members of staff must:</w:t>
      </w:r>
    </w:p>
    <w:p w14:paraId="6C378BFA" w14:textId="713AD58C" w:rsidR="00090FA6" w:rsidRDefault="00090FA6" w:rsidP="0064143C">
      <w:pPr>
        <w:pStyle w:val="ListParagraph"/>
        <w:numPr>
          <w:ilvl w:val="0"/>
          <w:numId w:val="2"/>
        </w:numPr>
        <w:jc w:val="both"/>
      </w:pPr>
      <w:r>
        <w:t>be the biological father or adopter of the child or be the mother's</w:t>
      </w:r>
      <w:r w:rsidR="0029174D">
        <w:t>/birthing par</w:t>
      </w:r>
      <w:r w:rsidR="00137DAC">
        <w:t>ent</w:t>
      </w:r>
      <w:r w:rsidR="0029174D">
        <w:t>’s</w:t>
      </w:r>
      <w:r>
        <w:t xml:space="preserve"> (or adopter's) </w:t>
      </w:r>
      <w:r w:rsidR="00041753">
        <w:t>spouse</w:t>
      </w:r>
      <w:r>
        <w:t>, partner or civil partner or have or expect to have responsibility for the child's upbringing</w:t>
      </w:r>
      <w:r w:rsidR="004B569C">
        <w:t>.</w:t>
      </w:r>
      <w:r>
        <w:t xml:space="preserve"> </w:t>
      </w:r>
    </w:p>
    <w:p w14:paraId="2A01EF5B" w14:textId="5FBFFAA6" w:rsidR="00090FA6" w:rsidRDefault="00090FA6" w:rsidP="0064143C">
      <w:pPr>
        <w:pStyle w:val="ListParagraph"/>
        <w:numPr>
          <w:ilvl w:val="0"/>
          <w:numId w:val="2"/>
        </w:numPr>
        <w:jc w:val="both"/>
      </w:pPr>
      <w:r>
        <w:t xml:space="preserve">have continued to work for the same employer without a break for at least 26 weeks by the 15th week before the baby is due, or employed up to and including the week your </w:t>
      </w:r>
      <w:r w:rsidR="00041753">
        <w:t>spouse</w:t>
      </w:r>
      <w:r>
        <w:t>, partner or civil partner was matched with a child</w:t>
      </w:r>
      <w:r w:rsidR="004B569C">
        <w:t>.</w:t>
      </w:r>
      <w:r>
        <w:t xml:space="preserve"> </w:t>
      </w:r>
    </w:p>
    <w:p w14:paraId="27484183" w14:textId="77777777" w:rsidR="00090FA6" w:rsidRDefault="00090FA6" w:rsidP="0064143C">
      <w:pPr>
        <w:pStyle w:val="ListParagraph"/>
        <w:numPr>
          <w:ilvl w:val="0"/>
          <w:numId w:val="2"/>
        </w:numPr>
        <w:jc w:val="both"/>
      </w:pPr>
      <w:r>
        <w:t>continue to work for that employer without a break up to the date the child is born or placed for adoption</w:t>
      </w:r>
      <w:r w:rsidR="004B569C">
        <w:t>.</w:t>
      </w:r>
      <w:r>
        <w:t xml:space="preserve"> </w:t>
      </w:r>
    </w:p>
    <w:p w14:paraId="1A06150F" w14:textId="3047773B" w:rsidR="0064143C" w:rsidRPr="00254507" w:rsidRDefault="00090FA6" w:rsidP="0064143C">
      <w:pPr>
        <w:pStyle w:val="ListParagraph"/>
        <w:numPr>
          <w:ilvl w:val="0"/>
          <w:numId w:val="2"/>
        </w:numPr>
        <w:jc w:val="both"/>
      </w:pPr>
      <w:r>
        <w:t xml:space="preserve">be earning an average </w:t>
      </w:r>
      <w:r w:rsidR="00A64088">
        <w:t xml:space="preserve">amount per week in line with government guidance. For full details, please see </w:t>
      </w:r>
      <w:hyperlink r:id="rId14" w:history="1">
        <w:r w:rsidR="00A64088">
          <w:rPr>
            <w:rStyle w:val="Hyperlink"/>
          </w:rPr>
          <w:t>Paternity pay and leave: Eligibility - GOV.UK (www.gov.uk)</w:t>
        </w:r>
      </w:hyperlink>
      <w:r w:rsidR="00A64088">
        <w:rPr>
          <w:rStyle w:val="Hyperlink"/>
        </w:rPr>
        <w:t xml:space="preserve">. </w:t>
      </w:r>
    </w:p>
    <w:p w14:paraId="7662AB73" w14:textId="77777777" w:rsidR="00090FA6" w:rsidRDefault="0064143C" w:rsidP="0064143C">
      <w:pPr>
        <w:pStyle w:val="Heading1"/>
        <w:jc w:val="both"/>
        <w:rPr>
          <w:rFonts w:asciiTheme="minorHAnsi" w:hAnsiTheme="minorHAnsi"/>
          <w:color w:val="auto"/>
        </w:rPr>
      </w:pPr>
      <w:r w:rsidRPr="00834709">
        <w:rPr>
          <w:rFonts w:asciiTheme="minorHAnsi" w:hAnsiTheme="minorHAnsi"/>
          <w:color w:val="auto"/>
        </w:rPr>
        <w:t>5.0</w:t>
      </w:r>
      <w:r w:rsidRPr="00834709">
        <w:rPr>
          <w:rFonts w:asciiTheme="minorHAnsi" w:hAnsiTheme="minorHAnsi"/>
          <w:color w:val="auto"/>
        </w:rPr>
        <w:tab/>
        <w:t xml:space="preserve">Attending Antenatal Appointments </w:t>
      </w:r>
    </w:p>
    <w:p w14:paraId="42585429" w14:textId="77777777" w:rsidR="004B569C" w:rsidRPr="004B569C" w:rsidRDefault="004B569C" w:rsidP="00BF7961"/>
    <w:p w14:paraId="51A18CA0" w14:textId="2A7FD16C" w:rsidR="00090FA6" w:rsidRPr="00834709" w:rsidRDefault="0064143C" w:rsidP="00254507">
      <w:pPr>
        <w:ind w:left="709" w:hanging="709"/>
        <w:jc w:val="both"/>
      </w:pPr>
      <w:r w:rsidRPr="00834709">
        <w:t>5.1</w:t>
      </w:r>
      <w:r w:rsidRPr="00834709">
        <w:tab/>
        <w:t xml:space="preserve">A member of staff eligible for paternity, regardless of length of service, has an entitlement to </w:t>
      </w:r>
      <w:r w:rsidR="0049218B" w:rsidRPr="00834709">
        <w:t>paid time off to accompany the expectant mother</w:t>
      </w:r>
      <w:r w:rsidR="00A64088">
        <w:t>/birthing pa</w:t>
      </w:r>
      <w:r w:rsidR="00137DAC">
        <w:t>rent</w:t>
      </w:r>
      <w:r w:rsidRPr="00834709">
        <w:t xml:space="preserve"> to </w:t>
      </w:r>
      <w:r w:rsidR="00B717B1">
        <w:t>2</w:t>
      </w:r>
      <w:r w:rsidRPr="00834709">
        <w:t xml:space="preserve"> antenatal appointments. The Head of Department will not unreasonably refuse consent but may request (except for the very first appointment) that the member of staff produce an official appointment card, where appropriate, showing that the appointment has been made. </w:t>
      </w:r>
    </w:p>
    <w:p w14:paraId="3D9CA6E6" w14:textId="77777777" w:rsidR="00090FA6" w:rsidRDefault="0064143C" w:rsidP="0064143C">
      <w:pPr>
        <w:pStyle w:val="Heading1"/>
        <w:jc w:val="both"/>
        <w:rPr>
          <w:rFonts w:asciiTheme="minorHAnsi" w:hAnsiTheme="minorHAnsi"/>
          <w:color w:val="auto"/>
        </w:rPr>
      </w:pPr>
      <w:bookmarkStart w:id="5" w:name="_Toc429489884"/>
      <w:r>
        <w:rPr>
          <w:rFonts w:asciiTheme="minorHAnsi" w:hAnsiTheme="minorHAnsi"/>
          <w:color w:val="auto"/>
        </w:rPr>
        <w:t>6</w:t>
      </w:r>
      <w:r w:rsidR="00090FA6" w:rsidRPr="00090FA6">
        <w:rPr>
          <w:rFonts w:asciiTheme="minorHAnsi" w:hAnsiTheme="minorHAnsi"/>
          <w:color w:val="auto"/>
        </w:rPr>
        <w:t>.0</w:t>
      </w:r>
      <w:r w:rsidR="00090FA6" w:rsidRPr="00090FA6">
        <w:rPr>
          <w:rFonts w:asciiTheme="minorHAnsi" w:hAnsiTheme="minorHAnsi"/>
          <w:color w:val="auto"/>
        </w:rPr>
        <w:tab/>
        <w:t>How to apply for Paternity Leave</w:t>
      </w:r>
      <w:bookmarkEnd w:id="5"/>
    </w:p>
    <w:p w14:paraId="3DBB980D" w14:textId="77777777" w:rsidR="004B569C" w:rsidRPr="004B569C" w:rsidRDefault="004B569C" w:rsidP="00BF7961"/>
    <w:p w14:paraId="60C50409" w14:textId="77777777" w:rsidR="00090FA6" w:rsidRDefault="0064143C" w:rsidP="0064143C">
      <w:pPr>
        <w:ind w:left="709" w:hanging="709"/>
        <w:jc w:val="both"/>
      </w:pPr>
      <w:r>
        <w:t>6</w:t>
      </w:r>
      <w:r w:rsidR="00090FA6">
        <w:t>.1</w:t>
      </w:r>
      <w:r w:rsidR="00090FA6">
        <w:tab/>
        <w:t>A member of staff should consult with their Head of Department at the earliest opportunity regarding Paternity Leave for the purposes of departmental planning.</w:t>
      </w:r>
    </w:p>
    <w:p w14:paraId="0138BAE5" w14:textId="77777777" w:rsidR="00090FA6" w:rsidRDefault="00090FA6" w:rsidP="00EB3853">
      <w:pPr>
        <w:ind w:firstLine="709"/>
        <w:jc w:val="both"/>
      </w:pPr>
      <w:r>
        <w:t>To formally apply for Paternity Leave:-</w:t>
      </w:r>
    </w:p>
    <w:p w14:paraId="78668CB3" w14:textId="3A4421EB" w:rsidR="00090FA6" w:rsidRDefault="00090FA6" w:rsidP="0064143C">
      <w:pPr>
        <w:pStyle w:val="ListParagraph"/>
        <w:numPr>
          <w:ilvl w:val="0"/>
          <w:numId w:val="2"/>
        </w:numPr>
        <w:jc w:val="both"/>
      </w:pPr>
      <w:r>
        <w:t xml:space="preserve">In the case of childbirth, </w:t>
      </w:r>
      <w:r w:rsidR="00585617">
        <w:t xml:space="preserve">you should complete the </w:t>
      </w:r>
      <w:r w:rsidR="00585617" w:rsidRPr="00BF7961">
        <w:rPr>
          <w:b/>
        </w:rPr>
        <w:t>‘Paternity Leave- Childbirth’</w:t>
      </w:r>
      <w:r w:rsidR="00585617">
        <w:t xml:space="preserve"> Employee Request, available on the Staffing Requests tab </w:t>
      </w:r>
      <w:r w:rsidR="00223130">
        <w:t>of</w:t>
      </w:r>
      <w:r w:rsidR="00585617">
        <w:t xml:space="preserve"> </w:t>
      </w:r>
      <w:r w:rsidR="00223130">
        <w:t>your</w:t>
      </w:r>
      <w:r w:rsidR="00585617">
        <w:t xml:space="preserve"> Employee Dashboard o</w:t>
      </w:r>
      <w:r w:rsidR="00223130">
        <w:t>n</w:t>
      </w:r>
      <w:r w:rsidR="00585617">
        <w:t xml:space="preserve"> CORE Portal </w:t>
      </w:r>
      <w:r>
        <w:t xml:space="preserve"> by the end of the </w:t>
      </w:r>
      <w:r w:rsidR="00B717B1">
        <w:t>15th</w:t>
      </w:r>
      <w:r>
        <w:t xml:space="preserve"> </w:t>
      </w:r>
      <w:r w:rsidR="00B717B1">
        <w:t>week before</w:t>
      </w:r>
      <w:r>
        <w:t xml:space="preserve"> the expected week of the  birth  of the child,  or if  this  is  not possible, as soon as reasonably practicable.  </w:t>
      </w:r>
      <w:r w:rsidR="00585617">
        <w:t xml:space="preserve">Your </w:t>
      </w:r>
      <w:r w:rsidR="00F353AB">
        <w:t>L</w:t>
      </w:r>
      <w:r w:rsidR="00585617">
        <w:t>ine Manager will authorise the request</w:t>
      </w:r>
      <w:r w:rsidR="00C173CE">
        <w:t xml:space="preserve"> and</w:t>
      </w:r>
      <w:r w:rsidR="00585617">
        <w:t xml:space="preserve"> an email Notification will be sent to </w:t>
      </w:r>
      <w:r w:rsidR="000B2FF2">
        <w:t>t</w:t>
      </w:r>
      <w:r>
        <w:t>he Head of Department</w:t>
      </w:r>
      <w:r w:rsidR="00585617">
        <w:t xml:space="preserve"> </w:t>
      </w:r>
      <w:r w:rsidR="00223130">
        <w:t>as</w:t>
      </w:r>
      <w:r w:rsidR="00585617">
        <w:t xml:space="preserve"> </w:t>
      </w:r>
      <w:r w:rsidR="00585617">
        <w:lastRenderedPageBreak/>
        <w:t>confirmation</w:t>
      </w:r>
      <w:r w:rsidR="00A00508">
        <w:t>.</w:t>
      </w:r>
      <w:r w:rsidR="00585617">
        <w:t xml:space="preserve"> </w:t>
      </w:r>
      <w:r w:rsidR="00A00508">
        <w:t>O</w:t>
      </w:r>
      <w:r w:rsidR="00585617">
        <w:t>nce approved</w:t>
      </w:r>
      <w:r w:rsidR="00A00508">
        <w:t>,</w:t>
      </w:r>
      <w:r w:rsidR="00585617">
        <w:t xml:space="preserve"> the request will </w:t>
      </w:r>
      <w:r w:rsidR="00C173CE">
        <w:t>be sent</w:t>
      </w:r>
      <w:r w:rsidR="00585617">
        <w:t xml:space="preserve"> to</w:t>
      </w:r>
      <w:r>
        <w:t xml:space="preserve"> the Payroll Team in Human Resources</w:t>
      </w:r>
      <w:r w:rsidR="00CC131B">
        <w:t xml:space="preserve"> for processing</w:t>
      </w:r>
      <w:r w:rsidR="00585617">
        <w:t>.</w:t>
      </w:r>
      <w:r>
        <w:t xml:space="preserve"> Please note if the date of childbirth is unknown at the time the </w:t>
      </w:r>
      <w:r w:rsidR="008518DB">
        <w:t>request</w:t>
      </w:r>
      <w:r>
        <w:t xml:space="preserve"> is completed,</w:t>
      </w:r>
      <w:r w:rsidR="00B66350">
        <w:t xml:space="preserve"> </w:t>
      </w:r>
      <w:r w:rsidR="00462E08">
        <w:t>the staff member should state th</w:t>
      </w:r>
      <w:r w:rsidR="008518DB">
        <w:t>e e</w:t>
      </w:r>
      <w:r w:rsidR="00462E08">
        <w:t xml:space="preserve">xpected </w:t>
      </w:r>
      <w:r w:rsidR="008518DB">
        <w:t>d</w:t>
      </w:r>
      <w:r w:rsidR="00462E08">
        <w:t xml:space="preserve">ue </w:t>
      </w:r>
      <w:r w:rsidR="008518DB">
        <w:t>d</w:t>
      </w:r>
      <w:r w:rsidR="00462E08">
        <w:t>ate</w:t>
      </w:r>
      <w:r w:rsidR="008518DB">
        <w:t>.</w:t>
      </w:r>
      <w:r>
        <w:t xml:space="preserve"> </w:t>
      </w:r>
      <w:r w:rsidR="008518DB">
        <w:t>W</w:t>
      </w:r>
      <w:r>
        <w:t xml:space="preserve">hen </w:t>
      </w:r>
      <w:r w:rsidR="008518DB">
        <w:t>the birth date</w:t>
      </w:r>
      <w:r>
        <w:t xml:space="preserve"> is known</w:t>
      </w:r>
      <w:r w:rsidR="008518DB">
        <w:t>,</w:t>
      </w:r>
      <w:r>
        <w:t xml:space="preserve"> the member of staff should confirm the date in writing to the</w:t>
      </w:r>
      <w:r w:rsidR="00F40A37">
        <w:t xml:space="preserve">ir </w:t>
      </w:r>
      <w:r w:rsidR="00F353AB">
        <w:t>L</w:t>
      </w:r>
      <w:r w:rsidR="00F40A37">
        <w:t>ine manager or</w:t>
      </w:r>
      <w:r>
        <w:t xml:space="preserve"> Head of Department, who will confirm the position to the Payroll Team in Human Resources on </w:t>
      </w:r>
      <w:hyperlink r:id="rId15" w:history="1">
        <w:r w:rsidR="008A0592" w:rsidRPr="00CD3B2A">
          <w:rPr>
            <w:rStyle w:val="Hyperlink"/>
          </w:rPr>
          <w:t>payroll@liv.ac.uk</w:t>
        </w:r>
      </w:hyperlink>
      <w:r>
        <w:t>.</w:t>
      </w:r>
    </w:p>
    <w:p w14:paraId="119D204B" w14:textId="7908AC4F" w:rsidR="00090FA6" w:rsidRDefault="00090FA6" w:rsidP="0064143C">
      <w:pPr>
        <w:pStyle w:val="ListParagraph"/>
        <w:numPr>
          <w:ilvl w:val="0"/>
          <w:numId w:val="2"/>
        </w:numPr>
        <w:jc w:val="both"/>
      </w:pPr>
      <w:r>
        <w:t>In the case of a UK adoption,</w:t>
      </w:r>
      <w:r w:rsidR="00585617">
        <w:t xml:space="preserve"> you should complete the </w:t>
      </w:r>
      <w:r w:rsidR="00585617" w:rsidRPr="00BF7961">
        <w:rPr>
          <w:b/>
        </w:rPr>
        <w:t xml:space="preserve">‘Paternity Leave </w:t>
      </w:r>
      <w:r w:rsidR="00223130" w:rsidRPr="00BF7961">
        <w:rPr>
          <w:b/>
        </w:rPr>
        <w:t>–</w:t>
      </w:r>
      <w:r w:rsidR="00585617" w:rsidRPr="00BF7961">
        <w:rPr>
          <w:b/>
        </w:rPr>
        <w:t xml:space="preserve"> </w:t>
      </w:r>
      <w:r w:rsidR="00223130" w:rsidRPr="00BF7961">
        <w:rPr>
          <w:b/>
        </w:rPr>
        <w:t>UK/Overseas Adoption’</w:t>
      </w:r>
      <w:r w:rsidR="00223130">
        <w:rPr>
          <w:b/>
        </w:rPr>
        <w:t xml:space="preserve"> </w:t>
      </w:r>
      <w:r w:rsidR="00223130" w:rsidRPr="00BF7961">
        <w:t xml:space="preserve">Employee Request, available on the Staffing Request tab of your </w:t>
      </w:r>
      <w:r w:rsidR="00223130">
        <w:t>E</w:t>
      </w:r>
      <w:r w:rsidR="00223130" w:rsidRPr="00BF7961">
        <w:t>mployee Dashboard on CORE Portal</w:t>
      </w:r>
      <w:r w:rsidR="00585617">
        <w:t xml:space="preserve"> </w:t>
      </w:r>
      <w:r>
        <w:t xml:space="preserve">within </w:t>
      </w:r>
      <w:r w:rsidR="00B717B1">
        <w:t>7</w:t>
      </w:r>
      <w:r>
        <w:t xml:space="preserve"> days of the date official notification is received that there is a match with</w:t>
      </w:r>
      <w:r w:rsidR="004B569C">
        <w:t xml:space="preserve"> a</w:t>
      </w:r>
      <w:r w:rsidR="00F353AB">
        <w:t xml:space="preserve"> </w:t>
      </w:r>
      <w:r>
        <w:t xml:space="preserve">child, or if this is not possible, as soon as reasonably practicable. </w:t>
      </w:r>
      <w:r w:rsidR="00223130">
        <w:t>Your Line Manager will then authorise the request</w:t>
      </w:r>
      <w:r w:rsidR="00C173CE">
        <w:t xml:space="preserve"> and</w:t>
      </w:r>
      <w:r w:rsidR="00223130">
        <w:t xml:space="preserve"> an email Notification will be sent to</w:t>
      </w:r>
      <w:r>
        <w:t xml:space="preserve"> </w:t>
      </w:r>
      <w:r w:rsidR="004B569C">
        <w:t>t</w:t>
      </w:r>
      <w:r>
        <w:t>he Head of Department</w:t>
      </w:r>
      <w:r w:rsidR="00223130">
        <w:t xml:space="preserve"> as confirmation</w:t>
      </w:r>
      <w:r w:rsidR="00C173CE">
        <w:t>.</w:t>
      </w:r>
      <w:r w:rsidR="00223130">
        <w:t xml:space="preserve"> </w:t>
      </w:r>
      <w:r w:rsidR="00C173CE">
        <w:t>O</w:t>
      </w:r>
      <w:r w:rsidR="00223130">
        <w:t>nce approved</w:t>
      </w:r>
      <w:r w:rsidR="00C173CE">
        <w:t>,</w:t>
      </w:r>
      <w:r w:rsidR="00223130">
        <w:t xml:space="preserve"> the request will </w:t>
      </w:r>
      <w:r w:rsidR="00C173CE">
        <w:t>be sent</w:t>
      </w:r>
      <w:r w:rsidR="00223130">
        <w:t xml:space="preserve"> to </w:t>
      </w:r>
      <w:r>
        <w:t>the Payroll Team in Human Resources</w:t>
      </w:r>
      <w:r w:rsidR="00CC131B">
        <w:t xml:space="preserve"> for processing</w:t>
      </w:r>
      <w:r w:rsidR="00223130">
        <w:t>.</w:t>
      </w:r>
    </w:p>
    <w:p w14:paraId="53ECA5ED" w14:textId="77777777" w:rsidR="00090FA6" w:rsidRDefault="00090FA6" w:rsidP="0064143C">
      <w:pPr>
        <w:jc w:val="both"/>
      </w:pPr>
    </w:p>
    <w:p w14:paraId="38A65648" w14:textId="2D05429D" w:rsidR="00090FA6" w:rsidRDefault="00090FA6" w:rsidP="0064143C">
      <w:pPr>
        <w:pStyle w:val="ListParagraph"/>
        <w:numPr>
          <w:ilvl w:val="0"/>
          <w:numId w:val="2"/>
        </w:numPr>
        <w:jc w:val="both"/>
      </w:pPr>
      <w:r>
        <w:t>In the case of an overseas adoption,</w:t>
      </w:r>
      <w:r w:rsidR="00223130">
        <w:t xml:space="preserve"> you should complete the </w:t>
      </w:r>
      <w:r w:rsidR="00223130" w:rsidRPr="00BF7961">
        <w:rPr>
          <w:b/>
        </w:rPr>
        <w:t>‘Paternity Leave – UK/Overseas Adoption’</w:t>
      </w:r>
      <w:r>
        <w:t xml:space="preserve"> </w:t>
      </w:r>
      <w:r w:rsidR="00223130">
        <w:t xml:space="preserve">Employee Request, available on the Staffing Request tab of your Employee Dashboard on CORE Portal </w:t>
      </w:r>
      <w:r>
        <w:t xml:space="preserve">within </w:t>
      </w:r>
      <w:r w:rsidR="00B717B1">
        <w:t>28</w:t>
      </w:r>
      <w:r>
        <w:t xml:space="preserve"> days of receiving official notification of the adoption, or if this is not possible, as soon as reasonably practicable.</w:t>
      </w:r>
      <w:r w:rsidR="00223130">
        <w:t xml:space="preserve"> Your Line Manager will then authorise the request</w:t>
      </w:r>
      <w:r w:rsidR="00C173CE">
        <w:t xml:space="preserve"> and</w:t>
      </w:r>
      <w:r w:rsidR="00223130">
        <w:t xml:space="preserve"> an email</w:t>
      </w:r>
      <w:r>
        <w:t xml:space="preserve"> </w:t>
      </w:r>
      <w:r w:rsidR="00223130">
        <w:t xml:space="preserve">Notification will be sent </w:t>
      </w:r>
      <w:proofErr w:type="gramStart"/>
      <w:r w:rsidR="00223130">
        <w:t>to</w:t>
      </w:r>
      <w:r>
        <w:t xml:space="preserve">  </w:t>
      </w:r>
      <w:r w:rsidR="004B569C">
        <w:t>t</w:t>
      </w:r>
      <w:r>
        <w:t>he</w:t>
      </w:r>
      <w:proofErr w:type="gramEnd"/>
      <w:r>
        <w:t xml:space="preserve"> Head of Department</w:t>
      </w:r>
      <w:r w:rsidR="00223130">
        <w:t xml:space="preserve"> as confirmation</w:t>
      </w:r>
      <w:r w:rsidR="00C173CE">
        <w:t>.</w:t>
      </w:r>
      <w:r w:rsidR="00223130">
        <w:t xml:space="preserve"> </w:t>
      </w:r>
      <w:r w:rsidR="00C173CE">
        <w:t>O</w:t>
      </w:r>
      <w:r w:rsidR="00223130">
        <w:t>nce approved</w:t>
      </w:r>
      <w:r w:rsidR="00C173CE">
        <w:t>,</w:t>
      </w:r>
      <w:r w:rsidR="00223130">
        <w:t xml:space="preserve"> the request will </w:t>
      </w:r>
      <w:r w:rsidR="00C173CE">
        <w:t>be sent</w:t>
      </w:r>
      <w:r w:rsidR="00223130">
        <w:t xml:space="preserve"> to</w:t>
      </w:r>
      <w:r>
        <w:t xml:space="preserve"> the Payroll Team in Human</w:t>
      </w:r>
      <w:r w:rsidR="0064143C">
        <w:t xml:space="preserve"> Resources</w:t>
      </w:r>
      <w:r w:rsidR="00CC131B">
        <w:t xml:space="preserve"> for processing</w:t>
      </w:r>
      <w:r w:rsidR="00223130">
        <w:t>.</w:t>
      </w:r>
      <w:r w:rsidR="0064143C">
        <w:t xml:space="preserve"> </w:t>
      </w:r>
      <w:r>
        <w:t xml:space="preserve">   Please note if the date of the entry of the child in to the UK is unknown at the time the above form is completed,</w:t>
      </w:r>
      <w:r w:rsidR="00C173CE">
        <w:t xml:space="preserve"> the staff member should state the date that the child is expected.</w:t>
      </w:r>
      <w:r w:rsidR="002A1848">
        <w:t xml:space="preserve"> </w:t>
      </w:r>
      <w:r w:rsidR="00C173CE">
        <w:t>W</w:t>
      </w:r>
      <w:r>
        <w:t xml:space="preserve">hen </w:t>
      </w:r>
      <w:r w:rsidR="002A1848">
        <w:t>the child’s arrival date is</w:t>
      </w:r>
      <w:r>
        <w:t xml:space="preserve"> known</w:t>
      </w:r>
      <w:r w:rsidR="00C173CE">
        <w:t>,</w:t>
      </w:r>
      <w:r>
        <w:t xml:space="preserve"> the member of staff should confirm the date in writing to the</w:t>
      </w:r>
      <w:r w:rsidR="00F40A37">
        <w:t xml:space="preserve">ir </w:t>
      </w:r>
      <w:r w:rsidR="00F353AB">
        <w:t>L</w:t>
      </w:r>
      <w:r w:rsidR="00F40A37">
        <w:t xml:space="preserve">ine </w:t>
      </w:r>
      <w:r w:rsidR="00F353AB">
        <w:t>M</w:t>
      </w:r>
      <w:r w:rsidR="00F40A37">
        <w:t>anager or</w:t>
      </w:r>
      <w:r>
        <w:t xml:space="preserve"> Head of Department, who will confirm the position to the Payroll Team in Human</w:t>
      </w:r>
      <w:r w:rsidR="0064143C">
        <w:t xml:space="preserve"> Resources on </w:t>
      </w:r>
      <w:hyperlink r:id="rId16" w:history="1">
        <w:r w:rsidR="0064143C" w:rsidRPr="008C5152">
          <w:rPr>
            <w:rStyle w:val="Hyperlink"/>
          </w:rPr>
          <w:t>payroll@liv.ac.uk</w:t>
        </w:r>
      </w:hyperlink>
      <w:r w:rsidR="0064143C">
        <w:t xml:space="preserve">. </w:t>
      </w:r>
      <w:r>
        <w:t xml:space="preserve">   If the child does not enter the UK, the member of staff should confirm this in writing to the Head of Department as soon as reasonably practicable.  The Head of Department will then confirm the position to the Payroll Team in Human Resources on </w:t>
      </w:r>
      <w:hyperlink r:id="rId17" w:history="1">
        <w:r w:rsidRPr="000C356E">
          <w:rPr>
            <w:rStyle w:val="Hyperlink"/>
          </w:rPr>
          <w:t>payroll@liv.ac.uk</w:t>
        </w:r>
      </w:hyperlink>
      <w:r>
        <w:t>.</w:t>
      </w:r>
    </w:p>
    <w:p w14:paraId="6048D22F" w14:textId="77777777" w:rsidR="00090FA6" w:rsidRDefault="00090FA6" w:rsidP="0064143C">
      <w:pPr>
        <w:pStyle w:val="ListParagraph"/>
        <w:jc w:val="both"/>
      </w:pPr>
    </w:p>
    <w:p w14:paraId="64B44098" w14:textId="77777777" w:rsidR="00090FA6" w:rsidRDefault="00090FA6" w:rsidP="0064143C">
      <w:pPr>
        <w:pStyle w:val="ListParagraph"/>
        <w:ind w:left="1080"/>
        <w:jc w:val="both"/>
      </w:pPr>
    </w:p>
    <w:p w14:paraId="296FC2CC" w14:textId="4C61E735" w:rsidR="00254507" w:rsidRDefault="00090FA6" w:rsidP="00CC131B">
      <w:pPr>
        <w:pStyle w:val="ListParagraph"/>
        <w:ind w:left="1080"/>
        <w:jc w:val="both"/>
      </w:pPr>
      <w:r w:rsidRPr="00E85AE6">
        <w:t xml:space="preserve">In the case of childbirth </w:t>
      </w:r>
      <w:r w:rsidR="00E85AE6" w:rsidRPr="00E85AE6">
        <w:t xml:space="preserve">through </w:t>
      </w:r>
      <w:r w:rsidRPr="00E85AE6">
        <w:t>surrogacy,</w:t>
      </w:r>
      <w:r w:rsidR="00223130">
        <w:t xml:space="preserve"> you should complete the </w:t>
      </w:r>
      <w:r w:rsidR="00223130" w:rsidRPr="00BF7961">
        <w:rPr>
          <w:b/>
        </w:rPr>
        <w:t xml:space="preserve">‘Adoption/Surrogacy’ </w:t>
      </w:r>
      <w:r w:rsidR="00223130">
        <w:t>Employee Request, available on the Staffing Request tab of your Employee Dashboard on CORE Portal</w:t>
      </w:r>
      <w:r w:rsidR="00CC131B">
        <w:t xml:space="preserve"> </w:t>
      </w:r>
      <w:r w:rsidRPr="00E85AE6">
        <w:t xml:space="preserve">  by the end of the </w:t>
      </w:r>
      <w:r w:rsidR="00B717B1">
        <w:t>15th</w:t>
      </w:r>
      <w:r w:rsidRPr="00E85AE6">
        <w:t xml:space="preserve"> </w:t>
      </w:r>
      <w:r w:rsidR="00B717B1" w:rsidRPr="00E85AE6">
        <w:t>week before the</w:t>
      </w:r>
      <w:r w:rsidRPr="00E85AE6">
        <w:t xml:space="preserve"> expected week of </w:t>
      </w:r>
      <w:r w:rsidR="00B717B1" w:rsidRPr="00E85AE6">
        <w:t>the birth of</w:t>
      </w:r>
      <w:r w:rsidRPr="00E85AE6">
        <w:t xml:space="preserve"> the </w:t>
      </w:r>
      <w:r w:rsidR="00B717B1" w:rsidRPr="00E85AE6">
        <w:t>child, or</w:t>
      </w:r>
      <w:r w:rsidRPr="00E85AE6">
        <w:t xml:space="preserve"> </w:t>
      </w:r>
      <w:r w:rsidR="00B717B1" w:rsidRPr="00E85AE6">
        <w:t>if this is not</w:t>
      </w:r>
      <w:r w:rsidRPr="00E85AE6">
        <w:t xml:space="preserve"> possible, as soon as reasonably practicable.  </w:t>
      </w:r>
      <w:r w:rsidR="00CC131B">
        <w:t>Your Line Manager will then authorise the request</w:t>
      </w:r>
      <w:r w:rsidR="00C173CE">
        <w:t xml:space="preserve"> and</w:t>
      </w:r>
      <w:r w:rsidR="00CC131B">
        <w:t xml:space="preserve"> an email Notification will be sent to </w:t>
      </w:r>
      <w:r w:rsidR="004B569C">
        <w:t>t</w:t>
      </w:r>
      <w:r w:rsidRPr="00E85AE6">
        <w:t>he Head of Department</w:t>
      </w:r>
      <w:r w:rsidR="00CC131B">
        <w:t xml:space="preserve"> as confirmation</w:t>
      </w:r>
      <w:r w:rsidR="00C173CE">
        <w:t>.</w:t>
      </w:r>
      <w:r w:rsidR="00CC131B">
        <w:t xml:space="preserve"> </w:t>
      </w:r>
      <w:r w:rsidR="00C173CE">
        <w:t>O</w:t>
      </w:r>
      <w:r w:rsidR="00CC131B">
        <w:t xml:space="preserve">nce approved the request will </w:t>
      </w:r>
      <w:r w:rsidR="002A1848">
        <w:t>be sent</w:t>
      </w:r>
      <w:r w:rsidR="00CC131B">
        <w:t xml:space="preserve"> to </w:t>
      </w:r>
      <w:r w:rsidRPr="00E85AE6">
        <w:t>the Payroll Team in Human</w:t>
      </w:r>
      <w:r w:rsidR="0064143C">
        <w:t xml:space="preserve"> Resources</w:t>
      </w:r>
      <w:r w:rsidR="00CC131B">
        <w:t xml:space="preserve"> for processing.</w:t>
      </w:r>
    </w:p>
    <w:p w14:paraId="3F90E619" w14:textId="32E9D8B0" w:rsidR="00090FA6" w:rsidRDefault="00090FA6" w:rsidP="0064143C">
      <w:pPr>
        <w:pStyle w:val="ListParagraph"/>
        <w:numPr>
          <w:ilvl w:val="0"/>
          <w:numId w:val="2"/>
        </w:numPr>
        <w:jc w:val="both"/>
      </w:pPr>
      <w:r w:rsidRPr="00E85AE6">
        <w:t>Please note if the date of birth is unknown at the time the above form is completed,</w:t>
      </w:r>
      <w:r w:rsidR="00C173CE">
        <w:t xml:space="preserve"> the staff member should state the expected due date. </w:t>
      </w:r>
      <w:r w:rsidRPr="00E85AE6">
        <w:t xml:space="preserve"> </w:t>
      </w:r>
      <w:r w:rsidR="00C173CE">
        <w:t>W</w:t>
      </w:r>
      <w:r w:rsidRPr="00E85AE6">
        <w:t xml:space="preserve">hen </w:t>
      </w:r>
      <w:r w:rsidR="002A1848">
        <w:t>the birth date</w:t>
      </w:r>
      <w:r w:rsidR="004B569C">
        <w:t xml:space="preserve"> is</w:t>
      </w:r>
      <w:r w:rsidRPr="00E85AE6">
        <w:t xml:space="preserve"> known</w:t>
      </w:r>
      <w:r w:rsidR="00C173CE">
        <w:t>,</w:t>
      </w:r>
      <w:r w:rsidRPr="00E85AE6">
        <w:t xml:space="preserve"> the member of staff should confirm the date in writing to the</w:t>
      </w:r>
      <w:r w:rsidR="00F40A37">
        <w:t xml:space="preserve">ir </w:t>
      </w:r>
      <w:r w:rsidR="00F353AB">
        <w:t>L</w:t>
      </w:r>
      <w:r w:rsidR="00F40A37">
        <w:t xml:space="preserve">ine </w:t>
      </w:r>
      <w:r w:rsidR="00F353AB">
        <w:t>M</w:t>
      </w:r>
      <w:r w:rsidR="00F40A37">
        <w:t>anager or</w:t>
      </w:r>
      <w:r w:rsidRPr="00E85AE6">
        <w:t xml:space="preserve"> Head of Department, who will confirm the position to the Payroll Team in Human Resources on </w:t>
      </w:r>
      <w:hyperlink r:id="rId18" w:history="1">
        <w:r w:rsidRPr="000C356E">
          <w:rPr>
            <w:rStyle w:val="Hyperlink"/>
          </w:rPr>
          <w:t>payroll@liv.ac.uk</w:t>
        </w:r>
      </w:hyperlink>
      <w:r>
        <w:t>.</w:t>
      </w:r>
    </w:p>
    <w:p w14:paraId="64375372" w14:textId="6E19A158" w:rsidR="00090FA6" w:rsidRDefault="00090FA6" w:rsidP="0064143C">
      <w:pPr>
        <w:pStyle w:val="ListParagraph"/>
        <w:numPr>
          <w:ilvl w:val="0"/>
          <w:numId w:val="2"/>
        </w:numPr>
        <w:jc w:val="both"/>
      </w:pPr>
      <w:r>
        <w:lastRenderedPageBreak/>
        <w:t xml:space="preserve">Should a member of staff wish to change the arrangements, </w:t>
      </w:r>
      <w:r w:rsidR="00CC131B">
        <w:t xml:space="preserve">you should complete a </w:t>
      </w:r>
      <w:r w:rsidR="00CC131B" w:rsidRPr="00BF7961">
        <w:rPr>
          <w:b/>
        </w:rPr>
        <w:t>‘Paternity Leave change</w:t>
      </w:r>
      <w:r w:rsidR="004B569C">
        <w:rPr>
          <w:b/>
        </w:rPr>
        <w:t xml:space="preserve"> of Start Date</w:t>
      </w:r>
      <w:r w:rsidR="00CC131B" w:rsidRPr="00BF7961">
        <w:rPr>
          <w:b/>
        </w:rPr>
        <w:t>’</w:t>
      </w:r>
      <w:r w:rsidR="00CC131B">
        <w:t xml:space="preserve"> Employee Request, available on the Staffing Request tab of your Employee Dashboard on CORE Portal </w:t>
      </w:r>
      <w:r>
        <w:t xml:space="preserve">, at least </w:t>
      </w:r>
      <w:r w:rsidR="00B717B1">
        <w:t>28</w:t>
      </w:r>
      <w:r>
        <w:t xml:space="preserve"> days before the new requested start date, or if this is not possible, as soon as reasonably practicable. </w:t>
      </w:r>
      <w:r w:rsidR="00CC131B">
        <w:t>Your Line Manager will then authorise the</w:t>
      </w:r>
      <w:r w:rsidR="00BE3AED">
        <w:t xml:space="preserve"> change request</w:t>
      </w:r>
      <w:r w:rsidR="00CC131B">
        <w:t xml:space="preserve">, with an email Notification to </w:t>
      </w:r>
      <w:r w:rsidR="004B569C">
        <w:t>t</w:t>
      </w:r>
      <w:r>
        <w:t>he Head of Department</w:t>
      </w:r>
      <w:r w:rsidR="00CC131B">
        <w:t xml:space="preserve"> as confirmation</w:t>
      </w:r>
      <w:r w:rsidR="00C173CE">
        <w:t>.</w:t>
      </w:r>
      <w:r w:rsidR="00CC131B">
        <w:t xml:space="preserve"> </w:t>
      </w:r>
      <w:r w:rsidR="00C173CE">
        <w:t>O</w:t>
      </w:r>
      <w:r w:rsidR="00CC131B">
        <w:t xml:space="preserve">nce approved the request will </w:t>
      </w:r>
      <w:r w:rsidR="002A1848">
        <w:t>be sent</w:t>
      </w:r>
      <w:r>
        <w:t xml:space="preserve"> to the Payroll Team in Human Resources</w:t>
      </w:r>
      <w:r w:rsidR="00CC131B">
        <w:t xml:space="preserve"> for processing.</w:t>
      </w:r>
    </w:p>
    <w:p w14:paraId="398931C1" w14:textId="77777777" w:rsidR="00090FA6" w:rsidRPr="00090FA6" w:rsidRDefault="0064143C" w:rsidP="0064143C">
      <w:pPr>
        <w:pStyle w:val="Heading1"/>
        <w:jc w:val="both"/>
        <w:rPr>
          <w:rFonts w:asciiTheme="minorHAnsi" w:hAnsiTheme="minorHAnsi"/>
          <w:color w:val="auto"/>
        </w:rPr>
      </w:pPr>
      <w:bookmarkStart w:id="6" w:name="_Toc429489885"/>
      <w:r>
        <w:rPr>
          <w:rFonts w:asciiTheme="minorHAnsi" w:hAnsiTheme="minorHAnsi"/>
          <w:color w:val="auto"/>
        </w:rPr>
        <w:t>7</w:t>
      </w:r>
      <w:r w:rsidR="00090FA6" w:rsidRPr="00090FA6">
        <w:rPr>
          <w:rFonts w:asciiTheme="minorHAnsi" w:hAnsiTheme="minorHAnsi"/>
          <w:color w:val="auto"/>
        </w:rPr>
        <w:t>.0</w:t>
      </w:r>
      <w:r w:rsidR="00090FA6" w:rsidRPr="00090FA6">
        <w:rPr>
          <w:rFonts w:asciiTheme="minorHAnsi" w:hAnsiTheme="minorHAnsi"/>
          <w:color w:val="auto"/>
        </w:rPr>
        <w:tab/>
        <w:t>Further information and related policies</w:t>
      </w:r>
      <w:bookmarkEnd w:id="6"/>
    </w:p>
    <w:p w14:paraId="5F467DD2" w14:textId="77777777" w:rsidR="00090FA6" w:rsidRDefault="00090FA6" w:rsidP="0064143C">
      <w:pPr>
        <w:jc w:val="both"/>
      </w:pPr>
    </w:p>
    <w:p w14:paraId="2E55D0C9" w14:textId="77777777" w:rsidR="00090FA6" w:rsidRDefault="0064143C" w:rsidP="0064143C">
      <w:pPr>
        <w:ind w:left="709" w:hanging="709"/>
        <w:jc w:val="both"/>
      </w:pPr>
      <w:r>
        <w:t>7</w:t>
      </w:r>
      <w:r w:rsidR="00090FA6">
        <w:t xml:space="preserve">.1 </w:t>
      </w:r>
      <w:r w:rsidR="00090FA6">
        <w:tab/>
        <w:t xml:space="preserve">Parents who wish to take additional leave after the period of paternity leave has finished can consider Shared Parental Leave. Full information on the </w:t>
      </w:r>
      <w:hyperlink r:id="rId19" w:history="1">
        <w:r w:rsidR="00090FA6" w:rsidRPr="0064143C">
          <w:rPr>
            <w:rStyle w:val="Hyperlink"/>
          </w:rPr>
          <w:t>Shared Parental Leave</w:t>
        </w:r>
      </w:hyperlink>
      <w:r w:rsidR="00090FA6">
        <w:t xml:space="preserve"> policy can be found on the Human Resources website. </w:t>
      </w:r>
    </w:p>
    <w:p w14:paraId="2D376D49" w14:textId="77777777" w:rsidR="00302DAB" w:rsidRDefault="0064143C" w:rsidP="0064143C">
      <w:pPr>
        <w:ind w:left="709" w:hanging="709"/>
        <w:jc w:val="both"/>
      </w:pPr>
      <w:r>
        <w:t>7</w:t>
      </w:r>
      <w:r w:rsidR="00090FA6">
        <w:t>.2</w:t>
      </w:r>
      <w:r w:rsidR="00090FA6">
        <w:tab/>
        <w:t xml:space="preserve">For further information and advice, please </w:t>
      </w:r>
      <w:hyperlink r:id="rId20" w:history="1">
        <w:r w:rsidR="00090FA6" w:rsidRPr="0064143C">
          <w:rPr>
            <w:rStyle w:val="Hyperlink"/>
          </w:rPr>
          <w:t>contact</w:t>
        </w:r>
      </w:hyperlink>
      <w:r w:rsidR="00090FA6">
        <w:t xml:space="preserve"> your Area Human Reso</w:t>
      </w:r>
      <w:r>
        <w:t>urces Assistant.</w:t>
      </w:r>
    </w:p>
    <w:p w14:paraId="42686130" w14:textId="77777777" w:rsidR="00CC782A" w:rsidRDefault="00CC782A" w:rsidP="00CC782A">
      <w:pPr>
        <w:ind w:left="709" w:hanging="709"/>
      </w:pPr>
    </w:p>
    <w:sectPr w:rsidR="00CC782A">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B9EF7" w14:textId="77777777" w:rsidR="00C07EF6" w:rsidRDefault="00C07EF6" w:rsidP="00090FA6">
      <w:pPr>
        <w:spacing w:after="0" w:line="240" w:lineRule="auto"/>
      </w:pPr>
      <w:r>
        <w:separator/>
      </w:r>
    </w:p>
  </w:endnote>
  <w:endnote w:type="continuationSeparator" w:id="0">
    <w:p w14:paraId="04E3D8DD" w14:textId="77777777" w:rsidR="00C07EF6" w:rsidRDefault="00C07EF6" w:rsidP="0009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C39CD" w14:textId="77777777" w:rsidR="00C222BC" w:rsidRDefault="00C222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6825" w14:textId="77777777" w:rsidR="00C222BC" w:rsidRDefault="00C222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DFD88" w14:textId="77777777" w:rsidR="00C222BC" w:rsidRDefault="00C22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F9CCE" w14:textId="77777777" w:rsidR="00C07EF6" w:rsidRDefault="00C07EF6" w:rsidP="00090FA6">
      <w:pPr>
        <w:spacing w:after="0" w:line="240" w:lineRule="auto"/>
      </w:pPr>
      <w:r>
        <w:separator/>
      </w:r>
    </w:p>
  </w:footnote>
  <w:footnote w:type="continuationSeparator" w:id="0">
    <w:p w14:paraId="5D4338CC" w14:textId="77777777" w:rsidR="00C07EF6" w:rsidRDefault="00C07EF6" w:rsidP="0009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69B5" w14:textId="77777777" w:rsidR="00C222BC" w:rsidRDefault="00C222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80FF7" w14:textId="77777777" w:rsidR="00C222BC" w:rsidRDefault="00C222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0B7C9" w14:textId="77777777" w:rsidR="00C222BC" w:rsidRDefault="00C22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31E1"/>
    <w:multiLevelType w:val="hybridMultilevel"/>
    <w:tmpl w:val="00003F6A"/>
    <w:lvl w:ilvl="0" w:tplc="8EC0C95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F1089"/>
    <w:multiLevelType w:val="hybridMultilevel"/>
    <w:tmpl w:val="12DE2C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B1814B5"/>
    <w:multiLevelType w:val="multilevel"/>
    <w:tmpl w:val="16C4E0B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61B0E5C"/>
    <w:multiLevelType w:val="hybridMultilevel"/>
    <w:tmpl w:val="4BEADF1A"/>
    <w:lvl w:ilvl="0" w:tplc="001EC912">
      <w:numFmt w:val="bullet"/>
      <w:lvlText w:val=""/>
      <w:lvlJc w:val="left"/>
      <w:pPr>
        <w:ind w:left="786" w:hanging="360"/>
      </w:pPr>
      <w:rPr>
        <w:rFonts w:ascii="Symbol" w:eastAsiaTheme="minorHAnsi" w:hAnsi="Symbol" w:cstheme="minorBidi"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15:restartNumberingAfterBreak="0">
    <w:nsid w:val="262939C8"/>
    <w:multiLevelType w:val="multilevel"/>
    <w:tmpl w:val="E5A0D900"/>
    <w:lvl w:ilvl="0">
      <w:start w:val="7"/>
      <w:numFmt w:val="decimal"/>
      <w:lvlText w:val="%1"/>
      <w:lvlJc w:val="left"/>
      <w:pPr>
        <w:ind w:left="1420" w:hanging="720"/>
      </w:pPr>
      <w:rPr>
        <w:rFonts w:hint="default"/>
        <w:lang w:val="en-GB" w:eastAsia="en-GB" w:bidi="en-GB"/>
      </w:rPr>
    </w:lvl>
    <w:lvl w:ilvl="1">
      <w:numFmt w:val="decimal"/>
      <w:lvlText w:val="%1.%2"/>
      <w:lvlJc w:val="left"/>
      <w:pPr>
        <w:ind w:left="1420" w:hanging="720"/>
        <w:jc w:val="right"/>
      </w:pPr>
      <w:rPr>
        <w:rFonts w:hint="default"/>
        <w:b/>
        <w:bCs/>
        <w:spacing w:val="-1"/>
        <w:w w:val="100"/>
        <w:lang w:val="en-GB" w:eastAsia="en-GB" w:bidi="en-GB"/>
      </w:rPr>
    </w:lvl>
    <w:lvl w:ilvl="2">
      <w:numFmt w:val="bullet"/>
      <w:lvlText w:val=""/>
      <w:lvlJc w:val="left"/>
      <w:pPr>
        <w:ind w:left="2500" w:hanging="360"/>
      </w:pPr>
      <w:rPr>
        <w:rFonts w:ascii="Symbol" w:eastAsia="Symbol" w:hAnsi="Symbol" w:cs="Symbol" w:hint="default"/>
        <w:w w:val="100"/>
        <w:sz w:val="22"/>
        <w:szCs w:val="22"/>
        <w:lang w:val="en-GB" w:eastAsia="en-GB" w:bidi="en-GB"/>
      </w:rPr>
    </w:lvl>
    <w:lvl w:ilvl="3">
      <w:numFmt w:val="bullet"/>
      <w:lvlText w:val="•"/>
      <w:lvlJc w:val="left"/>
      <w:pPr>
        <w:ind w:left="4345" w:hanging="360"/>
      </w:pPr>
      <w:rPr>
        <w:rFonts w:hint="default"/>
        <w:lang w:val="en-GB" w:eastAsia="en-GB" w:bidi="en-GB"/>
      </w:rPr>
    </w:lvl>
    <w:lvl w:ilvl="4">
      <w:numFmt w:val="bullet"/>
      <w:lvlText w:val="•"/>
      <w:lvlJc w:val="left"/>
      <w:pPr>
        <w:ind w:left="5268" w:hanging="360"/>
      </w:pPr>
      <w:rPr>
        <w:rFonts w:hint="default"/>
        <w:lang w:val="en-GB" w:eastAsia="en-GB" w:bidi="en-GB"/>
      </w:rPr>
    </w:lvl>
    <w:lvl w:ilvl="5">
      <w:numFmt w:val="bullet"/>
      <w:lvlText w:val="•"/>
      <w:lvlJc w:val="left"/>
      <w:pPr>
        <w:ind w:left="6191" w:hanging="360"/>
      </w:pPr>
      <w:rPr>
        <w:rFonts w:hint="default"/>
        <w:lang w:val="en-GB" w:eastAsia="en-GB" w:bidi="en-GB"/>
      </w:rPr>
    </w:lvl>
    <w:lvl w:ilvl="6">
      <w:numFmt w:val="bullet"/>
      <w:lvlText w:val="•"/>
      <w:lvlJc w:val="left"/>
      <w:pPr>
        <w:ind w:left="7114" w:hanging="360"/>
      </w:pPr>
      <w:rPr>
        <w:rFonts w:hint="default"/>
        <w:lang w:val="en-GB" w:eastAsia="en-GB" w:bidi="en-GB"/>
      </w:rPr>
    </w:lvl>
    <w:lvl w:ilvl="7">
      <w:numFmt w:val="bullet"/>
      <w:lvlText w:val="•"/>
      <w:lvlJc w:val="left"/>
      <w:pPr>
        <w:ind w:left="8037" w:hanging="360"/>
      </w:pPr>
      <w:rPr>
        <w:rFonts w:hint="default"/>
        <w:lang w:val="en-GB" w:eastAsia="en-GB" w:bidi="en-GB"/>
      </w:rPr>
    </w:lvl>
    <w:lvl w:ilvl="8">
      <w:numFmt w:val="bullet"/>
      <w:lvlText w:val="•"/>
      <w:lvlJc w:val="left"/>
      <w:pPr>
        <w:ind w:left="8960" w:hanging="360"/>
      </w:pPr>
      <w:rPr>
        <w:rFonts w:hint="default"/>
        <w:lang w:val="en-GB" w:eastAsia="en-GB" w:bidi="en-GB"/>
      </w:rPr>
    </w:lvl>
  </w:abstractNum>
  <w:abstractNum w:abstractNumId="5" w15:restartNumberingAfterBreak="0">
    <w:nsid w:val="302C4ABF"/>
    <w:multiLevelType w:val="hybridMultilevel"/>
    <w:tmpl w:val="B032DAC0"/>
    <w:lvl w:ilvl="0" w:tplc="8EC0C95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DF3A0F"/>
    <w:multiLevelType w:val="hybridMultilevel"/>
    <w:tmpl w:val="2ABA9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DD3582"/>
    <w:multiLevelType w:val="hybridMultilevel"/>
    <w:tmpl w:val="163C5F4A"/>
    <w:lvl w:ilvl="0" w:tplc="8EC0C95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E5015C"/>
    <w:multiLevelType w:val="hybridMultilevel"/>
    <w:tmpl w:val="970059C8"/>
    <w:lvl w:ilvl="0" w:tplc="8EC0C95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E80C28"/>
    <w:multiLevelType w:val="hybridMultilevel"/>
    <w:tmpl w:val="30E4E97A"/>
    <w:lvl w:ilvl="0" w:tplc="001EC912">
      <w:numFmt w:val="bullet"/>
      <w:lvlText w:val=""/>
      <w:lvlJc w:val="left"/>
      <w:pPr>
        <w:ind w:left="1212" w:hanging="360"/>
      </w:pPr>
      <w:rPr>
        <w:rFonts w:ascii="Symbol" w:eastAsiaTheme="minorHAnsi" w:hAnsi="Symbol" w:cstheme="minorBidi"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6D7A38F4"/>
    <w:multiLevelType w:val="hybridMultilevel"/>
    <w:tmpl w:val="4208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0868BF"/>
    <w:multiLevelType w:val="hybridMultilevel"/>
    <w:tmpl w:val="6F941B46"/>
    <w:lvl w:ilvl="0" w:tplc="8EC0C95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3E317C"/>
    <w:multiLevelType w:val="hybridMultilevel"/>
    <w:tmpl w:val="452E581A"/>
    <w:lvl w:ilvl="0" w:tplc="8EC0C95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8"/>
  </w:num>
  <w:num w:numId="5">
    <w:abstractNumId w:val="5"/>
  </w:num>
  <w:num w:numId="6">
    <w:abstractNumId w:val="12"/>
  </w:num>
  <w:num w:numId="7">
    <w:abstractNumId w:val="7"/>
  </w:num>
  <w:num w:numId="8">
    <w:abstractNumId w:val="6"/>
  </w:num>
  <w:num w:numId="9">
    <w:abstractNumId w:val="3"/>
  </w:num>
  <w:num w:numId="10">
    <w:abstractNumId w:val="9"/>
  </w:num>
  <w:num w:numId="11">
    <w:abstractNumId w:val="2"/>
  </w:num>
  <w:num w:numId="12">
    <w:abstractNumId w:val="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FA6"/>
    <w:rsid w:val="00041753"/>
    <w:rsid w:val="0005733A"/>
    <w:rsid w:val="000630B4"/>
    <w:rsid w:val="000678CF"/>
    <w:rsid w:val="00090FA6"/>
    <w:rsid w:val="00096813"/>
    <w:rsid w:val="000B2FF2"/>
    <w:rsid w:val="000D0708"/>
    <w:rsid w:val="00117B2F"/>
    <w:rsid w:val="00124E22"/>
    <w:rsid w:val="00137DAC"/>
    <w:rsid w:val="00141C78"/>
    <w:rsid w:val="00152E15"/>
    <w:rsid w:val="00163511"/>
    <w:rsid w:val="001774F1"/>
    <w:rsid w:val="00223130"/>
    <w:rsid w:val="00254507"/>
    <w:rsid w:val="0029174D"/>
    <w:rsid w:val="002A1848"/>
    <w:rsid w:val="002C6A89"/>
    <w:rsid w:val="002E1CA5"/>
    <w:rsid w:val="00302DAB"/>
    <w:rsid w:val="00313630"/>
    <w:rsid w:val="003C5F35"/>
    <w:rsid w:val="0043180C"/>
    <w:rsid w:val="004372A0"/>
    <w:rsid w:val="00462E08"/>
    <w:rsid w:val="00484155"/>
    <w:rsid w:val="0049218B"/>
    <w:rsid w:val="004B569C"/>
    <w:rsid w:val="005129A1"/>
    <w:rsid w:val="00514519"/>
    <w:rsid w:val="00577E1C"/>
    <w:rsid w:val="00585617"/>
    <w:rsid w:val="00593130"/>
    <w:rsid w:val="005D2B66"/>
    <w:rsid w:val="005F0E37"/>
    <w:rsid w:val="006176A9"/>
    <w:rsid w:val="0064143C"/>
    <w:rsid w:val="006B2DEE"/>
    <w:rsid w:val="006E2258"/>
    <w:rsid w:val="007942B2"/>
    <w:rsid w:val="007A174C"/>
    <w:rsid w:val="007B6807"/>
    <w:rsid w:val="00834709"/>
    <w:rsid w:val="008441D0"/>
    <w:rsid w:val="008518DB"/>
    <w:rsid w:val="00871E2A"/>
    <w:rsid w:val="00887D81"/>
    <w:rsid w:val="00894E2C"/>
    <w:rsid w:val="008A0592"/>
    <w:rsid w:val="008E77B3"/>
    <w:rsid w:val="00A00508"/>
    <w:rsid w:val="00A64088"/>
    <w:rsid w:val="00AB31D4"/>
    <w:rsid w:val="00AC0941"/>
    <w:rsid w:val="00AD5EA8"/>
    <w:rsid w:val="00B0116D"/>
    <w:rsid w:val="00B66350"/>
    <w:rsid w:val="00B717B1"/>
    <w:rsid w:val="00BB1FF9"/>
    <w:rsid w:val="00BE0DC9"/>
    <w:rsid w:val="00BE3AED"/>
    <w:rsid w:val="00BF7961"/>
    <w:rsid w:val="00C07EF6"/>
    <w:rsid w:val="00C173CE"/>
    <w:rsid w:val="00C222BC"/>
    <w:rsid w:val="00C82E43"/>
    <w:rsid w:val="00CC131B"/>
    <w:rsid w:val="00CC782A"/>
    <w:rsid w:val="00CF7189"/>
    <w:rsid w:val="00D31801"/>
    <w:rsid w:val="00D8354C"/>
    <w:rsid w:val="00DE56E9"/>
    <w:rsid w:val="00DE5E7A"/>
    <w:rsid w:val="00E00650"/>
    <w:rsid w:val="00E03C72"/>
    <w:rsid w:val="00E2125C"/>
    <w:rsid w:val="00E85AE6"/>
    <w:rsid w:val="00E96619"/>
    <w:rsid w:val="00EB3853"/>
    <w:rsid w:val="00F353AB"/>
    <w:rsid w:val="00F40A37"/>
    <w:rsid w:val="00F562B7"/>
    <w:rsid w:val="00F928FA"/>
    <w:rsid w:val="00FD1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420EB8A"/>
  <w15:docId w15:val="{5D7976EA-BD87-408C-95ED-CE11213A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FA6"/>
  </w:style>
  <w:style w:type="paragraph" w:styleId="Footer">
    <w:name w:val="footer"/>
    <w:basedOn w:val="Normal"/>
    <w:link w:val="FooterChar"/>
    <w:uiPriority w:val="99"/>
    <w:unhideWhenUsed/>
    <w:rsid w:val="00090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FA6"/>
  </w:style>
  <w:style w:type="paragraph" w:styleId="BalloonText">
    <w:name w:val="Balloon Text"/>
    <w:basedOn w:val="Normal"/>
    <w:link w:val="BalloonTextChar"/>
    <w:uiPriority w:val="99"/>
    <w:semiHidden/>
    <w:unhideWhenUsed/>
    <w:rsid w:val="00090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FA6"/>
    <w:rPr>
      <w:rFonts w:ascii="Tahoma" w:hAnsi="Tahoma" w:cs="Tahoma"/>
      <w:sz w:val="16"/>
      <w:szCs w:val="16"/>
    </w:rPr>
  </w:style>
  <w:style w:type="character" w:customStyle="1" w:styleId="Heading1Char">
    <w:name w:val="Heading 1 Char"/>
    <w:basedOn w:val="DefaultParagraphFont"/>
    <w:link w:val="Heading1"/>
    <w:uiPriority w:val="9"/>
    <w:rsid w:val="00090F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90FA6"/>
    <w:pPr>
      <w:outlineLvl w:val="9"/>
    </w:pPr>
    <w:rPr>
      <w:lang w:val="en-US" w:eastAsia="ja-JP"/>
    </w:rPr>
  </w:style>
  <w:style w:type="paragraph" w:styleId="TOC1">
    <w:name w:val="toc 1"/>
    <w:basedOn w:val="Normal"/>
    <w:next w:val="Normal"/>
    <w:autoRedefine/>
    <w:uiPriority w:val="39"/>
    <w:unhideWhenUsed/>
    <w:rsid w:val="00090FA6"/>
    <w:pPr>
      <w:spacing w:after="100"/>
    </w:pPr>
  </w:style>
  <w:style w:type="character" w:styleId="Hyperlink">
    <w:name w:val="Hyperlink"/>
    <w:basedOn w:val="DefaultParagraphFont"/>
    <w:uiPriority w:val="99"/>
    <w:unhideWhenUsed/>
    <w:rsid w:val="00090FA6"/>
    <w:rPr>
      <w:color w:val="0000FF" w:themeColor="hyperlink"/>
      <w:u w:val="single"/>
    </w:rPr>
  </w:style>
  <w:style w:type="paragraph" w:styleId="ListParagraph">
    <w:name w:val="List Paragraph"/>
    <w:basedOn w:val="Normal"/>
    <w:uiPriority w:val="1"/>
    <w:qFormat/>
    <w:rsid w:val="00090FA6"/>
    <w:pPr>
      <w:ind w:left="720"/>
      <w:contextualSpacing/>
    </w:pPr>
  </w:style>
  <w:style w:type="character" w:styleId="CommentReference">
    <w:name w:val="annotation reference"/>
    <w:basedOn w:val="DefaultParagraphFont"/>
    <w:uiPriority w:val="99"/>
    <w:semiHidden/>
    <w:unhideWhenUsed/>
    <w:rsid w:val="00DE5E7A"/>
    <w:rPr>
      <w:sz w:val="16"/>
      <w:szCs w:val="16"/>
    </w:rPr>
  </w:style>
  <w:style w:type="paragraph" w:styleId="CommentText">
    <w:name w:val="annotation text"/>
    <w:basedOn w:val="Normal"/>
    <w:link w:val="CommentTextChar"/>
    <w:uiPriority w:val="99"/>
    <w:unhideWhenUsed/>
    <w:rsid w:val="00DE5E7A"/>
    <w:pPr>
      <w:spacing w:line="240" w:lineRule="auto"/>
    </w:pPr>
    <w:rPr>
      <w:sz w:val="20"/>
      <w:szCs w:val="20"/>
    </w:rPr>
  </w:style>
  <w:style w:type="character" w:customStyle="1" w:styleId="CommentTextChar">
    <w:name w:val="Comment Text Char"/>
    <w:basedOn w:val="DefaultParagraphFont"/>
    <w:link w:val="CommentText"/>
    <w:uiPriority w:val="99"/>
    <w:rsid w:val="00DE5E7A"/>
    <w:rPr>
      <w:sz w:val="20"/>
      <w:szCs w:val="20"/>
    </w:rPr>
  </w:style>
  <w:style w:type="paragraph" w:styleId="CommentSubject">
    <w:name w:val="annotation subject"/>
    <w:basedOn w:val="CommentText"/>
    <w:next w:val="CommentText"/>
    <w:link w:val="CommentSubjectChar"/>
    <w:uiPriority w:val="99"/>
    <w:semiHidden/>
    <w:unhideWhenUsed/>
    <w:rsid w:val="00DE5E7A"/>
    <w:rPr>
      <w:b/>
      <w:bCs/>
    </w:rPr>
  </w:style>
  <w:style w:type="character" w:customStyle="1" w:styleId="CommentSubjectChar">
    <w:name w:val="Comment Subject Char"/>
    <w:basedOn w:val="CommentTextChar"/>
    <w:link w:val="CommentSubject"/>
    <w:uiPriority w:val="99"/>
    <w:semiHidden/>
    <w:rsid w:val="00DE5E7A"/>
    <w:rPr>
      <w:b/>
      <w:bCs/>
      <w:sz w:val="20"/>
      <w:szCs w:val="20"/>
    </w:rPr>
  </w:style>
  <w:style w:type="character" w:styleId="FollowedHyperlink">
    <w:name w:val="FollowedHyperlink"/>
    <w:basedOn w:val="DefaultParagraphFont"/>
    <w:uiPriority w:val="99"/>
    <w:semiHidden/>
    <w:unhideWhenUsed/>
    <w:rsid w:val="00152E15"/>
    <w:rPr>
      <w:color w:val="800080" w:themeColor="followedHyperlink"/>
      <w:u w:val="single"/>
    </w:rPr>
  </w:style>
  <w:style w:type="paragraph" w:styleId="NoSpacing">
    <w:name w:val="No Spacing"/>
    <w:uiPriority w:val="1"/>
    <w:qFormat/>
    <w:rsid w:val="00BE0D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24300">
      <w:bodyDiv w:val="1"/>
      <w:marLeft w:val="0"/>
      <w:marRight w:val="0"/>
      <w:marTop w:val="0"/>
      <w:marBottom w:val="0"/>
      <w:divBdr>
        <w:top w:val="none" w:sz="0" w:space="0" w:color="auto"/>
        <w:left w:val="none" w:sz="0" w:space="0" w:color="auto"/>
        <w:bottom w:val="none" w:sz="0" w:space="0" w:color="auto"/>
        <w:right w:val="none" w:sz="0" w:space="0" w:color="auto"/>
      </w:divBdr>
    </w:div>
    <w:div w:id="1853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verpool.ac.uk/intranet/hr/my-hr/information/policies/leave/sickness/" TargetMode="External"/><Relationship Id="rId18" Type="http://schemas.openxmlformats.org/officeDocument/2006/relationships/hyperlink" Target="mailto:payroll@liv.ac.uk"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verpool.ac.uk/intranet/hr/my-hr/information/policies/leave/personal/" TargetMode="External"/><Relationship Id="rId17" Type="http://schemas.openxmlformats.org/officeDocument/2006/relationships/hyperlink" Target="mailto:payroll@liv.ac.uk"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payroll@liv.ac.uk" TargetMode="External"/><Relationship Id="rId20" Type="http://schemas.openxmlformats.org/officeDocument/2006/relationships/hyperlink" Target="https://www.liverpool.ac.uk/intranet/hr/contac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payroll@liv.ac.uk"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liverpool.ac.uk/working/whyworkhere/familyfriendly/policies/sharedparent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v.uk/paternity-pay-leave/eligibility"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D9A7B1768F6C478E6D774982CD6713" ma:contentTypeVersion="14" ma:contentTypeDescription="Create a new document." ma:contentTypeScope="" ma:versionID="c46860aafd14b93702f80cdd2fc80192">
  <xsd:schema xmlns:xsd="http://www.w3.org/2001/XMLSchema" xmlns:xs="http://www.w3.org/2001/XMLSchema" xmlns:p="http://schemas.microsoft.com/office/2006/metadata/properties" xmlns:ns3="ade32df6-b7a3-4043-8865-7cdbe735fa11" xmlns:ns4="a286c8ef-4046-4509-89c0-b83e78af11e3" targetNamespace="http://schemas.microsoft.com/office/2006/metadata/properties" ma:root="true" ma:fieldsID="55efc8aba06b9d1cd215cc9d7d735a3d" ns3:_="" ns4:_="">
    <xsd:import namespace="ade32df6-b7a3-4043-8865-7cdbe735fa11"/>
    <xsd:import namespace="a286c8ef-4046-4509-89c0-b83e78af11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32df6-b7a3-4043-8865-7cdbe735fa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86c8ef-4046-4509-89c0-b83e78af11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de32df6-b7a3-4043-8865-7cdbe735f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4DBCE-07CD-4C1B-BA6F-B97AAA171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32df6-b7a3-4043-8865-7cdbe735fa11"/>
    <ds:schemaRef ds:uri="a286c8ef-4046-4509-89c0-b83e78af11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65139D-9440-4C34-B1FC-800C46AB078F}">
  <ds:schemaRefs>
    <ds:schemaRef ds:uri="http://purl.org/dc/dcmitype/"/>
    <ds:schemaRef ds:uri="a286c8ef-4046-4509-89c0-b83e78af11e3"/>
    <ds:schemaRef ds:uri="http://purl.org/dc/elements/1.1/"/>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ade32df6-b7a3-4043-8865-7cdbe735fa11"/>
    <ds:schemaRef ds:uri="http://www.w3.org/XML/1998/namespace"/>
  </ds:schemaRefs>
</ds:datastoreItem>
</file>

<file path=customXml/itemProps3.xml><?xml version="1.0" encoding="utf-8"?>
<ds:datastoreItem xmlns:ds="http://schemas.openxmlformats.org/officeDocument/2006/customXml" ds:itemID="{5A2C3B01-17DD-42C3-B43C-6A7F71940945}">
  <ds:schemaRefs>
    <ds:schemaRef ds:uri="http://schemas.microsoft.com/sharepoint/v3/contenttype/forms"/>
  </ds:schemaRefs>
</ds:datastoreItem>
</file>

<file path=customXml/itemProps4.xml><?xml version="1.0" encoding="utf-8"?>
<ds:datastoreItem xmlns:ds="http://schemas.openxmlformats.org/officeDocument/2006/customXml" ds:itemID="{D3317B1C-7385-48C1-B621-7324B3606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Connolly, Samantha</dc:creator>
  <cp:lastModifiedBy>Fell, Andrew [agfell93]</cp:lastModifiedBy>
  <cp:revision>3</cp:revision>
  <cp:lastPrinted>2020-10-05T14:25:00Z</cp:lastPrinted>
  <dcterms:created xsi:type="dcterms:W3CDTF">2023-05-25T13:29:00Z</dcterms:created>
  <dcterms:modified xsi:type="dcterms:W3CDTF">2023-05-26T11:03:00Z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0x01010073D9A7B1768F6C478E6D774982CD6713</vt:lpwstr>
  </property>
</Properties>
</file>