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52"/>
          <w:szCs w:val="52"/>
        </w:rPr>
        <w:t xml:space="preserve">FORGE ACADEMY</w:t>
      </w:r>
    </w:p>
    <w:p>
      <w:pPr>
        <w:spacing w:after="200"/>
      </w:pPr>
      <w:r>
        <w:rPr>
          <w:color w:val="8A4B2A"/>
          <w:sz w:val="26"/>
          <w:szCs w:val="26"/>
        </w:rPr>
        <w:t xml:space="preserve">Customer Training Program — Strategy, Curriculum &amp; Sample Video</w:t>
      </w:r>
    </w:p>
    <w:p>
      <w:pPr>
        <w:spacing w:after="120" w:line="276"/>
      </w:pPr>
      <w:r>
        <w:rPr>
          <w:b/>
          <w:bCs/>
        </w:rPr>
        <w:t xml:space="preserve">Prepared for: </w:t>
      </w:r>
      <w:r>
        <w:t xml:space="preserve">Matt Giblin · Forge</w:t>
      </w:r>
    </w:p>
    <w:p>
      <w:pPr>
        <w:spacing w:after="120" w:line="276"/>
      </w:pPr>
      <w:r>
        <w:rPr>
          <w:b/>
          <w:bCs/>
        </w:rPr>
        <w:t xml:space="preserve">Date: </w:t>
      </w:r>
      <w:r>
        <w:t xml:space="preserve">June 27, 2026</w:t>
      </w:r>
    </w:p>
    <w:p>
      <w:pPr>
        <w:spacing w:after="120" w:line="276"/>
      </w:pPr>
      <w:r>
        <w:rPr>
          <w:b/>
          <w:bCs/>
        </w:rPr>
        <w:t xml:space="preserve">Goal: </w:t>
      </w:r>
      <w:r>
        <w:t xml:space="preserve">A poster-style, in-depth training program that teaches project management through the Forge platform — built to attract prospects (marketing) and onboard existing customers, delivered as YouTube long-form plus 60-second social clips.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180"/>
              <w:bottom w:type="dxa" w:w="140"/>
              <w:right w:type="dxa" w:w="180"/>
            </w:tcMar>
          </w:tcPr>
          <w:p>
            <w:pPr>
              <w:spacing w:line="276"/>
            </w:pPr>
            <w:r>
              <w:rPr>
                <w:b/>
                <w:bCs/>
              </w:rPr>
              <w:t xml:space="preserve">On the source poster: </w:t>
            </w:r>
            <w:r>
              <w:t xml:space="preserve">It’s a good visual style (clean modules, bold headers, a “what you’ll learn” checklist). Note it has AI-generated typos — “domiuıentation,” “promucts,” “Commpkation” should read documentation, products, completion. We’ll use the style, not the artwork, and produce clean assets.</w:t>
            </w:r>
          </w:p>
        </w:tc>
      </w:tr>
    </w:tbl>
    <w:p>
      <w:pPr>
        <w:spacing w:after="80"/>
      </w:pPr>
      <w:r>
        <w:t xml:space="preserve"/>
      </w:r>
    </w:p>
    <w:p>
      <w:pPr>
        <w:pStyle w:val="Heading1"/>
      </w:pPr>
      <w:r>
        <w:t xml:space="preserve">1.  The strategy in one paragraph</w:t>
      </w:r>
    </w:p>
    <w:p>
      <w:pPr>
        <w:spacing w:after="120" w:line="276"/>
      </w:pPr>
      <w:r>
        <w:t xml:space="preserve">The best software companies don’t “train” customers — they teach a craft and make their product the obvious way to practice it. Salesforce doesn’t sell admin courses; it makes you a “Trailblazer.” HubSpot doesn’t run product webinars; it certifies you in inbound marketing. We do the same: teach project management, and let Forge be the place the lessons happen. Every lesson ends with the learner having done real work in Forge, so the platform’s ease of use is the proof, not a claim. We package it as Forge Academy — free, badge-earning, bite-sized — so it doubles as a top-of-funnel marketing engine and a customer-onboarding system.</w:t>
      </w:r>
    </w:p>
    <w:p>
      <w:pPr>
        <w:pStyle w:val="Heading1"/>
      </w:pPr>
      <w:r>
        <w:t xml:space="preserve">2.  Competitor research — 11 companies doing this well</w:t>
      </w:r>
    </w:p>
    <w:p>
      <w:pPr>
        <w:spacing w:after="120" w:line="276"/>
      </w:pPr>
      <w:r>
        <w:t xml:space="preserve">I researched how leading platforms run customer education. The pattern is consistent and worth copying.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1350"/>
        <w:gridCol w:w="2680"/>
        <w:gridCol w:w="1500"/>
        <w:gridCol w:w="3400"/>
      </w:tblGrid>
      <w:tr>
        <w:trPr>
          <w:tblHeader/>
        </w:trPr>
        <w:tc>
          <w:tcPr>
            <w:tcW w:type="dxa" w:w="4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w:t>
            </w:r>
          </w:p>
        </w:tc>
        <w:tc>
          <w:tcPr>
            <w:tcW w:type="dxa" w:w="135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Company / Program</w:t>
            </w:r>
          </w:p>
        </w:tc>
        <w:tc>
          <w:tcPr>
            <w:tcW w:type="dxa" w:w="2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Format</w:t>
            </w:r>
          </w:p>
        </w:tc>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Free or Paid?</w:t>
            </w:r>
          </w:p>
        </w:tc>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What to steal for Forge</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Asana Academy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on-demand courses; task-based “build this workflow” tutorials, multi-language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Courses FREE; certification exam paid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Teaches methodology in-product, not just clicks.</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2</w:t>
            </w:r>
          </w:p>
        </w:tc>
        <w:tc>
          <w:tcPr>
            <w:tcW w:type="dxa" w:w="13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monday academy</w:t>
            </w:r>
          </w:p>
        </w:tc>
        <w:tc>
          <w:tcPr>
            <w:tcW w:type="dxa" w:w="2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Expert-led courses, webinars, certifications</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Courses FREE; certs paid</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Clear Skills → Courses → Certification ladder.</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Smartsheet University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On-demand + multi-day instructor-led + paid certs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Courses FREE; exams ~$149–$500; paid Learning Pass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Drove $1M+ training revenue in year one — a paid-cert tier is a real business.</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4</w:t>
            </w:r>
          </w:p>
        </w:tc>
        <w:tc>
          <w:tcPr>
            <w:tcW w:type="dxa" w:w="13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ClickUp University</w:t>
            </w:r>
          </w:p>
        </w:tc>
        <w:tc>
          <w:tcPr>
            <w:tcW w:type="dxa" w:w="2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Self-paced courses, learning paths, certificates</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Completely FREE (courses + certs)</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Role/goal “learning paths.” Also lives on YouTube + Coursera.</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Atlassian University (Jira)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Self-paced + instructor-led; “Agile with Jira”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Courses ~$39 (cut from $300); exams $100–$249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Anchors training to a recognized discipline (Agile).</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6</w:t>
            </w:r>
          </w:p>
        </w:tc>
        <w:tc>
          <w:tcPr>
            <w:tcW w:type="dxa" w:w="13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Salesforce Trailhead</w:t>
            </w:r>
          </w:p>
        </w:tc>
        <w:tc>
          <w:tcPr>
            <w:tcW w:type="dxa" w:w="2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Gamified modules/“trails,” badges, ranks, community</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Learning FREE; official exam ~$200</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Gamification + community = the engagement gold standard.</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HubSpot Academy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certifications; LinkedIn-shareable badges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Completely FREE (courses + certs)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Certs people put on LinkedIn = organic reach.</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8</w:t>
            </w:r>
          </w:p>
        </w:tc>
        <w:tc>
          <w:tcPr>
            <w:tcW w:type="dxa" w:w="13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Miro Academy</w:t>
            </w:r>
          </w:p>
        </w:tc>
        <w:tc>
          <w:tcPr>
            <w:tcW w:type="dxa" w:w="2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Role/use-case personalization, getting-started videos</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FREE</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Asks role + use-case, then personalizes the path.</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Airtable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UI screen-recording + voiceover onboarding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Pure screen recording + VO — cheap, high-trust. The Forge model.</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10</w:t>
            </w:r>
          </w:p>
        </w:tc>
        <w:tc>
          <w:tcPr>
            <w:tcW w:type="dxa" w:w="13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Wrike Discover</w:t>
            </w:r>
          </w:p>
        </w:tc>
        <w:tc>
          <w:tcPr>
            <w:tcW w:type="dxa" w:w="2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Self-paced courses + role-based certifications</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Courses FREE; some certs paid</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Role-based tracks (PM, marketer, exec).</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Google PM Certificate (Coursera)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Long-form professional certificate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PAID subscription (~$49/mo)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Proof “learn PM as a career skill” is huge demand we can ride.</w:t>
            </w:r>
          </w:p>
        </w:tc>
      </w:tr>
    </w:tbl>
    <w:p>
      <w:pPr>
        <w:spacing w:after="120" w:before="60"/>
      </w:pPr>
      <w:r>
        <w:rPr>
          <w:i/>
          <w:iCs/>
          <w:color w:val="555555"/>
          <w:sz w:val="18"/>
          <w:szCs w:val="18"/>
        </w:rPr>
        <w:t xml:space="preserve">Sources for the figures above are listed at the end of this document.</w:t>
      </w:r>
    </w:p>
    <w:p>
      <w:pPr>
        <w:pStyle w:val="Heading2"/>
      </w:pPr>
      <w:r>
        <w:t xml:space="preserve">Free or paid? (Your direct question)</w:t>
      </w:r>
    </w:p>
    <w:p>
      <w:pPr>
        <w:spacing w:after="120" w:line="276"/>
      </w:pPr>
      <w:r>
        <w:t xml:space="preserve">Good news: the training itself is almost always free — it is a marketing and onboarding engine, not a profit center. What gets monetized is the official certification exam and instructor-led cohorts.</w:t>
      </w:r>
    </w:p>
    <w:p>
      <w:pPr>
        <w:pStyle w:val="ListParagraph"/>
        <w:numPr>
          <w:ilvl w:val="0"/>
          <w:numId w:val="2"/>
        </w:numPr>
        <w:spacing w:after="60"/>
      </w:pPr>
      <w:r>
        <w:rPr>
          <w:b/>
          <w:bCs/>
        </w:rPr>
        <w:t xml:space="preserve">Completely free (courses + certs): </w:t>
      </w:r>
      <w:r>
        <w:t xml:space="preserve">HubSpot Academy, ClickUp University, Miro, Airtable.</w:t>
      </w:r>
    </w:p>
    <w:p>
      <w:pPr>
        <w:pStyle w:val="ListParagraph"/>
        <w:numPr>
          <w:ilvl w:val="0"/>
          <w:numId w:val="2"/>
        </w:numPr>
        <w:spacing w:after="60"/>
      </w:pPr>
      <w:r>
        <w:rPr>
          <w:b/>
          <w:bCs/>
        </w:rPr>
        <w:t xml:space="preserve">Free courses, paid certification exam: </w:t>
      </w:r>
      <w:r>
        <w:t xml:space="preserve">Smartsheet University (~$149–$500/exam, plus a paid Learning Pass), Atlassian (on-demand courses cut to ~$39, exams $100–$249), Salesforce Trailhead (free to learn, ~$200 official exam), Asana, monday.</w:t>
      </w:r>
    </w:p>
    <w:p>
      <w:pPr>
        <w:pStyle w:val="ListParagraph"/>
        <w:numPr>
          <w:ilvl w:val="0"/>
          <w:numId w:val="2"/>
        </w:numPr>
        <w:spacing w:after="60"/>
      </w:pPr>
      <w:r>
        <w:rPr>
          <w:b/>
          <w:bCs/>
        </w:rPr>
        <w:t xml:space="preserve">Paid subscription: </w:t>
      </w:r>
      <w:r>
        <w:t xml:space="preserve">Google’s PM Certificate on Coursera (~$49/mo) — the outlier, because it’s career education, not product training.</w:t>
      </w:r>
    </w:p>
    <w:p>
      <w:pPr>
        <w:spacing w:after="120" w:line="276"/>
      </w:pPr>
      <w:r>
        <w:rPr>
          <w:b/>
          <w:bCs/>
        </w:rPr>
        <w:t xml:space="preserve">Recommendation for Forge: </w:t>
      </w:r>
      <w:r>
        <w:t xml:space="preserve">Make the entire Academy free (it pays for itself in adoption and pipeline). Add an optional paid tier later — a proctored </w:t>
      </w:r>
      <w:r>
        <w:rPr>
          <w:b/>
          <w:bCs/>
        </w:rPr>
        <w:t xml:space="preserve">Forge Certified PM</w:t>
      </w:r>
      <w:r>
        <w:t xml:space="preserve"> exam and/or instructor-led cohorts — once demand is proven. Smartsheet turned that exact tier into $1M+ in year one.</w:t>
      </w:r>
    </w:p>
    <w:p>
      <w:pPr>
        <w:pStyle w:val="Heading2"/>
      </w:pPr>
      <w:r>
        <w:t xml:space="preserve">General PM or Forge-specific? (Your other question)</w:t>
      </w:r>
    </w:p>
    <w:p>
      <w:pPr>
        <w:spacing w:after="120" w:line="276"/>
      </w:pPr>
      <w:r>
        <w:t xml:space="preserve">Both, deliberately. The competitors — and the program below — teach the discipline (planning, sprints, capacity, reporting) but always through their own tool. That’s the winning formula: a prospect searches “how to plan a sprint,” learns the concept, and watches it happen in Forge. So this program is geared to Forge, framed in general PM language — not dry feature-tour, and not generic theory that never touches the product. Pure general-PM education (the Google certificate) is a separate, paid market we can borrow credibility from but shouldn’t try to replace.</w:t>
      </w:r>
    </w:p>
    <w:p>
      <w:r>
        <w:br w:type="page"/>
      </w:r>
    </w:p>
    <w:p>
      <w:pPr>
        <w:pStyle w:val="Heading1"/>
      </w:pPr>
      <w:r>
        <w:t xml:space="preserve">3.  Forge Academy — the curriculum</w:t>
      </w:r>
    </w:p>
    <w:p>
      <w:pPr>
        <w:spacing w:after="120" w:line="276"/>
      </w:pPr>
      <w:r>
        <w:t xml:space="preserve">The poster used three modules (Planning, Communication, Execution). That’s the right spine, but Forge has more capability to show off. I expanded it into a 9-module track, “Become a Forge Project Manager,” that tells a complete story: idea → plan → execute → report → automate. Every module maps to real screens already in your app (pulled from the codebase you shared), so nothing here is invented.</w:t>
      </w:r>
    </w:p>
    <w:p>
      <w:pPr>
        <w:spacing w:after="120" w:line="276"/>
      </w:pPr>
      <w:r>
        <w:t xml:space="preserve">Each module = one YouTube lesson (5–12 min) + one or two 60-second social cut-downs + a one-page template + an end-of-module task that earns a badge. Finish all nine → </w:t>
      </w:r>
      <w:r>
        <w:rPr>
          <w:b/>
          <w:bCs/>
        </w:rPr>
        <w:t xml:space="preserve">Forge Certified PM</w:t>
      </w:r>
      <w:r>
        <w:t xml:space="preserve"> badge for LinkedIn.</w:t>
      </w:r>
    </w:p>
    <w:p>
      <w:pPr>
        <w:spacing w:after="40" w:before="160"/>
      </w:pPr>
      <w:r>
        <w:rPr>
          <w:b/>
          <w:bCs/>
          <w:color w:val="8A4B2A"/>
          <w:sz w:val="24"/>
          <w:szCs w:val="24"/>
        </w:rPr>
        <w:t xml:space="preserve">Module 0 — Welcome &amp; Setup (onboarding)</w:t>
      </w:r>
    </w:p>
    <w:p>
      <w:pPr>
        <w:spacing w:after="120" w:line="276"/>
      </w:pPr>
      <w:r>
        <w:rPr>
          <w:b/>
          <w:bCs/>
        </w:rPr>
        <w:t xml:space="preserve">Story: </w:t>
      </w:r>
      <w:r>
        <w:t xml:space="preserve">“You’ll have a working command center in 4 minutes.”</w:t>
      </w:r>
    </w:p>
    <w:p>
      <w:pPr>
        <w:spacing w:after="120" w:line="276"/>
      </w:pPr>
      <w:r>
        <w:rPr>
          <w:b/>
          <w:bCs/>
        </w:rPr>
        <w:t xml:space="preserve">Forge screens: </w:t>
      </w:r>
      <w:r>
        <w:t xml:space="preserve">Onboarding (“Meet your teammates,” “You’re all set!”), Workspace Overview, Team pulse, Invite team member.</w:t>
      </w:r>
    </w:p>
    <w:p>
      <w:pPr>
        <w:spacing w:after="120" w:line="276"/>
      </w:pPr>
      <w:r>
        <w:rPr>
          <w:b/>
          <w:bCs/>
        </w:rPr>
        <w:t xml:space="preserve">Learner does: </w:t>
      </w:r>
      <w:r>
        <w:t xml:space="preserve">Creates a workspace, invites one teammate, lands on the Overview.</w:t>
      </w:r>
    </w:p>
    <w:p>
      <w:pPr>
        <w:spacing w:after="120" w:line="276"/>
      </w:pPr>
      <w:r>
        <w:rPr>
          <w:b/>
          <w:bCs/>
        </w:rPr>
        <w:t xml:space="preserve">Ease-of-use proof: </w:t>
      </w:r>
      <w:r>
        <w:rPr>
          <w:color w:val="2F6B3A"/>
        </w:rPr>
        <w:t xml:space="preserve">From zero to a populated dashboard before the coffee’s cold.</w:t>
      </w:r>
    </w:p>
    <w:p>
      <w:pPr>
        <w:spacing w:after="40" w:before="160"/>
      </w:pPr>
      <w:r>
        <w:rPr>
          <w:b/>
          <w:bCs/>
          <w:color w:val="8A4B2A"/>
          <w:sz w:val="24"/>
          <w:szCs w:val="24"/>
        </w:rPr>
        <w:t xml:space="preserve">Module 1 — Planning (poster’s Module 1)</w:t>
      </w:r>
    </w:p>
    <w:p>
      <w:pPr>
        <w:spacing w:after="120" w:line="276"/>
      </w:pPr>
      <w:r>
        <w:rPr>
          <w:b/>
          <w:bCs/>
        </w:rPr>
        <w:t xml:space="preserve">Story: </w:t>
      </w:r>
      <w:r>
        <w:t xml:space="preserve">“Turn a fuzzy idea into a real plan.”</w:t>
      </w:r>
    </w:p>
    <w:p>
      <w:pPr>
        <w:spacing w:after="120" w:line="276"/>
      </w:pPr>
      <w:r>
        <w:rPr>
          <w:b/>
          <w:bCs/>
        </w:rPr>
        <w:t xml:space="preserve">Forge screens: </w:t>
      </w:r>
      <w:r>
        <w:t xml:space="preserve">Think Tank (New Idea → Convert to project?), Projects, Roadmap, OKRs.</w:t>
      </w:r>
    </w:p>
    <w:p>
      <w:pPr>
        <w:spacing w:after="120" w:line="276"/>
      </w:pPr>
      <w:r>
        <w:rPr>
          <w:b/>
          <w:bCs/>
        </w:rPr>
        <w:t xml:space="preserve">Learner does: </w:t>
      </w:r>
      <w:r>
        <w:t xml:space="preserve">Captures an idea in Think Tank, converts it to a project, drops it on the Roadmap, links it to an OKR.</w:t>
      </w:r>
    </w:p>
    <w:p>
      <w:pPr>
        <w:spacing w:after="120" w:line="276"/>
      </w:pPr>
      <w:r>
        <w:rPr>
          <w:b/>
          <w:bCs/>
        </w:rPr>
        <w:t xml:space="preserve">Ease-of-use proof: </w:t>
      </w:r>
      <w:r>
        <w:rPr>
          <w:color w:val="2F6B3A"/>
        </w:rPr>
        <w:t xml:space="preserve">The “Convert to project” button — idea to plan in one click. No competitor in the research has this.</w:t>
      </w:r>
    </w:p>
    <w:p>
      <w:pPr>
        <w:spacing w:after="40" w:before="160"/>
      </w:pPr>
      <w:r>
        <w:rPr>
          <w:b/>
          <w:bCs/>
          <w:color w:val="8A4B2A"/>
          <w:sz w:val="24"/>
          <w:szCs w:val="24"/>
        </w:rPr>
        <w:t xml:space="preserve">Module 2 — Structuring the Work</w:t>
      </w:r>
    </w:p>
    <w:p>
      <w:pPr>
        <w:spacing w:after="120" w:line="276"/>
      </w:pPr>
      <w:r>
        <w:rPr>
          <w:b/>
          <w:bCs/>
        </w:rPr>
        <w:t xml:space="preserve">Story: </w:t>
      </w:r>
      <w:r>
        <w:t xml:space="preserve">“Break the plan into work the team can actually pick up.”</w:t>
      </w:r>
    </w:p>
    <w:p>
      <w:pPr>
        <w:spacing w:after="120" w:line="276"/>
      </w:pPr>
      <w:r>
        <w:rPr>
          <w:b/>
          <w:bCs/>
        </w:rPr>
        <w:t xml:space="preserve">Forge screens: </w:t>
      </w:r>
      <w:r>
        <w:t xml:space="preserve">Issues, Board, Custom fields, Fields &amp; categories, Assigned to Me.</w:t>
      </w:r>
    </w:p>
    <w:p>
      <w:pPr>
        <w:spacing w:after="120" w:line="276"/>
      </w:pPr>
      <w:r>
        <w:rPr>
          <w:b/>
          <w:bCs/>
        </w:rPr>
        <w:t xml:space="preserve">Learner does: </w:t>
      </w:r>
      <w:r>
        <w:t xml:space="preserve">Creates issues, builds a board, sets a custom field, assigns work.</w:t>
      </w:r>
    </w:p>
    <w:p>
      <w:pPr>
        <w:spacing w:after="120" w:line="276"/>
      </w:pPr>
      <w:r>
        <w:rPr>
          <w:b/>
          <w:bCs/>
        </w:rPr>
        <w:t xml:space="preserve">Ease-of-use proof: </w:t>
      </w:r>
      <w:r>
        <w:rPr>
          <w:color w:val="2F6B3A"/>
        </w:rPr>
        <w:t xml:space="preserve">Drag-and-drop board; custom fields without an admin ticket.</w:t>
      </w:r>
    </w:p>
    <w:p>
      <w:pPr>
        <w:spacing w:after="40" w:before="160"/>
      </w:pPr>
      <w:r>
        <w:rPr>
          <w:b/>
          <w:bCs/>
          <w:color w:val="8A4B2A"/>
          <w:sz w:val="24"/>
          <w:szCs w:val="24"/>
        </w:rPr>
        <w:t xml:space="preserve">Module 3 — Communication &amp; Stakeholders (poster’s Module 2)</w:t>
      </w:r>
    </w:p>
    <w:p>
      <w:pPr>
        <w:spacing w:after="120" w:line="276"/>
      </w:pPr>
      <w:r>
        <w:rPr>
          <w:b/>
          <w:bCs/>
        </w:rPr>
        <w:t xml:space="preserve">Story: </w:t>
      </w:r>
      <w:r>
        <w:t xml:space="preserve">“Everyone knows what’s happening without another status meeting.”</w:t>
      </w:r>
    </w:p>
    <w:p>
      <w:pPr>
        <w:spacing w:after="120" w:line="276"/>
      </w:pPr>
      <w:r>
        <w:rPr>
          <w:b/>
          <w:bCs/>
        </w:rPr>
        <w:t xml:space="preserve">Forge screens: </w:t>
      </w:r>
      <w:r>
        <w:t xml:space="preserve">Inbox, “Needs you,” Morning digest (“Choose a project to focus on”), Stakeholder view, Customer Voice, Changelog / Release Notes.</w:t>
      </w:r>
    </w:p>
    <w:p>
      <w:pPr>
        <w:spacing w:after="120" w:line="276"/>
      </w:pPr>
      <w:r>
        <w:rPr>
          <w:b/>
          <w:bCs/>
        </w:rPr>
        <w:t xml:space="preserve">Learner does: </w:t>
      </w:r>
      <w:r>
        <w:t xml:space="preserve">Triages the Inbox, sends a stakeholder update, publishes a changelog entry.</w:t>
      </w:r>
    </w:p>
    <w:p>
      <w:pPr>
        <w:spacing w:after="120" w:line="276"/>
      </w:pPr>
      <w:r>
        <w:rPr>
          <w:b/>
          <w:bCs/>
        </w:rPr>
        <w:t xml:space="preserve">Ease-of-use proof: </w:t>
      </w:r>
      <w:r>
        <w:rPr>
          <w:color w:val="2F6B3A"/>
        </w:rPr>
        <w:t xml:space="preserve">The Morning digest replaces the daily standup; one-click stakeholder updates.</w:t>
      </w:r>
    </w:p>
    <w:p>
      <w:pPr>
        <w:spacing w:after="40" w:before="160"/>
      </w:pPr>
      <w:r>
        <w:rPr>
          <w:b/>
          <w:bCs/>
          <w:color w:val="8A4B2A"/>
          <w:sz w:val="24"/>
          <w:szCs w:val="24"/>
        </w:rPr>
        <w:t xml:space="preserve">Module 4 — Execution &amp; Tracking (poster’s Module 3)</w:t>
      </w:r>
    </w:p>
    <w:p>
      <w:pPr>
        <w:spacing w:after="120" w:line="276"/>
      </w:pPr>
      <w:r>
        <w:rPr>
          <w:b/>
          <w:bCs/>
        </w:rPr>
        <w:t xml:space="preserve">Story: </w:t>
      </w:r>
      <w:r>
        <w:t xml:space="preserve">“Do the work and keep the truth up to date automatically.”</w:t>
      </w:r>
    </w:p>
    <w:p>
      <w:pPr>
        <w:spacing w:after="120" w:line="276"/>
      </w:pPr>
      <w:r>
        <w:rPr>
          <w:b/>
          <w:bCs/>
        </w:rPr>
        <w:t xml:space="preserve">Forge screens: </w:t>
      </w:r>
      <w:r>
        <w:t xml:space="preserve">Assigned to Me, Quick Actions, Watching, Time / My Timesheet, Time Off Requests.</w:t>
      </w:r>
    </w:p>
    <w:p>
      <w:pPr>
        <w:spacing w:after="120" w:line="276"/>
      </w:pPr>
      <w:r>
        <w:rPr>
          <w:b/>
          <w:bCs/>
        </w:rPr>
        <w:t xml:space="preserve">Learner does: </w:t>
      </w:r>
      <w:r>
        <w:t xml:space="preserve">Works a task, logs time, watches a critical issue, requests time off.</w:t>
      </w:r>
    </w:p>
    <w:p>
      <w:pPr>
        <w:spacing w:after="120" w:line="276"/>
      </w:pPr>
      <w:r>
        <w:rPr>
          <w:b/>
          <w:bCs/>
        </w:rPr>
        <w:t xml:space="preserve">Ease-of-use proof: </w:t>
      </w:r>
      <w:r>
        <w:rPr>
          <w:color w:val="2F6B3A"/>
        </w:rPr>
        <w:t xml:space="preserve">Time tracking that lives where the work is — no second app.</w:t>
      </w:r>
    </w:p>
    <w:p>
      <w:pPr>
        <w:spacing w:after="40" w:before="160"/>
      </w:pPr>
      <w:r>
        <w:rPr>
          <w:b/>
          <w:bCs/>
          <w:color w:val="8A4B2A"/>
          <w:sz w:val="24"/>
          <w:szCs w:val="24"/>
        </w:rPr>
        <w:t xml:space="preserve">Module 5 — Capacity &amp; Workload</w:t>
      </w:r>
    </w:p>
    <w:p>
      <w:pPr>
        <w:spacing w:after="120" w:line="276"/>
      </w:pPr>
      <w:r>
        <w:rPr>
          <w:b/>
          <w:bCs/>
        </w:rPr>
        <w:t xml:space="preserve">Story: </w:t>
      </w:r>
      <w:r>
        <w:t xml:space="preserve">“Stop overloading your best people.”</w:t>
      </w:r>
    </w:p>
    <w:p>
      <w:pPr>
        <w:spacing w:after="120" w:line="276"/>
      </w:pPr>
      <w:r>
        <w:rPr>
          <w:b/>
          <w:bCs/>
        </w:rPr>
        <w:t xml:space="preserve">Forge screens: </w:t>
      </w:r>
      <w:r>
        <w:t xml:space="preserve">Team Workload, Allocation Timeline, Capacity vs Committed, Cross-Project Overcommitment.</w:t>
      </w:r>
    </w:p>
    <w:p>
      <w:pPr>
        <w:spacing w:after="120" w:line="276"/>
      </w:pPr>
      <w:r>
        <w:rPr>
          <w:b/>
          <w:bCs/>
        </w:rPr>
        <w:t xml:space="preserve">Learner does: </w:t>
      </w:r>
      <w:r>
        <w:t xml:space="preserve">Reads the workload view, spots an overcommitted teammate, rebalances.</w:t>
      </w:r>
    </w:p>
    <w:p>
      <w:pPr>
        <w:spacing w:after="120" w:line="276"/>
      </w:pPr>
      <w:r>
        <w:rPr>
          <w:b/>
          <w:bCs/>
        </w:rPr>
        <w:t xml:space="preserve">Ease-of-use proof: </w:t>
      </w:r>
      <w:r>
        <w:rPr>
          <w:color w:val="2F6B3A"/>
        </w:rPr>
        <w:t xml:space="preserve">Overcommitment shown in red before it becomes a missed deadline.</w:t>
      </w:r>
    </w:p>
    <w:p>
      <w:pPr>
        <w:spacing w:after="40" w:before="160"/>
      </w:pPr>
      <w:r>
        <w:rPr>
          <w:b/>
          <w:bCs/>
          <w:color w:val="8A4B2A"/>
          <w:sz w:val="24"/>
          <w:szCs w:val="24"/>
        </w:rPr>
        <w:t xml:space="preserve">Module 6 — Reporting &amp; Intelligence</w:t>
      </w:r>
    </w:p>
    <w:p>
      <w:pPr>
        <w:spacing w:after="120" w:line="276"/>
      </w:pPr>
      <w:r>
        <w:rPr>
          <w:b/>
          <w:bCs/>
        </w:rPr>
        <w:t xml:space="preserve">Story: </w:t>
      </w:r>
      <w:r>
        <w:t xml:space="preserve">“Walk into the review with the numbers already done.”</w:t>
      </w:r>
    </w:p>
    <w:p>
      <w:pPr>
        <w:spacing w:after="120" w:line="276"/>
      </w:pPr>
      <w:r>
        <w:rPr>
          <w:b/>
          <w:bCs/>
        </w:rPr>
        <w:t xml:space="preserve">Forge screens: </w:t>
      </w:r>
      <w:r>
        <w:t xml:space="preserve">Reports — Sprint Velocity, Estimate Accuracy, Sprint Retrospective, Throughput, Project Health, Engineering Health; Export to PPTX / Excel / PDF.</w:t>
      </w:r>
    </w:p>
    <w:p>
      <w:pPr>
        <w:spacing w:after="120" w:line="276"/>
      </w:pPr>
      <w:r>
        <w:rPr>
          <w:b/>
          <w:bCs/>
        </w:rPr>
        <w:t xml:space="preserve">Learner does: </w:t>
      </w:r>
      <w:r>
        <w:t xml:space="preserve">Generates a velocity chart, exports a project report to PowerPoint.</w:t>
      </w:r>
    </w:p>
    <w:p>
      <w:pPr>
        <w:spacing w:after="120" w:line="276"/>
      </w:pPr>
      <w:r>
        <w:rPr>
          <w:b/>
          <w:bCs/>
        </w:rPr>
        <w:t xml:space="preserve">Ease-of-use proof: </w:t>
      </w:r>
      <w:r>
        <w:rPr>
          <w:color w:val="2F6B3A"/>
        </w:rPr>
        <w:t xml:space="preserve">One-click export to a board-ready deck — the poster’s “status reports in minutes” promise, made real.</w:t>
      </w:r>
    </w:p>
    <w:p>
      <w:pPr>
        <w:spacing w:after="40" w:before="160"/>
      </w:pPr>
      <w:r>
        <w:rPr>
          <w:b/>
          <w:bCs/>
          <w:color w:val="8A4B2A"/>
          <w:sz w:val="24"/>
          <w:szCs w:val="24"/>
        </w:rPr>
        <w:t xml:space="preserve">Module 7 — Automation &amp; AI</w:t>
      </w:r>
    </w:p>
    <w:p>
      <w:pPr>
        <w:spacing w:after="120" w:line="276"/>
      </w:pPr>
      <w:r>
        <w:rPr>
          <w:b/>
          <w:bCs/>
        </w:rPr>
        <w:t xml:space="preserve">Story: </w:t>
      </w:r>
      <w:r>
        <w:t xml:space="preserve">“Let Forge do the busywork.”</w:t>
      </w:r>
    </w:p>
    <w:p>
      <w:pPr>
        <w:spacing w:after="120" w:line="276"/>
      </w:pPr>
      <w:r>
        <w:rPr>
          <w:b/>
          <w:bCs/>
        </w:rPr>
        <w:t xml:space="preserve">Forge screens: </w:t>
      </w:r>
      <w:r>
        <w:t xml:space="preserve">Automation Rules, SLA Policies, AI Provider Settings, AI Usage, Engineering intelligence.</w:t>
      </w:r>
    </w:p>
    <w:p>
      <w:pPr>
        <w:spacing w:after="120" w:line="276"/>
      </w:pPr>
      <w:r>
        <w:rPr>
          <w:b/>
          <w:bCs/>
        </w:rPr>
        <w:t xml:space="preserve">Learner does: </w:t>
      </w:r>
      <w:r>
        <w:t xml:space="preserve">Builds one automation rule (e.g., auto-assign on label), sets an SLA, runs an AI summary.</w:t>
      </w:r>
    </w:p>
    <w:p>
      <w:pPr>
        <w:spacing w:after="120" w:line="276"/>
      </w:pPr>
      <w:r>
        <w:rPr>
          <w:b/>
          <w:bCs/>
        </w:rPr>
        <w:t xml:space="preserve">Ease-of-use proof: </w:t>
      </w:r>
      <w:r>
        <w:rPr>
          <w:color w:val="2F6B3A"/>
        </w:rPr>
        <w:t xml:space="preserve">“Automated team updates” and “one-click summaries” from the poster — features you actually ship.</w:t>
      </w:r>
    </w:p>
    <w:p>
      <w:pPr>
        <w:spacing w:after="40" w:before="160"/>
      </w:pPr>
      <w:r>
        <w:rPr>
          <w:b/>
          <w:bCs/>
          <w:color w:val="8A4B2A"/>
          <w:sz w:val="24"/>
          <w:szCs w:val="24"/>
        </w:rPr>
        <w:t xml:space="preserve">Module 8 — Admin, Security &amp; Scale</w:t>
      </w:r>
    </w:p>
    <w:p>
      <w:pPr>
        <w:spacing w:after="120" w:line="276"/>
      </w:pPr>
      <w:r>
        <w:rPr>
          <w:b/>
          <w:bCs/>
        </w:rPr>
        <w:t xml:space="preserve">Story: </w:t>
      </w:r>
      <w:r>
        <w:t xml:space="preserve">“Roll it out to the whole org with confidence.”</w:t>
      </w:r>
    </w:p>
    <w:p>
      <w:pPr>
        <w:spacing w:after="120" w:line="276"/>
      </w:pPr>
      <w:r>
        <w:rPr>
          <w:b/>
          <w:bCs/>
        </w:rPr>
        <w:t xml:space="preserve">Forge screens: </w:t>
      </w:r>
      <w:r>
        <w:t xml:space="preserve">Members, Custom Roles, Permissions, SSO, Security (MFA/Sessions), API keys, Webhooks, GitHub Integration, Import issues.</w:t>
      </w:r>
    </w:p>
    <w:p>
      <w:pPr>
        <w:spacing w:after="120" w:line="276"/>
      </w:pPr>
      <w:r>
        <w:rPr>
          <w:b/>
          <w:bCs/>
        </w:rPr>
        <w:t xml:space="preserve">Learner does: </w:t>
      </w:r>
      <w:r>
        <w:t xml:space="preserve">Adds a role, turns on SSO/MFA, imports issues from another tool.</w:t>
      </w:r>
    </w:p>
    <w:p>
      <w:pPr>
        <w:spacing w:after="120" w:line="276"/>
      </w:pPr>
      <w:r>
        <w:rPr>
          <w:b/>
          <w:bCs/>
        </w:rPr>
        <w:t xml:space="preserve">Ease-of-use proof: </w:t>
      </w:r>
      <w:r>
        <w:rPr>
          <w:color w:val="2F6B3A"/>
        </w:rPr>
        <w:t xml:space="preserve">Enterprise security and a clean migration path — the “we can actually adopt this” close.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40"/>
              <w:left w:type="dxa" w:w="180"/>
              <w:bottom w:type="dxa" w:w="140"/>
              <w:right w:type="dxa" w:w="180"/>
            </w:tcMar>
          </w:tcPr>
          <w:p>
            <w:pPr>
              <w:spacing w:line="276"/>
            </w:pPr>
            <w:r>
              <w:rPr>
                <w:b/>
                <w:bCs/>
              </w:rPr>
              <w:t xml:space="preserve">Certification: </w:t>
            </w:r>
            <w:r>
              <w:t xml:space="preserve">Complete Modules 0–8 + a short hands-on capstone (plan, run, and report on a mini-project in Forge) → Forge Certified Project Manager badge. Free tier earns the badge; an optional paid instructor-led cohort is the revenue tier (Smartsheet’s playbook).</w:t>
            </w:r>
          </w:p>
        </w:tc>
      </w:tr>
    </w:tbl>
    <w:p>
      <w:r>
        <w:br w:type="page"/>
      </w:r>
    </w:p>
    <w:p>
      <w:pPr>
        <w:pStyle w:val="Heading1"/>
      </w:pPr>
      <w:r>
        <w:t xml:space="preserve">4.  Channel strategy — where each piece goes</w:t>
      </w:r>
    </w:p>
    <w:p>
      <w:pPr>
        <w:spacing w:after="120" w:line="276"/>
      </w:pPr>
      <w:r>
        <w:rPr>
          <w:b/>
          <w:bCs/>
        </w:rPr>
        <w:t xml:space="preserve">Short answer to your question: </w:t>
      </w:r>
      <w:r>
        <w:t xml:space="preserve">do both, and make the short feed the long. Every module produces one “hero” long-form video and several 60-second cut-downs harvested from it. You shoot once, publish many times.</w:t>
      </w:r>
    </w:p>
    <w:p>
      <w:pPr>
        <w:pStyle w:val="Heading2"/>
      </w:pPr>
      <w:r>
        <w:t xml:space="preserve">YouTube — long-form (the library)</w:t>
      </w:r>
    </w:p>
    <w:p>
      <w:pPr>
        <w:pStyle w:val="ListParagraph"/>
        <w:numPr>
          <w:ilvl w:val="0"/>
          <w:numId w:val="2"/>
        </w:numPr>
        <w:spacing w:after="60"/>
      </w:pPr>
      <w:r>
        <w:rPr>
          <w:b/>
          <w:bCs/>
        </w:rPr>
        <w:t xml:space="preserve">What: </w:t>
      </w:r>
      <w:r>
        <w:t xml:space="preserve">One 5–12 minute lesson per module (9 core videos), screen-recorded walkthroughs with voiceover.</w:t>
      </w:r>
    </w:p>
    <w:p>
      <w:pPr>
        <w:pStyle w:val="ListParagraph"/>
        <w:numPr>
          <w:ilvl w:val="0"/>
          <w:numId w:val="2"/>
        </w:numPr>
        <w:spacing w:after="60"/>
      </w:pPr>
      <w:r>
        <w:rPr>
          <w:b/>
          <w:bCs/>
        </w:rPr>
        <w:t xml:space="preserve">Why: </w:t>
      </w:r>
      <w:r>
        <w:t xml:space="preserve">YouTube is the searchable, evergreen home base. “How to plan a project,” “sprint velocity explained” → people find you for years. This is where the certification and depth live.</w:t>
      </w:r>
    </w:p>
    <w:p>
      <w:pPr>
        <w:pStyle w:val="ListParagraph"/>
        <w:numPr>
          <w:ilvl w:val="0"/>
          <w:numId w:val="2"/>
        </w:numPr>
        <w:spacing w:after="60"/>
      </w:pPr>
      <w:r>
        <w:rPr>
          <w:b/>
          <w:bCs/>
        </w:rPr>
        <w:t xml:space="preserve">Format: </w:t>
      </w:r>
      <w:r>
        <w:t xml:space="preserve">Talking-head intro (15s) → screen recording of the real task in Forge → recap + “your turn” task → badge prompt. Chapters in the description.</w:t>
      </w:r>
    </w:p>
    <w:p>
      <w:pPr>
        <w:pStyle w:val="Heading2"/>
      </w:pPr>
      <w:r>
        <w:t xml:space="preserve">LinkedIn — 60-second clips (the B2B / credibility funnel)</w:t>
      </w:r>
    </w:p>
    <w:p>
      <w:pPr>
        <w:pStyle w:val="ListParagraph"/>
        <w:numPr>
          <w:ilvl w:val="0"/>
          <w:numId w:val="2"/>
        </w:numPr>
        <w:spacing w:after="60"/>
      </w:pPr>
      <w:r>
        <w:rPr>
          <w:b/>
          <w:bCs/>
        </w:rPr>
        <w:t xml:space="preserve">What: </w:t>
      </w:r>
      <w:r>
        <w:t xml:space="preserve">The single sharpest insight from each module (“Convert an idea to a full project plan in one click”).</w:t>
      </w:r>
    </w:p>
    <w:p>
      <w:pPr>
        <w:pStyle w:val="ListParagraph"/>
        <w:numPr>
          <w:ilvl w:val="0"/>
          <w:numId w:val="2"/>
        </w:numPr>
        <w:spacing w:after="60"/>
      </w:pPr>
      <w:r>
        <w:rPr>
          <w:b/>
          <w:bCs/>
        </w:rPr>
        <w:t xml:space="preserve">Why: </w:t>
      </w:r>
      <w:r>
        <w:t xml:space="preserve">Your buyers (PMs, team leads, ops) live here. LinkedIn-native video + a shareable badge program = organic reach from your own learners.</w:t>
      </w:r>
    </w:p>
    <w:p>
      <w:pPr>
        <w:pStyle w:val="ListParagraph"/>
        <w:numPr>
          <w:ilvl w:val="0"/>
          <w:numId w:val="2"/>
        </w:numPr>
        <w:spacing w:after="60"/>
      </w:pPr>
      <w:r>
        <w:rPr>
          <w:b/>
          <w:bCs/>
        </w:rPr>
        <w:t xml:space="preserve">Format: </w:t>
      </w:r>
      <w:r>
        <w:t xml:space="preserve">Hook in 3 seconds → one feature solving one pain → “full lesson on Forge Academy” CTA. Captioned for sound-off autoplay.</w:t>
      </w:r>
    </w:p>
    <w:p>
      <w:pPr>
        <w:pStyle w:val="Heading2"/>
      </w:pPr>
      <w:r>
        <w:t xml:space="preserve">Instagram Reels / TikTok — 60-second clips (top-of-funnel reach)</w:t>
      </w:r>
    </w:p>
    <w:p>
      <w:pPr>
        <w:pStyle w:val="ListParagraph"/>
        <w:numPr>
          <w:ilvl w:val="0"/>
          <w:numId w:val="2"/>
        </w:numPr>
        <w:spacing w:after="60"/>
      </w:pPr>
      <w:r>
        <w:rPr>
          <w:b/>
          <w:bCs/>
        </w:rPr>
        <w:t xml:space="preserve">What: </w:t>
      </w:r>
      <w:r>
        <w:t xml:space="preserve">The same cut-downs, re-edited punchier — fast cuts, trending audio, bold captions, a satisfying before/after.</w:t>
      </w:r>
    </w:p>
    <w:p>
      <w:pPr>
        <w:pStyle w:val="ListParagraph"/>
        <w:numPr>
          <w:ilvl w:val="0"/>
          <w:numId w:val="2"/>
        </w:numPr>
        <w:spacing w:after="60"/>
      </w:pPr>
      <w:r>
        <w:rPr>
          <w:b/>
          <w:bCs/>
        </w:rPr>
        <w:t xml:space="preserve">Why: </w:t>
      </w:r>
      <w:r>
        <w:t xml:space="preserve">Reach and discovery — brand awareness and “wait, software can do that?” moments. Great for the ease-of-use wow shots (drag-drop board, one-click export).</w:t>
      </w:r>
    </w:p>
    <w:p>
      <w:pPr>
        <w:pStyle w:val="ListParagraph"/>
        <w:numPr>
          <w:ilvl w:val="0"/>
          <w:numId w:val="2"/>
        </w:numPr>
        <w:spacing w:after="60"/>
      </w:pPr>
      <w:r>
        <w:rPr>
          <w:b/>
          <w:bCs/>
        </w:rPr>
        <w:t xml:space="preserve">Format: </w:t>
      </w:r>
      <w:r>
        <w:t xml:space="preserve">Pattern-interrupt hook → 2–3 quick wins → CTA. Vertical 9:16, captions baked in, trending/royalty-free audio.</w:t>
      </w:r>
    </w:p>
    <w:p>
      <w:pPr>
        <w:spacing w:after="60" w:before="120"/>
      </w:pPr>
      <w:r>
        <w:rPr>
          <w:b/>
          <w:bCs/>
        </w:rPr>
        <w:t xml:space="preserve">Recommended starting cadence (sustainable for a small team):</w:t>
      </w:r>
    </w:p>
    <w:p>
      <w:pPr>
        <w:pStyle w:val="ListParagraph"/>
        <w:numPr>
          <w:ilvl w:val="0"/>
          <w:numId w:val="2"/>
        </w:numPr>
        <w:spacing w:after="60"/>
      </w:pPr>
      <w:r>
        <w:t xml:space="preserve">1 YouTube long-form per week (work through Modules 0→8 over ~9 weeks).</w:t>
      </w:r>
    </w:p>
    <w:p>
      <w:pPr>
        <w:pStyle w:val="ListParagraph"/>
        <w:numPr>
          <w:ilvl w:val="0"/>
          <w:numId w:val="2"/>
        </w:numPr>
        <w:spacing w:after="60"/>
      </w:pPr>
      <w:r>
        <w:t xml:space="preserve">2–3 sixty-second cut-downs per week from that same recording, to LinkedIn + Reels/TikTok.</w:t>
      </w:r>
    </w:p>
    <w:p>
      <w:pPr>
        <w:pStyle w:val="ListParagraph"/>
        <w:numPr>
          <w:ilvl w:val="0"/>
          <w:numId w:val="2"/>
        </w:numPr>
        <w:spacing w:after="60"/>
      </w:pPr>
      <w:r>
        <w:t xml:space="preserve">Result: a full certification library + ~25 short clips in one quarter, from ~9 recording sessions.</w:t>
      </w:r>
    </w:p>
    <w:p>
      <w:pPr>
        <w:spacing w:after="120" w:line="276"/>
      </w:pPr>
      <w:r>
        <w:rPr>
          <w:b/>
          <w:bCs/>
        </w:rPr>
        <w:t xml:space="preserve">Best 60-second hooks to lead with: </w:t>
      </w:r>
      <w:r>
        <w:t xml:space="preserve">Module 1 Convert-to-project; Module 6 one-click PPTX export; Module 5 overcommitment in red; Module 3 Morning digest replaces standup; Module 7 AI summary.</w:t>
      </w:r>
    </w:p>
    <w:p>
      <w:r>
        <w:br w:type="page"/>
      </w:r>
    </w:p>
    <w:p>
      <w:pPr>
        <w:pStyle w:val="Heading1"/>
      </w:pPr>
      <w:r>
        <w:t xml:space="preserve">5.  Sample video — full script, storyboard &amp; sound</w:t>
      </w:r>
    </w:p>
    <w:p>
      <w:pPr>
        <w:spacing w:after="120" w:line="276"/>
      </w:pPr>
      <w:r>
        <w:t xml:space="preserve">Here is a complete, production-ready script and storyboard, plus exactly how to turn it into a finished video (including recording from the Forge console). I built two versions of the same lesson so you can see both formats.</w:t>
      </w:r>
    </w:p>
    <w:p>
      <w:pPr>
        <w:spacing w:after="120" w:line="276"/>
      </w:pPr>
      <w:r>
        <w:rPr>
          <w:b/>
          <w:bCs/>
        </w:rPr>
        <w:t xml:space="preserve">Topic chosen: </w:t>
      </w:r>
      <w:r>
        <w:t xml:space="preserve">Module 1 — “Turn an idea into a project plan in one click” (Think Tank → Convert to project → Roadmap). It’s your most differentiated, most “wow,” and easiest to film.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F3E9" w:val="clear"/>
            <w:tcMar>
              <w:top w:type="dxa" w:w="140"/>
              <w:left w:type="dxa" w:w="180"/>
              <w:bottom w:type="dxa" w:w="140"/>
              <w:right w:type="dxa" w:w="180"/>
            </w:tcMar>
          </w:tcPr>
          <w:p>
            <w:pPr>
              <w:spacing w:line="276"/>
            </w:pPr>
            <w:r>
              <w:rPr>
                <w:b/>
                <w:bCs/>
              </w:rPr>
              <w:t xml:space="preserve">Capability note: </w:t>
            </w:r>
            <w:r>
              <w:t xml:space="preserve">I can write the script, storyboard, shot list, captions, and sound design (done below). I cannot render a finished MP4 with real voiceover audio from here. Section 5C is the fastest way to produce it yourself — about 60–90 minutes with free tools.</w:t>
            </w:r>
          </w:p>
        </w:tc>
      </w:tr>
    </w:tbl>
    <w:p>
      <w:pPr>
        <w:spacing w:after="80"/>
      </w:pPr>
      <w:r>
        <w:t xml:space="preserve"/>
      </w:r>
    </w:p>
    <w:p>
      <w:pPr>
        <w:pStyle w:val="Heading2"/>
      </w:pPr>
      <w:r>
        <w:t xml:space="preserve">5A.  The 60-second short — full script + storyboard</w:t>
      </w:r>
    </w:p>
    <w:p>
      <w:pPr>
        <w:spacing w:after="120" w:line="276"/>
      </w:pPr>
      <w:r>
        <w:rPr>
          <w:b/>
          <w:bCs/>
        </w:rPr>
        <w:t xml:space="preserve">Title: </w:t>
      </w:r>
      <w:r>
        <w:t xml:space="preserve">“Idea → Project Plan in One Click | Forge”    ·    </w:t>
      </w:r>
      <w:r>
        <w:rPr>
          <w:b/>
          <w:bCs/>
        </w:rPr>
        <w:t xml:space="preserve">Runtime: </w:t>
      </w:r>
      <w:r>
        <w:t xml:space="preserve">58 sec   ·   </w:t>
      </w:r>
      <w:r>
        <w:rPr>
          <w:b/>
          <w:bCs/>
        </w:rPr>
        <w:t xml:space="preserve">Aspect: </w:t>
      </w:r>
      <w:r>
        <w:t xml:space="preserve">9:16 vertical   ·   </w:t>
      </w:r>
      <w:r>
        <w:rPr>
          <w:b/>
          <w:bCs/>
        </w:rPr>
        <w:t xml:space="preserve">Captions: </w:t>
      </w:r>
      <w:r>
        <w:t xml:space="preserve">baked in (assume sound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900"/>
        <w:gridCol w:w="2150"/>
        <w:gridCol w:w="2150"/>
        <w:gridCol w:w="1830"/>
        <w:gridCol w:w="1900"/>
      </w:tblGrid>
      <w:tr>
        <w:trPr>
          <w:tblHeader/>
        </w:trPr>
        <w:tc>
          <w:tcPr>
            <w:tcW w:type="dxa" w:w="4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w:t>
            </w:r>
          </w:p>
        </w:tc>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Time</w:t>
            </w:r>
          </w:p>
        </w:tc>
        <w:tc>
          <w:tcPr>
            <w:tcW w:type="dxa" w:w="215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On screen (visual)</w:t>
            </w:r>
          </w:p>
        </w:tc>
        <w:tc>
          <w:tcPr>
            <w:tcW w:type="dxa" w:w="215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Voiceover</w:t>
            </w:r>
          </w:p>
        </w:tc>
        <w:tc>
          <w:tcPr>
            <w:tcW w:type="dxa" w:w="18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Caption (burned-in)</w:t>
            </w:r>
          </w:p>
        </w:tc>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Sound / music</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0:00–0:03</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Cold open: messy sticky-note wall / notes app, then SMASH-CUT to clean Forge logo</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“Got a great idea… stuck in a notes app?”</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Your best ideas are dying in a notes app.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Upbeat track starts; single “whoosh” on the cut</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2</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0:03–0:09</w:t>
            </w:r>
          </w:p>
        </w:tc>
        <w:tc>
          <w:tcPr>
            <w:tcW w:type="dxa" w:w="21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Screen recording: Forge Think Tank → New Idea → type “Customer referral program”</w:t>
            </w:r>
          </w:p>
        </w:tc>
        <w:tc>
          <w:tcPr>
            <w:tcW w:type="dxa" w:w="21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“In Forge, drop it in Think Tank.”</w:t>
            </w:r>
          </w:p>
        </w:tc>
        <w:tc>
          <w:tcPr>
            <w:tcW w:type="dxa" w:w="18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Step 1: Capture it in Think Tank</w:t>
            </w:r>
          </w:p>
        </w:tc>
        <w:tc>
          <w:tcPr>
            <w:tcW w:type="dxa" w:w="1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Music steady; soft keyboard clicks</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0:09–0:18</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Cursor moves to the “Convert to project?” button. Big zoom/highlight as it’s clicked</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“Now watch this — one button…”</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Step 2: Click ‘Convert to project’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Music builds; rising synth</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4</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0:18–0:30</w:t>
            </w:r>
          </w:p>
        </w:tc>
        <w:tc>
          <w:tcPr>
            <w:tcW w:type="dxa" w:w="21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Idea expands into a full Project: issues auto-created, owner, dates</w:t>
            </w:r>
          </w:p>
        </w:tc>
        <w:tc>
          <w:tcPr>
            <w:tcW w:type="dxa" w:w="21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“…and your idea becomes a real project. Tasks, owners, timeline — done.”</w:t>
            </w:r>
          </w:p>
        </w:tc>
        <w:tc>
          <w:tcPr>
            <w:tcW w:type="dxa" w:w="18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Idea → full project plan ✓</w:t>
            </w:r>
          </w:p>
        </w:tc>
        <w:tc>
          <w:tcPr>
            <w:tcW w:type="dxa" w:w="1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Satisfying “pop”/chime on the transform</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0:30–0:42</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pan to Roadmap — new project appears as a bar; then OKRs link</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“Forge even puts it on your roadmap and ties it to your goals.”</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 your roadmap. Linked to your goals.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Music peak; light “ding” per element</w:t>
            </w:r>
          </w:p>
        </w:tc>
      </w:tr>
      <w:tr>
        <w:tc>
          <w:tcPr>
            <w:tcW w:type="dxa" w:w="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18"/>
                <w:szCs w:val="18"/>
              </w:rPr>
              <w:t xml:space="preserve">6</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0:42–0:52</w:t>
            </w:r>
          </w:p>
        </w:tc>
        <w:tc>
          <w:tcPr>
            <w:tcW w:type="dxa" w:w="21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Speed-ramp montage: Board drag, Morning digest, one-click report export</w:t>
            </w:r>
          </w:p>
        </w:tc>
        <w:tc>
          <w:tcPr>
            <w:tcW w:type="dxa" w:w="215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“Planning, tracking, reporting — all in one place.”</w:t>
            </w:r>
          </w:p>
        </w:tc>
        <w:tc>
          <w:tcPr>
            <w:tcW w:type="dxa" w:w="18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Plan · Track · Report — one platform</w:t>
            </w:r>
          </w:p>
        </w:tc>
        <w:tc>
          <w:tcPr>
            <w:tcW w:type="dxa" w:w="1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18"/>
                <w:szCs w:val="18"/>
              </w:rPr>
              <w:t xml:space="preserve">Fast cuts on beat</w:t>
            </w:r>
          </w:p>
        </w:tc>
      </w:tr>
      <w:tr>
        <w:tc>
          <w:tcPr>
            <w:tcW w:type="dxa" w:w="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0:52–0:58</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End card: Forge logo + “Forge Academy — free PM training” + URL</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“Learn it free at Forge Academy.”</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training → [your URL]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Music resolves; final chime</w:t>
            </w:r>
          </w:p>
        </w:tc>
      </w:tr>
    </w:tbl>
    <w:p>
      <w:pPr>
        <w:spacing w:after="60" w:before="120"/>
      </w:pPr>
      <w:r>
        <w:rPr>
          <w:b/>
          <w:bCs/>
        </w:rPr>
        <w:t xml:space="preserve">Hook variations to A/B test (swap Scene 1 voiceover + caption):</w:t>
      </w:r>
    </w:p>
    <w:p>
      <w:pPr>
        <w:pStyle w:val="ListParagraph"/>
        <w:numPr>
          <w:ilvl w:val="0"/>
          <w:numId w:val="2"/>
        </w:numPr>
        <w:spacing w:after="60"/>
      </w:pPr>
      <w:r>
        <w:t xml:space="preserve">“POV: your idea goes from sticky note to project plan in 4 seconds.”</w:t>
      </w:r>
    </w:p>
    <w:p>
      <w:pPr>
        <w:pStyle w:val="ListParagraph"/>
        <w:numPr>
          <w:ilvl w:val="0"/>
          <w:numId w:val="2"/>
        </w:numPr>
        <w:spacing w:after="60"/>
      </w:pPr>
      <w:r>
        <w:t xml:space="preserve">“This is the button every project manager wishes they had.”</w:t>
      </w:r>
    </w:p>
    <w:p>
      <w:pPr>
        <w:pStyle w:val="ListParagraph"/>
        <w:numPr>
          <w:ilvl w:val="0"/>
          <w:numId w:val="2"/>
        </w:numPr>
        <w:spacing w:after="60"/>
      </w:pPr>
      <w:r>
        <w:t xml:space="preserve">“Stop rewriting your ideas into a project tool. Do this instead.”</w:t>
      </w:r>
    </w:p>
    <w:p>
      <w:pPr>
        <w:pStyle w:val="Heading2"/>
      </w:pPr>
      <w:r>
        <w:t xml:space="preserve">5B.  The YouTube long-form version — script outline (~7 min)</w:t>
      </w:r>
    </w:p>
    <w:p>
      <w:pPr>
        <w:spacing w:after="120" w:line="276"/>
      </w:pPr>
      <w:r>
        <w:rPr>
          <w:b/>
          <w:bCs/>
        </w:rPr>
        <w:t xml:space="preserve">Title: </w:t>
      </w:r>
      <w:r>
        <w:t xml:space="preserve">“How to Turn an Idea Into a Project Plan (Forge Tutorial) — Module 1: Planning”</w:t>
      </w:r>
    </w:p>
    <w:p>
      <w:pPr>
        <w:pStyle w:val="ListParagraph"/>
        <w:numPr>
          <w:ilvl w:val="0"/>
          <w:numId w:val="3"/>
        </w:numPr>
        <w:spacing w:after="60"/>
      </w:pPr>
      <w:r>
        <w:rPr>
          <w:b/>
          <w:bCs/>
        </w:rPr>
        <w:t xml:space="preserve">Cold open (0:00–0:15) — </w:t>
      </w:r>
      <w:r>
        <w:t xml:space="preserve">Voiceover over a black card: “By the end of this video you’ll take a raw idea and have a fully planned, roadmapped project — in about a minute. Let’s go.”</w:t>
      </w:r>
    </w:p>
    <w:p>
      <w:pPr>
        <w:pStyle w:val="ListParagraph"/>
        <w:numPr>
          <w:ilvl w:val="0"/>
          <w:numId w:val="3"/>
        </w:numPr>
        <w:spacing w:after="60"/>
      </w:pPr>
      <w:r>
        <w:rPr>
          <w:b/>
          <w:bCs/>
        </w:rPr>
        <w:t xml:space="preserve">The problem (0:15–0:45) — </w:t>
      </w:r>
      <w:r>
        <w:t xml:space="preserve">“Most teams lose ideas between the brainstorm and the plan. Here’s how Forge closes that gap.”</w:t>
      </w:r>
    </w:p>
    <w:p>
      <w:pPr>
        <w:pStyle w:val="ListParagraph"/>
        <w:numPr>
          <w:ilvl w:val="0"/>
          <w:numId w:val="3"/>
        </w:numPr>
        <w:spacing w:after="60"/>
      </w:pPr>
      <w:r>
        <w:rPr>
          <w:b/>
          <w:bCs/>
        </w:rPr>
        <w:t xml:space="preserve">Capture in Think Tank (0:45–2:00) — </w:t>
      </w:r>
      <w:r>
        <w:t xml:space="preserve">Screen record: New Idea, add context, tag stakeholders, show the Customer Voice link.</w:t>
      </w:r>
    </w:p>
    <w:p>
      <w:pPr>
        <w:pStyle w:val="ListParagraph"/>
        <w:numPr>
          <w:ilvl w:val="0"/>
          <w:numId w:val="3"/>
        </w:numPr>
        <w:spacing w:after="60"/>
      </w:pPr>
      <w:r>
        <w:rPr>
          <w:b/>
          <w:bCs/>
        </w:rPr>
        <w:t xml:space="preserve">Convert to project (2:00–3:30) — </w:t>
      </w:r>
      <w:r>
        <w:t xml:space="preserve">The hero moment. Click Convert, walk through what Forge auto-creates (issues, owner, dates). Pause and explain each.</w:t>
      </w:r>
    </w:p>
    <w:p>
      <w:pPr>
        <w:pStyle w:val="ListParagraph"/>
        <w:numPr>
          <w:ilvl w:val="0"/>
          <w:numId w:val="3"/>
        </w:numPr>
        <w:spacing w:after="60"/>
      </w:pPr>
      <w:r>
        <w:rPr>
          <w:b/>
          <w:bCs/>
        </w:rPr>
        <w:t xml:space="preserve">Roadmap + OKR (3:30–5:00) — </w:t>
      </w:r>
      <w:r>
        <w:t xml:space="preserve">Show the project on the Roadmap; connect to a goal; explain why that matters for prioritization.</w:t>
      </w:r>
    </w:p>
    <w:p>
      <w:pPr>
        <w:pStyle w:val="ListParagraph"/>
        <w:numPr>
          <w:ilvl w:val="0"/>
          <w:numId w:val="3"/>
        </w:numPr>
        <w:spacing w:after="60"/>
      </w:pPr>
      <w:r>
        <w:rPr>
          <w:b/>
          <w:bCs/>
        </w:rPr>
        <w:t xml:space="preserve">First tasks on the Board (5:00–6:15) — </w:t>
      </w:r>
      <w:r>
        <w:t xml:space="preserve">Drag two issues into “In progress,” assign, set a custom field.</w:t>
      </w:r>
    </w:p>
    <w:p>
      <w:pPr>
        <w:pStyle w:val="ListParagraph"/>
        <w:numPr>
          <w:ilvl w:val="0"/>
          <w:numId w:val="3"/>
        </w:numPr>
        <w:spacing w:after="60"/>
      </w:pPr>
      <w:r>
        <w:rPr>
          <w:b/>
          <w:bCs/>
        </w:rPr>
        <w:t xml:space="preserve">Recap + your turn (6:15–7:00) — </w:t>
      </w:r>
      <w:r>
        <w:t xml:space="preserve">“Your task: capture one real idea and convert it. Complete it to earn your Module 1 badge.” End card → Module 2.</w:t>
      </w:r>
    </w:p>
    <w:p>
      <w:pPr>
        <w:pStyle w:val="Heading2"/>
      </w:pPr>
      <w:r>
        <w:t xml:space="preserve">5C.  How to actually produce it (60–90 min, mostly free)</w:t>
      </w:r>
    </w:p>
    <w:p>
      <w:pPr>
        <w:spacing w:after="120" w:line="276"/>
      </w:pPr>
      <w:r>
        <w:t xml:space="preserve">You don’t need a video team. This is the Airtable/Miro method — clean screen capture + voiceover.</w:t>
      </w:r>
    </w:p>
    <w:p>
      <w:pPr>
        <w:spacing w:after="120" w:line="276"/>
      </w:pPr>
      <w:r>
        <w:rPr>
          <w:b/>
          <w:bCs/>
        </w:rPr>
        <w:t xml:space="preserve">Step 1 — Record the Forge console (15–20 min). </w:t>
      </w:r>
    </w:p>
    <w:p>
      <w:pPr>
        <w:pStyle w:val="ListParagraph"/>
        <w:numPr>
          <w:ilvl w:val="0"/>
          <w:numId w:val="2"/>
        </w:numPr>
        <w:spacing w:after="60"/>
      </w:pPr>
      <w:r>
        <w:t xml:space="preserve">Mac: built-in screen record (Shift-Cmd-5), or Screen Studio (paid, auto-zoom — best for the “wow” zoom on the Convert button). Free alternatives: OBS or Loom.</w:t>
      </w:r>
    </w:p>
    <w:p>
      <w:pPr>
        <w:pStyle w:val="ListParagraph"/>
        <w:numPr>
          <w:ilvl w:val="0"/>
          <w:numId w:val="2"/>
        </w:numPr>
        <w:spacing w:after="60"/>
      </w:pPr>
      <w:r>
        <w:t xml:space="preserve">Log into Forge with a clean demo tenant so names look real (not “test test”). Hide personal data.</w:t>
      </w:r>
    </w:p>
    <w:p>
      <w:pPr>
        <w:pStyle w:val="ListParagraph"/>
        <w:numPr>
          <w:ilvl w:val="0"/>
          <w:numId w:val="2"/>
        </w:numPr>
        <w:spacing w:after="60"/>
      </w:pPr>
      <w:r>
        <w:t xml:space="preserve">Move the cursor slowly and with purpose; record more than you need. For vertical, narrow the browser window or crop in editing.</w:t>
      </w:r>
    </w:p>
    <w:p>
      <w:pPr>
        <w:pStyle w:val="ListParagraph"/>
        <w:numPr>
          <w:ilvl w:val="0"/>
          <w:numId w:val="2"/>
        </w:numPr>
        <w:spacing w:after="60"/>
      </w:pPr>
      <w:r>
        <w:t xml:space="preserve">Bonus: Forge’s Export to PPTX (Reports → project report) gives you instant clean slides to film for the reporting clips.</w:t>
      </w:r>
    </w:p>
    <w:p>
      <w:pPr>
        <w:spacing w:after="120" w:line="276"/>
      </w:pPr>
      <w:r>
        <w:rPr>
          <w:b/>
          <w:bCs/>
        </w:rPr>
        <w:t xml:space="preserve">Step 2 — Get the voiceover (10 min). </w:t>
      </w:r>
    </w:p>
    <w:p>
      <w:pPr>
        <w:pStyle w:val="ListParagraph"/>
        <w:numPr>
          <w:ilvl w:val="0"/>
          <w:numId w:val="2"/>
        </w:numPr>
        <w:spacing w:after="60"/>
      </w:pPr>
      <w:r>
        <w:t xml:space="preserve">Easiest: record yourself on your phone in a quiet room (authenticity wins on social).</w:t>
      </w:r>
    </w:p>
    <w:p>
      <w:pPr>
        <w:pStyle w:val="ListParagraph"/>
        <w:numPr>
          <w:ilvl w:val="0"/>
          <w:numId w:val="2"/>
        </w:numPr>
        <w:spacing w:after="60"/>
      </w:pPr>
      <w:r>
        <w:t xml:space="preserve">Or AI voice: ElevenLabs / Descript Overdub — paste the Voiceover column, pick a voice, export. Keep it warm and unhurried.</w:t>
      </w:r>
    </w:p>
    <w:p>
      <w:pPr>
        <w:spacing w:after="120" w:line="276"/>
      </w:pPr>
      <w:r>
        <w:rPr>
          <w:b/>
          <w:bCs/>
        </w:rPr>
        <w:t xml:space="preserve">Step 3 — Edit (30–45 min). </w:t>
      </w:r>
    </w:p>
    <w:p>
      <w:pPr>
        <w:pStyle w:val="ListParagraph"/>
        <w:numPr>
          <w:ilvl w:val="0"/>
          <w:numId w:val="2"/>
        </w:numPr>
        <w:spacing w:after="60"/>
      </w:pPr>
      <w:r>
        <w:t xml:space="preserve">Free/fast: CapCut (best for vertical social, auto-captions, trending audio) or Descript (edit video by editing text — great for tutorials).</w:t>
      </w:r>
    </w:p>
    <w:p>
      <w:pPr>
        <w:pStyle w:val="ListParagraph"/>
        <w:numPr>
          <w:ilvl w:val="0"/>
          <w:numId w:val="2"/>
        </w:numPr>
        <w:spacing w:after="60"/>
      </w:pPr>
      <w:r>
        <w:t xml:space="preserve">Drop in the recording → align to voiceover → add burned-in captions from the script → zoom/highlight on Scene 3 (the Convert button) → add chimes/music.</w:t>
      </w:r>
    </w:p>
    <w:p>
      <w:pPr>
        <w:pStyle w:val="ListParagraph"/>
        <w:numPr>
          <w:ilvl w:val="0"/>
          <w:numId w:val="2"/>
        </w:numPr>
        <w:spacing w:after="60"/>
      </w:pPr>
      <w:r>
        <w:t xml:space="preserve">Captions are non-negotiable for social (most watch sound-off). Auto-caption, then fix Forge-specific words.</w:t>
      </w:r>
    </w:p>
    <w:p>
      <w:pPr>
        <w:spacing w:after="120" w:line="276"/>
      </w:pPr>
      <w:r>
        <w:rPr>
          <w:b/>
          <w:bCs/>
        </w:rPr>
        <w:t xml:space="preserve">Step 4 — Music &amp; SFX (5 min). </w:t>
      </w:r>
    </w:p>
    <w:p>
      <w:pPr>
        <w:pStyle w:val="ListParagraph"/>
        <w:numPr>
          <w:ilvl w:val="0"/>
          <w:numId w:val="2"/>
        </w:numPr>
        <w:spacing w:after="60"/>
      </w:pPr>
      <w:r>
        <w:t xml:space="preserve">Royalty-free: YouTube Audio Library (free), Epidemic Sound / Artlist (paid, best library), Pixabay. For TikTok/Reels, use in-app trending audio for reach.</w:t>
      </w:r>
    </w:p>
    <w:p>
      <w:pPr>
        <w:spacing w:after="120" w:line="276"/>
      </w:pPr>
      <w:r>
        <w:rPr>
          <w:b/>
          <w:bCs/>
        </w:rPr>
        <w:t xml:space="preserve">Step 5 — Export &amp; post. </w:t>
      </w:r>
    </w:p>
    <w:p>
      <w:pPr>
        <w:pStyle w:val="ListParagraph"/>
        <w:numPr>
          <w:ilvl w:val="0"/>
          <w:numId w:val="2"/>
        </w:numPr>
        <w:spacing w:after="60"/>
      </w:pPr>
      <w:r>
        <w:t xml:space="preserve">YouTube: 16:9, 1080p+, full lesson + chapters.</w:t>
      </w:r>
    </w:p>
    <w:p>
      <w:pPr>
        <w:pStyle w:val="ListParagraph"/>
        <w:numPr>
          <w:ilvl w:val="0"/>
          <w:numId w:val="2"/>
        </w:numPr>
        <w:spacing w:after="60"/>
      </w:pPr>
      <w:r>
        <w:t xml:space="preserve">LinkedIn / Reels / TikTok: 9:16, 1080×1920, captions baked in, ≤60s, native upload (don’t just paste a YouTube link — native video gets far more reach).</w:t>
      </w:r>
    </w:p>
    <w:p>
      <w:pPr>
        <w:spacing w:after="120" w:before="100"/>
      </w:pPr>
      <w:r>
        <w:rPr>
          <w:b/>
          <w:bCs/>
        </w:rPr>
        <w:t xml:space="preserve">If you’d rather I do more of this for you: </w:t>
      </w:r>
      <w:r>
        <w:t xml:space="preserve">I can (a) write full scripts + captions for all nine modules, (b) generate a branded storyboard/animatic (HTML/SVG preview you can show stakeholders), and (c) build a one-page Forge Academy landing-page mockup. Just say which.</w:t>
      </w:r>
    </w:p>
    <w:p>
      <w:pPr>
        <w:pStyle w:val="Heading1"/>
      </w:pPr>
      <w:r>
        <w:t xml:space="preserve">6.  Suggested next steps</w:t>
      </w:r>
    </w:p>
    <w:p>
      <w:pPr>
        <w:pStyle w:val="ListParagraph"/>
        <w:numPr>
          <w:ilvl w:val="0"/>
          <w:numId w:val="3"/>
        </w:numPr>
        <w:spacing w:after="60"/>
      </w:pPr>
      <w:r>
        <w:t xml:space="preserve">You confirm the curriculum spine (9 modules) and the certification idea.</w:t>
      </w:r>
    </w:p>
    <w:p>
      <w:pPr>
        <w:pStyle w:val="ListParagraph"/>
        <w:numPr>
          <w:ilvl w:val="0"/>
          <w:numId w:val="3"/>
        </w:numPr>
        <w:spacing w:after="60"/>
      </w:pPr>
      <w:r>
        <w:t xml:space="preserve">I draft the full scripts + 60-sec cut-down scripts for Modules 0–3 so you can start recording immediately.</w:t>
      </w:r>
    </w:p>
    <w:p>
      <w:pPr>
        <w:pStyle w:val="ListParagraph"/>
        <w:numPr>
          <w:ilvl w:val="0"/>
          <w:numId w:val="3"/>
        </w:numPr>
        <w:spacing w:after="60"/>
      </w:pPr>
      <w:r>
        <w:t xml:space="preserve">We seed a clean demo tenant in Forge for filming (so every screen looks real).</w:t>
      </w:r>
    </w:p>
    <w:p>
      <w:pPr>
        <w:pStyle w:val="ListParagraph"/>
        <w:numPr>
          <w:ilvl w:val="0"/>
          <w:numId w:val="3"/>
        </w:numPr>
        <w:spacing w:after="60"/>
      </w:pPr>
      <w:r>
        <w:t xml:space="preserve">Record Module 1 first (it’s the best hook), publish 1 YouTube + 2 shorts, measure, iterate.</w:t>
      </w:r>
    </w:p>
    <w:p>
      <w:pPr>
        <w:pStyle w:val="Heading1"/>
      </w:pPr>
      <w:r>
        <w:t xml:space="preserve">Sources</w:t>
      </w:r>
    </w:p>
    <w:p>
      <w:pPr>
        <w:pStyle w:val="ListParagraph"/>
        <w:numPr>
          <w:ilvl w:val="0"/>
          <w:numId w:val="2"/>
        </w:numPr>
        <w:spacing w:after="40"/>
      </w:pPr>
      <w:hyperlink w:history="1" r:id="rIdtsde3dlmcn-gdi7csxtsq">
        <w:r>
          <w:rPr>
            <w:rStyle w:val="Hyperlink"/>
          </w:rPr>
          <w:t xml:space="preserve">Asana Academy</w:t>
        </w:r>
      </w:hyperlink>
    </w:p>
    <w:p>
      <w:pPr>
        <w:pStyle w:val="ListParagraph"/>
        <w:numPr>
          <w:ilvl w:val="0"/>
          <w:numId w:val="2"/>
        </w:numPr>
        <w:spacing w:after="40"/>
      </w:pPr>
      <w:hyperlink w:history="1" r:id="rIdbwgu2qreuua2vpbnk01sh">
        <w:r>
          <w:rPr>
            <w:rStyle w:val="Hyperlink"/>
          </w:rPr>
          <w:t xml:space="preserve">monday academy</w:t>
        </w:r>
      </w:hyperlink>
    </w:p>
    <w:p>
      <w:pPr>
        <w:pStyle w:val="ListParagraph"/>
        <w:numPr>
          <w:ilvl w:val="0"/>
          <w:numId w:val="2"/>
        </w:numPr>
        <w:spacing w:after="40"/>
      </w:pPr>
      <w:hyperlink w:history="1" r:id="rIdmnwwlnscxooblrudd-cob">
        <w:r>
          <w:rPr>
            <w:rStyle w:val="Hyperlink"/>
          </w:rPr>
          <w:t xml:space="preserve">Smartsheet University</w:t>
        </w:r>
      </w:hyperlink>
    </w:p>
    <w:p>
      <w:pPr>
        <w:pStyle w:val="ListParagraph"/>
        <w:numPr>
          <w:ilvl w:val="0"/>
          <w:numId w:val="2"/>
        </w:numPr>
        <w:spacing w:after="40"/>
      </w:pPr>
      <w:hyperlink w:history="1" r:id="rId0cpk6dineg1rhxyyezfvi">
        <w:r>
          <w:rPr>
            <w:rStyle w:val="Hyperlink"/>
          </w:rPr>
          <w:t xml:space="preserve">ClickUp University</w:t>
        </w:r>
      </w:hyperlink>
    </w:p>
    <w:p>
      <w:pPr>
        <w:pStyle w:val="ListParagraph"/>
        <w:numPr>
          <w:ilvl w:val="0"/>
          <w:numId w:val="2"/>
        </w:numPr>
        <w:spacing w:after="40"/>
      </w:pPr>
      <w:hyperlink w:history="1" r:id="rIdot63kchbgg33qkhd1jqtp">
        <w:r>
          <w:rPr>
            <w:rStyle w:val="Hyperlink"/>
          </w:rPr>
          <w:t xml:space="preserve">Atlassian University</w:t>
        </w:r>
      </w:hyperlink>
    </w:p>
    <w:p>
      <w:pPr>
        <w:pStyle w:val="ListParagraph"/>
        <w:numPr>
          <w:ilvl w:val="0"/>
          <w:numId w:val="2"/>
        </w:numPr>
        <w:spacing w:after="40"/>
      </w:pPr>
      <w:hyperlink w:history="1" r:id="rIdyraporvawcsofcyqieevz">
        <w:r>
          <w:rPr>
            <w:rStyle w:val="Hyperlink"/>
          </w:rPr>
          <w:t xml:space="preserve">Salesforce Trailhead</w:t>
        </w:r>
      </w:hyperlink>
    </w:p>
    <w:p>
      <w:pPr>
        <w:pStyle w:val="ListParagraph"/>
        <w:numPr>
          <w:ilvl w:val="0"/>
          <w:numId w:val="2"/>
        </w:numPr>
        <w:spacing w:after="40"/>
      </w:pPr>
      <w:hyperlink w:history="1" r:id="rIduwp99bh8v4ayydsnzfcd6">
        <w:r>
          <w:rPr>
            <w:rStyle w:val="Hyperlink"/>
          </w:rPr>
          <w:t xml:space="preserve">HubSpot Academy</w:t>
        </w:r>
      </w:hyperlink>
    </w:p>
    <w:p>
      <w:pPr>
        <w:pStyle w:val="ListParagraph"/>
        <w:numPr>
          <w:ilvl w:val="0"/>
          <w:numId w:val="2"/>
        </w:numPr>
        <w:spacing w:after="40"/>
      </w:pPr>
      <w:hyperlink w:history="1" r:id="rIdy2dhripqwux70auhyqg1h">
        <w:r>
          <w:rPr>
            <w:rStyle w:val="Hyperlink"/>
          </w:rPr>
          <w:t xml:space="preserve">Miro Academy</w:t>
        </w:r>
      </w:hyperlink>
    </w:p>
    <w:p>
      <w:pPr>
        <w:pStyle w:val="ListParagraph"/>
        <w:numPr>
          <w:ilvl w:val="0"/>
          <w:numId w:val="2"/>
        </w:numPr>
        <w:spacing w:after="40"/>
      </w:pPr>
      <w:hyperlink w:history="1" r:id="rIdlagwxtqzvspa6vrjvd0tq">
        <w:r>
          <w:rPr>
            <w:rStyle w:val="Hyperlink"/>
          </w:rPr>
          <w:t xml:space="preserve">Airtable</w:t>
        </w:r>
      </w:hyperlink>
    </w:p>
    <w:p>
      <w:pPr>
        <w:pStyle w:val="ListParagraph"/>
        <w:numPr>
          <w:ilvl w:val="0"/>
          <w:numId w:val="2"/>
        </w:numPr>
        <w:spacing w:after="40"/>
      </w:pPr>
      <w:hyperlink w:history="1" r:id="rId8e4snz8zpt1k1aruyfyde">
        <w:r>
          <w:rPr>
            <w:rStyle w:val="Hyperlink"/>
          </w:rPr>
          <w:t xml:space="preserve">Wrike</w:t>
        </w:r>
      </w:hyperlink>
    </w:p>
    <w:p>
      <w:pPr>
        <w:pStyle w:val="ListParagraph"/>
        <w:numPr>
          <w:ilvl w:val="0"/>
          <w:numId w:val="2"/>
        </w:numPr>
        <w:spacing w:after="40"/>
      </w:pPr>
      <w:hyperlink w:history="1" r:id="rIdpsxqlwkfuhcgdzd2bbnmp">
        <w:r>
          <w:rPr>
            <w:rStyle w:val="Hyperlink"/>
          </w:rPr>
          <w:t xml:space="preserve">Google Project Management Certificate (Coursera)</w:t>
        </w:r>
      </w:hyperlink>
    </w:p>
    <w:p>
      <w:pPr>
        <w:pStyle w:val="ListParagraph"/>
        <w:numPr>
          <w:ilvl w:val="0"/>
          <w:numId w:val="2"/>
        </w:numPr>
        <w:spacing w:after="40"/>
      </w:pPr>
      <w:hyperlink w:history="1" r:id="rIdzb-r8ub5qk3md5m9fuhol">
        <w:r>
          <w:rPr>
            <w:rStyle w:val="Hyperlink"/>
          </w:rPr>
          <w:t xml:space="preserve">Userpilot — SaaS customer education guide</w:t>
        </w:r>
      </w:hyperlink>
    </w:p>
    <w:p>
      <w:pPr>
        <w:spacing w:after="120" w:line="276"/>
      </w:pPr>
      <w:r>
        <w:rPr>
          <w:i/>
          <w:iCs/>
          <w:color w:val="555555"/>
        </w:rPr>
        <w:t xml:space="preserve">Forge platform features sourced directly from the application codebase you shared.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Forge · Confidential   </w:t>
    </w: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color w:val="555555"/>
        <w:sz w:val="16"/>
        <w:szCs w:val="16"/>
      </w:rPr>
      <w:t xml:space="preserve">Forge Academy — Customer Training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8A4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sde3dlmcn-gdi7csxtsq" Type="http://schemas.openxmlformats.org/officeDocument/2006/relationships/hyperlink" Target="https://academy.asana.com/" TargetMode="External"/><Relationship Id="rIdbwgu2qreuua2vpbnk01sh" Type="http://schemas.openxmlformats.org/officeDocument/2006/relationships/hyperlink" Target="https://monday.com/academy" TargetMode="External"/><Relationship Id="rIdmnwwlnscxooblrudd-cob" Type="http://schemas.openxmlformats.org/officeDocument/2006/relationships/hyperlink" Target="https://www.smartsheet.com/smartsheet-university" TargetMode="External"/><Relationship Id="rId0cpk6dineg1rhxyyezfvi" Type="http://schemas.openxmlformats.org/officeDocument/2006/relationships/hyperlink" Target="https://university.clickup.com/" TargetMode="External"/><Relationship Id="rIdot63kchbgg33qkhd1jqtp" Type="http://schemas.openxmlformats.org/officeDocument/2006/relationships/hyperlink" Target="https://university.atlassian.com/" TargetMode="External"/><Relationship Id="rIdyraporvawcsofcyqieevz" Type="http://schemas.openxmlformats.org/officeDocument/2006/relationships/hyperlink" Target="https://trailhead.salesforce.com/" TargetMode="External"/><Relationship Id="rIduwp99bh8v4ayydsnzfcd6" Type="http://schemas.openxmlformats.org/officeDocument/2006/relationships/hyperlink" Target="https://academy.hubspot.com/" TargetMode="External"/><Relationship Id="rIdy2dhripqwux70auhyqg1h" Type="http://schemas.openxmlformats.org/officeDocument/2006/relationships/hyperlink" Target="https://academy.miro.com/" TargetMode="External"/><Relationship Id="rIdlagwxtqzvspa6vrjvd0tq" Type="http://schemas.openxmlformats.org/officeDocument/2006/relationships/hyperlink" Target="https://www.airtable.com/" TargetMode="External"/><Relationship Id="rId8e4snz8zpt1k1aruyfyde" Type="http://schemas.openxmlformats.org/officeDocument/2006/relationships/hyperlink" Target="https://www.wrike.com/" TargetMode="External"/><Relationship Id="rIdpsxqlwkfuhcgdzd2bbnmp" Type="http://schemas.openxmlformats.org/officeDocument/2006/relationships/hyperlink" Target="https://www.coursera.org/professional-certificates/google-project-management" TargetMode="External"/><Relationship Id="rIdzb-r8ub5qk3md5m9fuhol" Type="http://schemas.openxmlformats.org/officeDocument/2006/relationships/hyperlink" Target="https://userpilot.com/blog/customer-educatio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2026-06-27T19:10:05.900Z</dcterms:created>
  <dcterms:modified xsi:type="dcterms:W3CDTF">2026-06-27T19:10:05.900Z</dcterms:modified>
</cp:coreProperties>
</file>

<file path=docProps/custom.xml><?xml version="1.0" encoding="utf-8"?>
<Properties xmlns="http://schemas.openxmlformats.org/officeDocument/2006/custom-properties" xmlns:vt="http://schemas.openxmlformats.org/officeDocument/2006/docPropsVTypes"/>
</file>