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rial" w:cs="Arial" w:eastAsia="Arial" w:hAnsi="Arial"/>
          <w:b/>
          <w:bCs/>
          <w:color w:val="0B2A6F"/>
          <w:spacing w:val="40"/>
          <w:sz w:val="22"/>
          <w:szCs w:val="22"/>
        </w:rPr>
        <w:t xml:space="preserve">SE ENABLEMENT PLATFORM · NEW-HIRE ONBOARDING</w:t>
      </w:r>
    </w:p>
    <w:p>
      <w:pPr>
        <w:spacing w:after="240"/>
      </w:pPr>
      <w:r>
        <w:rPr>
          <w:rFonts w:ascii="Arial" w:cs="Arial" w:eastAsia="Arial" w:hAnsi="Arial"/>
          <w:b/>
          <w:bCs/>
          <w:color w:val="1A1F2E"/>
          <w:sz w:val="60"/>
          <w:szCs w:val="60"/>
        </w:rPr>
        <w:t xml:space="preserve">Onboarding Walkthrough 2: Report</w:t>
      </w:r>
    </w:p>
    <w:p>
      <w:pPr>
        <w:spacing w:after="600"/>
      </w:pPr>
      <w:r>
        <w:rPr>
          <w:rFonts w:ascii="Arial" w:cs="Arial" w:eastAsia="Arial" w:hAnsi="Arial"/>
          <w:color w:val="5B6475"/>
          <w:sz w:val="28"/>
          <w:szCs w:val="28"/>
        </w:rPr>
        <w:t xml:space="preserve">Testing the onboarding guides end to end, with a second team, extra assigned work and free practice</w:t>
      </w:r>
    </w:p>
    <w:p>
      <w:pPr>
        <w:pBdr>
          <w:bottom w:val="single" w:color="0B2A6F" w:sz="8" w:space="4"/>
        </w:pBdr>
      </w:pPr>
    </w:p>
    <w:p>
      <w:pPr>
        <w:spacing w:after="120" w:line="300"/>
      </w:pPr>
      <w:r>
        <w:rPr>
          <w:rFonts w:ascii="Arial" w:cs="Arial" w:eastAsia="Arial" w:hAnsi="Arial"/>
          <w:b/>
          <w:bCs/>
        </w:rPr>
        <w:t xml:space="preserve">Date:</w:t>
      </w:r>
      <w:r>
        <w:rPr>
          <w:rFonts w:ascii="Arial" w:cs="Arial" w:eastAsia="Arial" w:hAnsi="Arial"/>
        </w:rPr>
        <w:t xml:space="preserve"> October 27, 2026</w:t>
      </w:r>
    </w:p>
    <w:p>
      <w:pPr>
        <w:spacing w:after="120" w:line="300"/>
      </w:pPr>
      <w:r>
        <w:rPr>
          <w:rFonts w:ascii="Arial" w:cs="Arial" w:eastAsia="Arial" w:hAnsi="Arial"/>
          <w:b/>
          <w:bCs/>
        </w:rPr>
        <w:t xml:space="preserve">People:</w:t>
      </w:r>
      <w:r>
        <w:rPr>
          <w:rFonts w:ascii="Arial" w:cs="Arial" w:eastAsia="Arial" w:hAnsi="Arial"/>
        </w:rPr>
        <w:t xml:space="preserve"> Kathy Jones (hiring manager), Matt Giblin (mentor), Steve Smith and Susan Left (new hires, both starting the same day).</w:t>
      </w:r>
    </w:p>
    <w:p>
      <w:pPr>
        <w:spacing w:after="120" w:line="300"/>
      </w:pPr>
      <w:r>
        <w:rPr>
          <w:rFonts w:ascii="Arial" w:cs="Arial" w:eastAsia="Arial" w:hAnsi="Arial"/>
          <w:b/>
          <w:bCs/>
        </w:rPr>
        <w:t xml:space="preserve">Goal:</w:t>
      </w:r>
      <w:r>
        <w:rPr>
          <w:rFonts w:ascii="Arial" w:cs="Arial" w:eastAsia="Arial" w:hAnsi="Arial"/>
        </w:rPr>
        <w:t xml:space="preserve"> follow the version 1.0 guides click by click, look for bugs and bad workflow, let the new hires explore and practise beyond their assigned work, and add work outside the onboarding plan that has no mentor.</w:t>
      </w:r>
    </w:p>
    <w:p>
      <w:pPr>
        <w:spacing w:after="120" w:line="300"/>
      </w:pPr>
      <w:r>
        <w:rPr>
          <w:rFonts w:ascii="Arial" w:cs="Arial" w:eastAsia="Arial" w:hAnsi="Arial"/>
          <w:b/>
          <w:bCs/>
        </w:rPr>
        <w:t xml:space="preserve">Companion documents:</w:t>
      </w:r>
      <w:r>
        <w:rPr>
          <w:rFonts w:ascii="Arial" w:cs="Arial" w:eastAsia="Arial" w:hAnsi="Arial"/>
        </w:rPr>
        <w:t xml:space="preserve"> the four onboarding guides, updated to version 1.1 from this walkthrough.</w:t>
      </w:r>
    </w:p>
    <w:p>
      <w:r>
        <w:br w:type="page"/>
      </w:r>
    </w:p>
    <w:p>
      <w:pPr>
        <w:pStyle w:val="Heading1"/>
      </w:pPr>
      <w:bookmarkStart w:name="_Toc1" w:id="1"/>
      <w:r>
        <w:t xml:space="preserve">Contents</w:t>
      </w:r>
      <w:bookmarkEnd w:id="1"/>
    </w:p>
    <w:sdt>
      <w:sdtPr>
        <w:alias w:val="Contents"/>
        <w:docPartObj>
          <w:docPartGallery w:val="Table of Contents"/>
          <w:docPartUnique/>
        </w:docPartObj>
      </w:sdtPr>
      <w:sdtContent>
        <w:p>
          <w:pPr>
            <w:pStyle w:val="TOC1"/>
            <w:tabs>
              <w:tab w:val="right" w:pos="9360" w:leader="dot"/>
            </w:tabs>
          </w:pPr>
          <w:r>
            <w:fldChar w:fldCharType="begin" w:dirty="true"/>
            <w:instrText xml:space="preserve">TOC \h \o "1-2"</w:instrText>
            <w:fldChar w:fldCharType="separate"/>
          </w:r>
          <w:hyperlink w:history="1" w:anchor="_Toc1">
            <w:r>
              <w:t xml:space="preserve">Contents</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Summary</w:t>
            </w:r>
            <w:r>
              <w:tab/>
            </w:r>
            <w:r>
              <w:fldChar w:fldCharType="begin" w:dirty="true"/>
              <w:instrText xml:space="preserve">PAGEREF _Toc2 \h</w:instrText>
              <w:fldChar w:fldCharType="separate"/>
              <w:fldChar w:fldCharType="end"/>
            </w:r>
          </w:hyperlink>
        </w:p>
        <w:p>
          <w:pPr>
            <w:pStyle w:val="TOC2"/>
            <w:tabs>
              <w:tab w:val="right" w:pos="9360" w:leader="dot"/>
            </w:tabs>
          </w:pPr>
          <w:hyperlink w:history="1" w:anchor="_Toc3">
            <w:r>
              <w:t xml:space="preserve">What held up</w:t>
            </w:r>
            <w:r>
              <w:tab/>
            </w:r>
            <w:r>
              <w:fldChar w:fldCharType="begin" w:dirty="true"/>
              <w:instrText xml:space="preserve">PAGEREF _Toc3 \h</w:instrText>
              <w:fldChar w:fldCharType="separate"/>
              <w:fldChar w:fldCharType="end"/>
            </w:r>
          </w:hyperlink>
        </w:p>
        <w:p>
          <w:pPr>
            <w:pStyle w:val="TOC2"/>
            <w:tabs>
              <w:tab w:val="right" w:pos="9360" w:leader="dot"/>
            </w:tabs>
          </w:pPr>
          <w:hyperlink w:history="1" w:anchor="_Toc4">
            <w:r>
              <w:t xml:space="preserve">What didn't, at the start</w:t>
            </w:r>
            <w:r>
              <w:tab/>
            </w:r>
            <w:r>
              <w:fldChar w:fldCharType="begin" w:dirty="true"/>
              <w:instrText xml:space="preserve">PAGEREF _Toc4 \h</w:instrText>
              <w:fldChar w:fldCharType="separate"/>
              <w:fldChar w:fldCharType="end"/>
            </w:r>
          </w:hyperlink>
        </w:p>
        <w:p>
          <w:pPr>
            <w:pStyle w:val="TOC1"/>
            <w:tabs>
              <w:tab w:val="right" w:pos="9360" w:leader="dot"/>
            </w:tabs>
          </w:pPr>
          <w:hyperlink w:history="1" w:anchor="_Toc5">
            <w:r>
              <w:t xml:space="preserve">Findings that mattered most</w:t>
            </w:r>
            <w:r>
              <w:tab/>
            </w:r>
            <w:r>
              <w:fldChar w:fldCharType="begin" w:dirty="true"/>
              <w:instrText xml:space="preserve">PAGEREF _Toc5 \h</w:instrText>
              <w:fldChar w:fldCharType="separate"/>
              <w:fldChar w:fldCharType="end"/>
            </w:r>
          </w:hyperlink>
        </w:p>
        <w:p>
          <w:pPr>
            <w:pStyle w:val="TOC2"/>
            <w:tabs>
              <w:tab w:val="right" w:pos="9360" w:leader="dot"/>
            </w:tabs>
          </w:pPr>
          <w:hyperlink w:history="1" w:anchor="_Toc6">
            <w:r>
              <w:t xml:space="preserve">1. An objection drill result was lost (#90, #91)</w:t>
            </w:r>
            <w:r>
              <w:tab/>
            </w:r>
            <w:r>
              <w:fldChar w:fldCharType="begin" w:dirty="true"/>
              <w:instrText xml:space="preserve">PAGEREF _Toc6 \h</w:instrText>
              <w:fldChar w:fldCharType="separate"/>
              <w:fldChar w:fldCharType="end"/>
            </w:r>
          </w:hyperlink>
        </w:p>
        <w:p>
          <w:pPr>
            <w:pStyle w:val="TOC2"/>
            <w:tabs>
              <w:tab w:val="right" w:pos="9360" w:leader="dot"/>
            </w:tabs>
          </w:pPr>
          <w:hyperlink w:history="1" w:anchor="_Toc7">
            <w:r>
              <w:t xml:space="preserve">2. The manager couldn't see what was said (#110)</w:t>
            </w:r>
            <w:r>
              <w:tab/>
            </w:r>
            <w:r>
              <w:fldChar w:fldCharType="begin" w:dirty="true"/>
              <w:instrText xml:space="preserve">PAGEREF _Toc7 \h</w:instrText>
              <w:fldChar w:fldCharType="separate"/>
              <w:fldChar w:fldCharType="end"/>
            </w:r>
          </w:hyperlink>
        </w:p>
        <w:p>
          <w:pPr>
            <w:pStyle w:val="TOC2"/>
            <w:tabs>
              <w:tab w:val="right" w:pos="9360" w:leader="dot"/>
            </w:tabs>
          </w:pPr>
          <w:hyperlink w:history="1" w:anchor="_Toc8">
            <w:r>
              <w:t xml:space="preserve">3. A new hire hit a dead end after submitting (#33)</w:t>
            </w:r>
            <w:r>
              <w:tab/>
            </w:r>
            <w:r>
              <w:fldChar w:fldCharType="begin" w:dirty="true"/>
              <w:instrText xml:space="preserve">PAGEREF _Toc8 \h</w:instrText>
              <w:fldChar w:fldCharType="separate"/>
              <w:fldChar w:fldCharType="end"/>
            </w:r>
          </w:hyperlink>
        </w:p>
        <w:p>
          <w:pPr>
            <w:pStyle w:val="TOC2"/>
            <w:tabs>
              <w:tab w:val="right" w:pos="9360" w:leader="dot"/>
            </w:tabs>
          </w:pPr>
          <w:hyperlink w:history="1" w:anchor="_Toc9">
            <w:r>
              <w:t xml:space="preserve">4. The simulation leaked its hidden brief (#41)</w:t>
            </w:r>
            <w:r>
              <w:tab/>
            </w:r>
            <w:r>
              <w:fldChar w:fldCharType="begin" w:dirty="true"/>
              <w:instrText xml:space="preserve">PAGEREF _Toc9 \h</w:instrText>
              <w:fldChar w:fldCharType="separate"/>
              <w:fldChar w:fldCharType="end"/>
            </w:r>
          </w:hyperlink>
        </w:p>
        <w:p>
          <w:pPr>
            <w:pStyle w:val="TOC2"/>
            <w:tabs>
              <w:tab w:val="right" w:pos="9360" w:leader="dot"/>
            </w:tabs>
          </w:pPr>
          <w:hyperlink w:history="1" w:anchor="_Toc10">
            <w:r>
              <w:t xml:space="preserve">5. The ramp calendar was a day off (#67)</w:t>
            </w:r>
            <w:r>
              <w:tab/>
            </w:r>
            <w:r>
              <w:fldChar w:fldCharType="begin" w:dirty="true"/>
              <w:instrText xml:space="preserve">PAGEREF _Toc10 \h</w:instrText>
              <w:fldChar w:fldCharType="separate"/>
              <w:fldChar w:fldCharType="end"/>
            </w:r>
          </w:hyperlink>
        </w:p>
        <w:p>
          <w:pPr>
            <w:pStyle w:val="TOC1"/>
            <w:tabs>
              <w:tab w:val="right" w:pos="9360" w:leader="dot"/>
            </w:tabs>
          </w:pPr>
          <w:hyperlink w:history="1" w:anchor="_Toc11">
            <w:r>
              <w:t xml:space="preserve">Workflow and design lessons</w:t>
            </w:r>
            <w:r>
              <w:tab/>
            </w:r>
            <w:r>
              <w:fldChar w:fldCharType="begin" w:dirty="true"/>
              <w:instrText xml:space="preserve">PAGEREF _Toc11 \h</w:instrText>
              <w:fldChar w:fldCharType="separate"/>
              <w:fldChar w:fldCharType="end"/>
            </w:r>
          </w:hyperlink>
        </w:p>
        <w:p>
          <w:pPr>
            <w:pStyle w:val="TOC1"/>
            <w:tabs>
              <w:tab w:val="right" w:pos="9360" w:leader="dot"/>
            </w:tabs>
          </w:pPr>
          <w:hyperlink w:history="1" w:anchor="_Toc12">
            <w:r>
              <w:t xml:space="preserve">How the new hires practised</w:t>
            </w:r>
            <w:r>
              <w:tab/>
            </w:r>
            <w:r>
              <w:fldChar w:fldCharType="begin" w:dirty="true"/>
              <w:instrText xml:space="preserve">PAGEREF _Toc12 \h</w:instrText>
              <w:fldChar w:fldCharType="separate"/>
              <w:fldChar w:fldCharType="end"/>
            </w:r>
          </w:hyperlink>
        </w:p>
        <w:p>
          <w:pPr>
            <w:pStyle w:val="TOC2"/>
            <w:tabs>
              <w:tab w:val="right" w:pos="9360" w:leader="dot"/>
            </w:tabs>
          </w:pPr>
          <w:hyperlink w:history="1" w:anchor="_Toc13">
            <w:r>
              <w:t xml:space="preserve">Tips worth passing on</w:t>
            </w:r>
            <w:r>
              <w:tab/>
            </w:r>
            <w:r>
              <w:fldChar w:fldCharType="begin" w:dirty="true"/>
              <w:instrText xml:space="preserve">PAGEREF _Toc13 \h</w:instrText>
              <w:fldChar w:fldCharType="separate"/>
              <w:fldChar w:fldCharType="end"/>
            </w:r>
          </w:hyperlink>
        </w:p>
        <w:p>
          <w:pPr>
            <w:pStyle w:val="TOC1"/>
            <w:tabs>
              <w:tab w:val="right" w:pos="9360" w:leader="dot"/>
            </w:tabs>
          </w:pPr>
          <w:hyperlink w:history="1" w:anchor="_Toc14">
            <w:r>
              <w:t xml:space="preserve">Performance</w:t>
            </w:r>
            <w:r>
              <w:tab/>
            </w:r>
            <w:r>
              <w:fldChar w:fldCharType="begin" w:dirty="true"/>
              <w:instrText xml:space="preserve">PAGEREF _Toc14 \h</w:instrText>
              <w:fldChar w:fldCharType="separate"/>
              <w:fldChar w:fldCharType="end"/>
            </w:r>
          </w:hyperlink>
        </w:p>
        <w:p>
          <w:pPr>
            <w:pStyle w:val="TOC1"/>
            <w:tabs>
              <w:tab w:val="right" w:pos="9360" w:leader="dot"/>
            </w:tabs>
          </w:pPr>
          <w:hyperlink w:history="1" w:anchor="_Toc15">
            <w:r>
              <w:t xml:space="preserve">Still open</w:t>
            </w:r>
            <w:r>
              <w:tab/>
            </w:r>
            <w:r>
              <w:fldChar w:fldCharType="begin" w:dirty="true"/>
              <w:instrText xml:space="preserve">PAGEREF _Toc15 \h</w:instrText>
              <w:fldChar w:fldCharType="separate"/>
              <w:fldChar w:fldCharType="end"/>
            </w:r>
          </w:hyperlink>
        </w:p>
        <w:p>
          <w:pPr>
            <w:pStyle w:val="TOC1"/>
            <w:tabs>
              <w:tab w:val="right" w:pos="9360" w:leader="dot"/>
            </w:tabs>
          </w:pPr>
          <w:hyperlink w:history="1" w:anchor="_Toc16">
            <w:r>
              <w:t xml:space="preserve">Notes on how the walkthrough ran</w:t>
            </w:r>
            <w:r>
              <w:tab/>
            </w:r>
            <w:r>
              <w:fldChar w:fldCharType="begin" w:dirty="true"/>
              <w:instrText xml:space="preserve">PAGEREF _Toc16 \h</w:instrText>
              <w:fldChar w:fldCharType="separate"/>
              <w:fldChar w:fldCharType="end"/>
            </w:r>
          </w:hyperlink>
        </w:p>
        <w:p>
          <w:pPr>
            <w:pStyle w:val="TOC1"/>
            <w:tabs>
              <w:tab w:val="right" w:pos="9360" w:leader="dot"/>
            </w:tabs>
          </w:pPr>
          <w:hyperlink w:history="1" w:anchor="_Toc17">
            <w:r>
              <w:t xml:space="preserve">Appendix — All findings</w:t>
            </w:r>
            <w:r>
              <w:tab/>
            </w:r>
            <w:r>
              <w:fldChar w:fldCharType="begin" w:dirty="true"/>
              <w:instrText xml:space="preserve">PAGEREF _Toc17 \h</w:instrText>
              <w:fldChar w:fldCharType="separate"/>
              <w:fldChar w:fldCharType="end"/>
            </w:r>
          </w:hyperlink>
        </w:p>
        <w:p>
          <w:r>
            <w:fldChar w:fldCharType="end"/>
          </w:r>
        </w:p>
      </w:sdtContent>
    </w:sdt>
    <w:p>
      <w:pPr>
        <w:pStyle w:val="Heading1"/>
        <w:pageBreakBefore/>
      </w:pPr>
      <w:bookmarkStart w:name="_Toc2" w:id="2"/>
      <w:r>
        <w:t xml:space="preserve">Summary</w:t>
      </w:r>
      <w:bookmarkEnd w:id="2"/>
    </w:p>
    <w:p>
      <w:pPr>
        <w:spacing w:after="120" w:line="300"/>
      </w:pPr>
      <w:r>
        <w:rPr>
          <w:rFonts w:ascii="Arial" w:cs="Arial" w:eastAsia="Arial" w:hAnsi="Arial"/>
        </w:rPr>
        <w:t xml:space="preserve">The walkthrough logged </w:t>
      </w:r>
      <w:r>
        <w:rPr>
          <w:rFonts w:ascii="Arial" w:cs="Arial" w:eastAsia="Arial" w:hAnsi="Arial"/>
          <w:b/>
          <w:bCs/>
        </w:rPr>
        <w:t xml:space="preserve">115 findings</w:t>
      </w:r>
      <w:r>
        <w:rPr>
          <w:rFonts w:ascii="Arial" w:cs="Arial" w:eastAsia="Arial" w:hAnsi="Arial"/>
        </w:rPr>
        <w:t xml:space="preserve">. </w:t>
      </w:r>
      <w:r>
        <w:rPr>
          <w:rFonts w:ascii="Arial" w:cs="Arial" w:eastAsia="Arial" w:hAnsi="Arial"/>
          <w:b/>
          <w:bCs/>
        </w:rPr>
        <w:t xml:space="preserve">111 were fixed and released to production</w:t>
      </w:r>
      <w:r>
        <w:rPr>
          <w:rFonts w:ascii="Arial" w:cs="Arial" w:eastAsia="Arial" w:hAnsi="Arial"/>
        </w:rPr>
        <w:t xml:space="preserve">, in 25 commits, and nearly all were re-checked live as the person affected. The other four were notes or questions that needed no change (#21, #36, #87, and #89, a "slow" close that was the browser's own discard-changes box waiting for a click). The two design items left open at the end of the walkthrough (#6, #10) were fixed the following day; see Still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300"/>
        <w:gridCol w:w="1260"/>
        <w:gridCol w:w="1200"/>
      </w:tblGrid>
      <w:tr>
        <w:trPr>
          <w:tblHeader/>
        </w:trPr>
        <w:tc>
          <w:tcPr>
            <w:tcW w:type="dxa" w:w="320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120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Findings</w:t>
            </w:r>
          </w:p>
        </w:tc>
        <w:tc>
          <w:tcPr>
            <w:tcW w:type="dxa" w:w="120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Bugs</w:t>
            </w:r>
          </w:p>
        </w:tc>
        <w:tc>
          <w:tcPr>
            <w:tcW w:type="dxa" w:w="130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Workflow / design</w:t>
            </w:r>
          </w:p>
        </w:tc>
        <w:tc>
          <w:tcPr>
            <w:tcW w:type="dxa" w:w="126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Content / wording</w:t>
            </w:r>
          </w:p>
        </w:tc>
        <w:tc>
          <w:tcPr>
            <w:tcW w:type="dxa" w:w="120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Fixed</w:t>
            </w:r>
          </w:p>
        </w:tc>
      </w:tr>
      <w:tr>
        <w:trPr>
          <w:tblHeader w:val="off"/>
        </w:trPr>
        <w:tc>
          <w:tcPr>
            <w:tcW w:type="dxa" w:w="3200"/>
            <w:tcMar>
              <w:top w:type="dxa" w:w="80"/>
              <w:left w:type="dxa" w:w="120"/>
              <w:bottom w:type="dxa" w:w="80"/>
              <w:right w:type="dxa" w:w="120"/>
            </w:tcMar>
          </w:tcPr>
          <w:p>
            <w:r>
              <w:rPr>
                <w:rFonts w:ascii="Arial" w:cs="Arial" w:eastAsia="Arial" w:hAnsi="Arial"/>
                <w:sz w:val="20"/>
                <w:szCs w:val="20"/>
              </w:rPr>
              <w:t xml:space="preserve">Manager setup and team view</w:t>
            </w:r>
          </w:p>
        </w:tc>
        <w:tc>
          <w:tcPr>
            <w:tcW w:type="dxa" w:w="1200"/>
            <w:tcMar>
              <w:top w:type="dxa" w:w="80"/>
              <w:left w:type="dxa" w:w="120"/>
              <w:bottom w:type="dxa" w:w="80"/>
              <w:right w:type="dxa" w:w="120"/>
            </w:tcMar>
          </w:tcPr>
          <w:p>
            <w:r>
              <w:rPr>
                <w:rFonts w:ascii="Arial" w:cs="Arial" w:eastAsia="Arial" w:hAnsi="Arial"/>
                <w:sz w:val="20"/>
                <w:szCs w:val="20"/>
              </w:rPr>
              <w:t xml:space="preserve">24</w:t>
            </w:r>
          </w:p>
        </w:tc>
        <w:tc>
          <w:tcPr>
            <w:tcW w:type="dxa" w:w="1200"/>
            <w:tcMar>
              <w:top w:type="dxa" w:w="80"/>
              <w:left w:type="dxa" w:w="120"/>
              <w:bottom w:type="dxa" w:w="80"/>
              <w:right w:type="dxa" w:w="120"/>
            </w:tcMar>
          </w:tcPr>
          <w:p>
            <w:r>
              <w:rPr>
                <w:rFonts w:ascii="Arial" w:cs="Arial" w:eastAsia="Arial" w:hAnsi="Arial"/>
                <w:sz w:val="20"/>
                <w:szCs w:val="20"/>
              </w:rPr>
              <w:t xml:space="preserve">4</w:t>
            </w:r>
          </w:p>
        </w:tc>
        <w:tc>
          <w:tcPr>
            <w:tcW w:type="dxa" w:w="1300"/>
            <w:tcMar>
              <w:top w:type="dxa" w:w="80"/>
              <w:left w:type="dxa" w:w="120"/>
              <w:bottom w:type="dxa" w:w="80"/>
              <w:right w:type="dxa" w:w="120"/>
            </w:tcMar>
          </w:tcPr>
          <w:p>
            <w:r>
              <w:rPr>
                <w:rFonts w:ascii="Arial" w:cs="Arial" w:eastAsia="Arial" w:hAnsi="Arial"/>
                <w:sz w:val="20"/>
                <w:szCs w:val="20"/>
              </w:rPr>
              <w:t xml:space="preserve">14</w:t>
            </w:r>
          </w:p>
        </w:tc>
        <w:tc>
          <w:tcPr>
            <w:tcW w:type="dxa" w:w="1260"/>
            <w:tcMar>
              <w:top w:type="dxa" w:w="80"/>
              <w:left w:type="dxa" w:w="120"/>
              <w:bottom w:type="dxa" w:w="80"/>
              <w:right w:type="dxa" w:w="120"/>
            </w:tcMar>
          </w:tcPr>
          <w:p>
            <w:r>
              <w:rPr>
                <w:rFonts w:ascii="Arial" w:cs="Arial" w:eastAsia="Arial" w:hAnsi="Arial"/>
                <w:sz w:val="20"/>
                <w:szCs w:val="20"/>
              </w:rPr>
              <w:t xml:space="preserve">4</w:t>
            </w:r>
          </w:p>
        </w:tc>
        <w:tc>
          <w:tcPr>
            <w:tcW w:type="dxa" w:w="1200"/>
            <w:tcMar>
              <w:top w:type="dxa" w:w="80"/>
              <w:left w:type="dxa" w:w="120"/>
              <w:bottom w:type="dxa" w:w="80"/>
              <w:right w:type="dxa" w:w="120"/>
            </w:tcMar>
          </w:tcPr>
          <w:p>
            <w:r>
              <w:rPr>
                <w:rFonts w:ascii="Arial" w:cs="Arial" w:eastAsia="Arial" w:hAnsi="Arial"/>
                <w:sz w:val="20"/>
                <w:szCs w:val="20"/>
              </w:rPr>
              <w:t xml:space="preserve">22</w:t>
            </w:r>
          </w:p>
        </w:tc>
      </w:tr>
      <w:tr>
        <w:trPr>
          <w:tblHeader w:val="off"/>
        </w:trPr>
        <w:tc>
          <w:tcPr>
            <w:tcW w:type="dxa" w:w="3200"/>
            <w:tcMar>
              <w:top w:type="dxa" w:w="80"/>
              <w:left w:type="dxa" w:w="120"/>
              <w:bottom w:type="dxa" w:w="80"/>
              <w:right w:type="dxa" w:w="120"/>
            </w:tcMar>
          </w:tcPr>
          <w:p>
            <w:r>
              <w:rPr>
                <w:rFonts w:ascii="Arial" w:cs="Arial" w:eastAsia="Arial" w:hAnsi="Arial"/>
                <w:sz w:val="20"/>
                <w:szCs w:val="20"/>
              </w:rPr>
              <w:t xml:space="preserve">Mentoring and reviews</w:t>
            </w:r>
          </w:p>
        </w:tc>
        <w:tc>
          <w:tcPr>
            <w:tcW w:type="dxa" w:w="1200"/>
            <w:tcMar>
              <w:top w:type="dxa" w:w="80"/>
              <w:left w:type="dxa" w:w="120"/>
              <w:bottom w:type="dxa" w:w="80"/>
              <w:right w:type="dxa" w:w="120"/>
            </w:tcMar>
          </w:tcPr>
          <w:p>
            <w:r>
              <w:rPr>
                <w:rFonts w:ascii="Arial" w:cs="Arial" w:eastAsia="Arial" w:hAnsi="Arial"/>
                <w:sz w:val="20"/>
                <w:szCs w:val="20"/>
              </w:rPr>
              <w:t xml:space="preserve">22</w:t>
            </w:r>
          </w:p>
        </w:tc>
        <w:tc>
          <w:tcPr>
            <w:tcW w:type="dxa" w:w="1200"/>
            <w:tcMar>
              <w:top w:type="dxa" w:w="80"/>
              <w:left w:type="dxa" w:w="120"/>
              <w:bottom w:type="dxa" w:w="80"/>
              <w:right w:type="dxa" w:w="120"/>
            </w:tcMar>
          </w:tcPr>
          <w:p>
            <w:r>
              <w:rPr>
                <w:rFonts w:ascii="Arial" w:cs="Arial" w:eastAsia="Arial" w:hAnsi="Arial"/>
                <w:sz w:val="20"/>
                <w:szCs w:val="20"/>
              </w:rPr>
              <w:t xml:space="preserve">8</w:t>
            </w:r>
          </w:p>
        </w:tc>
        <w:tc>
          <w:tcPr>
            <w:tcW w:type="dxa" w:w="1300"/>
            <w:tcMar>
              <w:top w:type="dxa" w:w="80"/>
              <w:left w:type="dxa" w:w="120"/>
              <w:bottom w:type="dxa" w:w="80"/>
              <w:right w:type="dxa" w:w="120"/>
            </w:tcMar>
          </w:tcPr>
          <w:p>
            <w:r>
              <w:rPr>
                <w:rFonts w:ascii="Arial" w:cs="Arial" w:eastAsia="Arial" w:hAnsi="Arial"/>
                <w:sz w:val="20"/>
                <w:szCs w:val="20"/>
              </w:rPr>
              <w:t xml:space="preserve">9</w:t>
            </w:r>
          </w:p>
        </w:tc>
        <w:tc>
          <w:tcPr>
            <w:tcW w:type="dxa" w:w="1260"/>
            <w:tcMar>
              <w:top w:type="dxa" w:w="80"/>
              <w:left w:type="dxa" w:w="120"/>
              <w:bottom w:type="dxa" w:w="80"/>
              <w:right w:type="dxa" w:w="120"/>
            </w:tcMar>
          </w:tcPr>
          <w:p>
            <w:r>
              <w:rPr>
                <w:rFonts w:ascii="Arial" w:cs="Arial" w:eastAsia="Arial" w:hAnsi="Arial"/>
                <w:sz w:val="20"/>
                <w:szCs w:val="20"/>
              </w:rPr>
              <w:t xml:space="preserve">2</w:t>
            </w:r>
          </w:p>
        </w:tc>
        <w:tc>
          <w:tcPr>
            <w:tcW w:type="dxa" w:w="1200"/>
            <w:tcMar>
              <w:top w:type="dxa" w:w="80"/>
              <w:left w:type="dxa" w:w="120"/>
              <w:bottom w:type="dxa" w:w="80"/>
              <w:right w:type="dxa" w:w="120"/>
            </w:tcMar>
          </w:tcPr>
          <w:p>
            <w:r>
              <w:rPr>
                <w:rFonts w:ascii="Arial" w:cs="Arial" w:eastAsia="Arial" w:hAnsi="Arial"/>
                <w:sz w:val="20"/>
                <w:szCs w:val="20"/>
              </w:rPr>
              <w:t xml:space="preserve">22</w:t>
            </w:r>
          </w:p>
        </w:tc>
      </w:tr>
      <w:tr>
        <w:trPr>
          <w:tblHeader w:val="off"/>
        </w:trPr>
        <w:tc>
          <w:tcPr>
            <w:tcW w:type="dxa" w:w="3200"/>
            <w:tcMar>
              <w:top w:type="dxa" w:w="80"/>
              <w:left w:type="dxa" w:w="120"/>
              <w:bottom w:type="dxa" w:w="80"/>
              <w:right w:type="dxa" w:w="120"/>
            </w:tcMar>
          </w:tcPr>
          <w:p>
            <w:r>
              <w:rPr>
                <w:rFonts w:ascii="Arial" w:cs="Arial" w:eastAsia="Arial" w:hAnsi="Arial"/>
                <w:sz w:val="20"/>
                <w:szCs w:val="20"/>
              </w:rPr>
              <w:t xml:space="preserve">New hire ramp and steps</w:t>
            </w:r>
          </w:p>
        </w:tc>
        <w:tc>
          <w:tcPr>
            <w:tcW w:type="dxa" w:w="1200"/>
            <w:tcMar>
              <w:top w:type="dxa" w:w="80"/>
              <w:left w:type="dxa" w:w="120"/>
              <w:bottom w:type="dxa" w:w="80"/>
              <w:right w:type="dxa" w:w="120"/>
            </w:tcMar>
          </w:tcPr>
          <w:p>
            <w:r>
              <w:rPr>
                <w:rFonts w:ascii="Arial" w:cs="Arial" w:eastAsia="Arial" w:hAnsi="Arial"/>
                <w:sz w:val="20"/>
                <w:szCs w:val="20"/>
              </w:rPr>
              <w:t xml:space="preserve">23</w:t>
            </w:r>
          </w:p>
        </w:tc>
        <w:tc>
          <w:tcPr>
            <w:tcW w:type="dxa" w:w="1200"/>
            <w:tcMar>
              <w:top w:type="dxa" w:w="80"/>
              <w:left w:type="dxa" w:w="120"/>
              <w:bottom w:type="dxa" w:w="80"/>
              <w:right w:type="dxa" w:w="120"/>
            </w:tcMar>
          </w:tcPr>
          <w:p>
            <w:r>
              <w:rPr>
                <w:rFonts w:ascii="Arial" w:cs="Arial" w:eastAsia="Arial" w:hAnsi="Arial"/>
                <w:sz w:val="20"/>
                <w:szCs w:val="20"/>
              </w:rPr>
              <w:t xml:space="preserve">2</w:t>
            </w:r>
          </w:p>
        </w:tc>
        <w:tc>
          <w:tcPr>
            <w:tcW w:type="dxa" w:w="1300"/>
            <w:tcMar>
              <w:top w:type="dxa" w:w="80"/>
              <w:left w:type="dxa" w:w="120"/>
              <w:bottom w:type="dxa" w:w="80"/>
              <w:right w:type="dxa" w:w="120"/>
            </w:tcMar>
          </w:tcPr>
          <w:p>
            <w:r>
              <w:rPr>
                <w:rFonts w:ascii="Arial" w:cs="Arial" w:eastAsia="Arial" w:hAnsi="Arial"/>
                <w:sz w:val="20"/>
                <w:szCs w:val="20"/>
              </w:rPr>
              <w:t xml:space="preserve">10</w:t>
            </w:r>
          </w:p>
        </w:tc>
        <w:tc>
          <w:tcPr>
            <w:tcW w:type="dxa" w:w="1260"/>
            <w:tcMar>
              <w:top w:type="dxa" w:w="80"/>
              <w:left w:type="dxa" w:w="120"/>
              <w:bottom w:type="dxa" w:w="80"/>
              <w:right w:type="dxa" w:w="120"/>
            </w:tcMar>
          </w:tcPr>
          <w:p>
            <w:r>
              <w:rPr>
                <w:rFonts w:ascii="Arial" w:cs="Arial" w:eastAsia="Arial" w:hAnsi="Arial"/>
                <w:sz w:val="20"/>
                <w:szCs w:val="20"/>
              </w:rPr>
              <w:t xml:space="preserve">10</w:t>
            </w:r>
          </w:p>
        </w:tc>
        <w:tc>
          <w:tcPr>
            <w:tcW w:type="dxa" w:w="1200"/>
            <w:tcMar>
              <w:top w:type="dxa" w:w="80"/>
              <w:left w:type="dxa" w:w="120"/>
              <w:bottom w:type="dxa" w:w="80"/>
              <w:right w:type="dxa" w:w="120"/>
            </w:tcMar>
          </w:tcPr>
          <w:p>
            <w:r>
              <w:rPr>
                <w:rFonts w:ascii="Arial" w:cs="Arial" w:eastAsia="Arial" w:hAnsi="Arial"/>
                <w:sz w:val="20"/>
                <w:szCs w:val="20"/>
              </w:rPr>
              <w:t xml:space="preserve">22</w:t>
            </w:r>
          </w:p>
        </w:tc>
      </w:tr>
      <w:tr>
        <w:trPr>
          <w:tblHeader w:val="off"/>
        </w:trPr>
        <w:tc>
          <w:tcPr>
            <w:tcW w:type="dxa" w:w="3200"/>
            <w:tcMar>
              <w:top w:type="dxa" w:w="80"/>
              <w:left w:type="dxa" w:w="120"/>
              <w:bottom w:type="dxa" w:w="80"/>
              <w:right w:type="dxa" w:w="120"/>
            </w:tcMar>
          </w:tcPr>
          <w:p>
            <w:r>
              <w:rPr>
                <w:rFonts w:ascii="Arial" w:cs="Arial" w:eastAsia="Arial" w:hAnsi="Arial"/>
                <w:sz w:val="20"/>
                <w:szCs w:val="20"/>
              </w:rPr>
              <w:t xml:space="preserve">Practice, search and help</w:t>
            </w:r>
          </w:p>
        </w:tc>
        <w:tc>
          <w:tcPr>
            <w:tcW w:type="dxa" w:w="1200"/>
            <w:tcMar>
              <w:top w:type="dxa" w:w="80"/>
              <w:left w:type="dxa" w:w="120"/>
              <w:bottom w:type="dxa" w:w="80"/>
              <w:right w:type="dxa" w:w="120"/>
            </w:tcMar>
          </w:tcPr>
          <w:p>
            <w:r>
              <w:rPr>
                <w:rFonts w:ascii="Arial" w:cs="Arial" w:eastAsia="Arial" w:hAnsi="Arial"/>
                <w:sz w:val="20"/>
                <w:szCs w:val="20"/>
              </w:rPr>
              <w:t xml:space="preserve">16</w:t>
            </w:r>
          </w:p>
        </w:tc>
        <w:tc>
          <w:tcPr>
            <w:tcW w:type="dxa" w:w="1200"/>
            <w:tcMar>
              <w:top w:type="dxa" w:w="80"/>
              <w:left w:type="dxa" w:w="120"/>
              <w:bottom w:type="dxa" w:w="80"/>
              <w:right w:type="dxa" w:w="120"/>
            </w:tcMar>
          </w:tcPr>
          <w:p>
            <w:r>
              <w:rPr>
                <w:rFonts w:ascii="Arial" w:cs="Arial" w:eastAsia="Arial" w:hAnsi="Arial"/>
                <w:sz w:val="20"/>
                <w:szCs w:val="20"/>
              </w:rPr>
              <w:t xml:space="preserve">5</w:t>
            </w:r>
          </w:p>
        </w:tc>
        <w:tc>
          <w:tcPr>
            <w:tcW w:type="dxa" w:w="1300"/>
            <w:tcMar>
              <w:top w:type="dxa" w:w="80"/>
              <w:left w:type="dxa" w:w="120"/>
              <w:bottom w:type="dxa" w:w="80"/>
              <w:right w:type="dxa" w:w="120"/>
            </w:tcMar>
          </w:tcPr>
          <w:p>
            <w:r>
              <w:rPr>
                <w:rFonts w:ascii="Arial" w:cs="Arial" w:eastAsia="Arial" w:hAnsi="Arial"/>
                <w:sz w:val="20"/>
                <w:szCs w:val="20"/>
              </w:rPr>
              <w:t xml:space="preserve">5</w:t>
            </w:r>
          </w:p>
        </w:tc>
        <w:tc>
          <w:tcPr>
            <w:tcW w:type="dxa" w:w="1260"/>
            <w:tcMar>
              <w:top w:type="dxa" w:w="80"/>
              <w:left w:type="dxa" w:w="120"/>
              <w:bottom w:type="dxa" w:w="80"/>
              <w:right w:type="dxa" w:w="120"/>
            </w:tcMar>
          </w:tcPr>
          <w:p>
            <w:r>
              <w:rPr>
                <w:rFonts w:ascii="Arial" w:cs="Arial" w:eastAsia="Arial" w:hAnsi="Arial"/>
                <w:sz w:val="20"/>
                <w:szCs w:val="20"/>
              </w:rPr>
              <w:t xml:space="preserve">6</w:t>
            </w:r>
          </w:p>
        </w:tc>
        <w:tc>
          <w:tcPr>
            <w:tcW w:type="dxa" w:w="1200"/>
            <w:tcMar>
              <w:top w:type="dxa" w:w="80"/>
              <w:left w:type="dxa" w:w="120"/>
              <w:bottom w:type="dxa" w:w="80"/>
              <w:right w:type="dxa" w:w="120"/>
            </w:tcMar>
          </w:tcPr>
          <w:p>
            <w:r>
              <w:rPr>
                <w:rFonts w:ascii="Arial" w:cs="Arial" w:eastAsia="Arial" w:hAnsi="Arial"/>
                <w:sz w:val="20"/>
                <w:szCs w:val="20"/>
              </w:rPr>
              <w:t xml:space="preserve">16</w:t>
            </w:r>
          </w:p>
        </w:tc>
      </w:tr>
      <w:tr>
        <w:trPr>
          <w:tblHeader w:val="off"/>
        </w:trPr>
        <w:tc>
          <w:tcPr>
            <w:tcW w:type="dxa" w:w="3200"/>
            <w:tcMar>
              <w:top w:type="dxa" w:w="80"/>
              <w:left w:type="dxa" w:w="120"/>
              <w:bottom w:type="dxa" w:w="80"/>
              <w:right w:type="dxa" w:w="120"/>
            </w:tcMar>
          </w:tcPr>
          <w:p>
            <w:r>
              <w:rPr>
                <w:rFonts w:ascii="Arial" w:cs="Arial" w:eastAsia="Arial" w:hAnsi="Arial"/>
                <w:sz w:val="20"/>
                <w:szCs w:val="20"/>
              </w:rPr>
              <w:t xml:space="preserve">Extra work the manager assigns</w:t>
            </w:r>
          </w:p>
        </w:tc>
        <w:tc>
          <w:tcPr>
            <w:tcW w:type="dxa" w:w="1200"/>
            <w:tcMar>
              <w:top w:type="dxa" w:w="80"/>
              <w:left w:type="dxa" w:w="120"/>
              <w:bottom w:type="dxa" w:w="80"/>
              <w:right w:type="dxa" w:w="120"/>
            </w:tcMar>
          </w:tcPr>
          <w:p>
            <w:r>
              <w:rPr>
                <w:rFonts w:ascii="Arial" w:cs="Arial" w:eastAsia="Arial" w:hAnsi="Arial"/>
                <w:sz w:val="20"/>
                <w:szCs w:val="20"/>
              </w:rPr>
              <w:t xml:space="preserve">30</w:t>
            </w:r>
          </w:p>
        </w:tc>
        <w:tc>
          <w:tcPr>
            <w:tcW w:type="dxa" w:w="1200"/>
            <w:tcMar>
              <w:top w:type="dxa" w:w="80"/>
              <w:left w:type="dxa" w:w="120"/>
              <w:bottom w:type="dxa" w:w="80"/>
              <w:right w:type="dxa" w:w="120"/>
            </w:tcMar>
          </w:tcPr>
          <w:p>
            <w:r>
              <w:rPr>
                <w:rFonts w:ascii="Arial" w:cs="Arial" w:eastAsia="Arial" w:hAnsi="Arial"/>
                <w:sz w:val="20"/>
                <w:szCs w:val="20"/>
              </w:rPr>
              <w:t xml:space="preserve">3</w:t>
            </w:r>
          </w:p>
        </w:tc>
        <w:tc>
          <w:tcPr>
            <w:tcW w:type="dxa" w:w="1300"/>
            <w:tcMar>
              <w:top w:type="dxa" w:w="80"/>
              <w:left w:type="dxa" w:w="120"/>
              <w:bottom w:type="dxa" w:w="80"/>
              <w:right w:type="dxa" w:w="120"/>
            </w:tcMar>
          </w:tcPr>
          <w:p>
            <w:r>
              <w:rPr>
                <w:rFonts w:ascii="Arial" w:cs="Arial" w:eastAsia="Arial" w:hAnsi="Arial"/>
                <w:sz w:val="20"/>
                <w:szCs w:val="20"/>
              </w:rPr>
              <w:t xml:space="preserve">13</w:t>
            </w:r>
          </w:p>
        </w:tc>
        <w:tc>
          <w:tcPr>
            <w:tcW w:type="dxa" w:w="1260"/>
            <w:tcMar>
              <w:top w:type="dxa" w:w="80"/>
              <w:left w:type="dxa" w:w="120"/>
              <w:bottom w:type="dxa" w:w="80"/>
              <w:right w:type="dxa" w:w="120"/>
            </w:tcMar>
          </w:tcPr>
          <w:p>
            <w:r>
              <w:rPr>
                <w:rFonts w:ascii="Arial" w:cs="Arial" w:eastAsia="Arial" w:hAnsi="Arial"/>
                <w:sz w:val="20"/>
                <w:szCs w:val="20"/>
              </w:rPr>
              <w:t xml:space="preserve">12</w:t>
            </w:r>
          </w:p>
        </w:tc>
        <w:tc>
          <w:tcPr>
            <w:tcW w:type="dxa" w:w="1200"/>
            <w:tcMar>
              <w:top w:type="dxa" w:w="80"/>
              <w:left w:type="dxa" w:w="120"/>
              <w:bottom w:type="dxa" w:w="80"/>
              <w:right w:type="dxa" w:w="120"/>
            </w:tcMar>
          </w:tcPr>
          <w:p>
            <w:r>
              <w:rPr>
                <w:rFonts w:ascii="Arial" w:cs="Arial" w:eastAsia="Arial" w:hAnsi="Arial"/>
                <w:sz w:val="20"/>
                <w:szCs w:val="20"/>
              </w:rPr>
              <w:t xml:space="preserve">29</w:t>
            </w:r>
          </w:p>
        </w:tc>
      </w:tr>
      <w:tr>
        <w:trPr>
          <w:tblHeader w:val="off"/>
        </w:trPr>
        <w:tc>
          <w:tcPr>
            <w:tcW w:type="dxa" w:w="3200"/>
            <w:tcMar>
              <w:top w:type="dxa" w:w="80"/>
              <w:left w:type="dxa" w:w="120"/>
              <w:bottom w:type="dxa" w:w="80"/>
              <w:right w:type="dxa" w:w="120"/>
            </w:tcMar>
          </w:tcPr>
          <w:p>
            <w:r>
              <w:rPr>
                <w:rFonts w:ascii="Arial" w:cs="Arial" w:eastAsia="Arial" w:hAnsi="Arial"/>
                <w:b/>
                <w:bCs/>
                <w:sz w:val="20"/>
                <w:szCs w:val="20"/>
              </w:rPr>
              <w:t xml:space="preserve">Total</w:t>
            </w:r>
          </w:p>
        </w:tc>
        <w:tc>
          <w:tcPr>
            <w:tcW w:type="dxa" w:w="1200"/>
            <w:tcMar>
              <w:top w:type="dxa" w:w="80"/>
              <w:left w:type="dxa" w:w="120"/>
              <w:bottom w:type="dxa" w:w="80"/>
              <w:right w:type="dxa" w:w="120"/>
            </w:tcMar>
          </w:tcPr>
          <w:p>
            <w:r>
              <w:rPr>
                <w:rFonts w:ascii="Arial" w:cs="Arial" w:eastAsia="Arial" w:hAnsi="Arial"/>
                <w:b/>
                <w:bCs/>
                <w:sz w:val="20"/>
                <w:szCs w:val="20"/>
              </w:rPr>
              <w:t xml:space="preserve">115</w:t>
            </w:r>
          </w:p>
        </w:tc>
        <w:tc>
          <w:tcPr>
            <w:tcW w:type="dxa" w:w="1200"/>
            <w:tcMar>
              <w:top w:type="dxa" w:w="80"/>
              <w:left w:type="dxa" w:w="120"/>
              <w:bottom w:type="dxa" w:w="80"/>
              <w:right w:type="dxa" w:w="120"/>
            </w:tcMar>
          </w:tcPr>
          <w:p>
            <w:r>
              <w:rPr>
                <w:rFonts w:ascii="Arial" w:cs="Arial" w:eastAsia="Arial" w:hAnsi="Arial"/>
                <w:b/>
                <w:bCs/>
                <w:sz w:val="20"/>
                <w:szCs w:val="20"/>
              </w:rPr>
              <w:t xml:space="preserve">22</w:t>
            </w:r>
          </w:p>
        </w:tc>
        <w:tc>
          <w:tcPr>
            <w:tcW w:type="dxa" w:w="1300"/>
            <w:tcMar>
              <w:top w:type="dxa" w:w="80"/>
              <w:left w:type="dxa" w:w="120"/>
              <w:bottom w:type="dxa" w:w="80"/>
              <w:right w:type="dxa" w:w="120"/>
            </w:tcMar>
          </w:tcPr>
          <w:p>
            <w:r>
              <w:rPr>
                <w:rFonts w:ascii="Arial" w:cs="Arial" w:eastAsia="Arial" w:hAnsi="Arial"/>
                <w:b/>
                <w:bCs/>
                <w:sz w:val="20"/>
                <w:szCs w:val="20"/>
              </w:rPr>
              <w:t xml:space="preserve">51</w:t>
            </w:r>
          </w:p>
        </w:tc>
        <w:tc>
          <w:tcPr>
            <w:tcW w:type="dxa" w:w="1260"/>
            <w:tcMar>
              <w:top w:type="dxa" w:w="80"/>
              <w:left w:type="dxa" w:w="120"/>
              <w:bottom w:type="dxa" w:w="80"/>
              <w:right w:type="dxa" w:w="120"/>
            </w:tcMar>
          </w:tcPr>
          <w:p>
            <w:r>
              <w:rPr>
                <w:rFonts w:ascii="Arial" w:cs="Arial" w:eastAsia="Arial" w:hAnsi="Arial"/>
                <w:b/>
                <w:bCs/>
                <w:sz w:val="20"/>
                <w:szCs w:val="20"/>
              </w:rPr>
              <w:t xml:space="preserve">34</w:t>
            </w:r>
          </w:p>
        </w:tc>
        <w:tc>
          <w:tcPr>
            <w:tcW w:type="dxa" w:w="1200"/>
            <w:tcMar>
              <w:top w:type="dxa" w:w="80"/>
              <w:left w:type="dxa" w:w="120"/>
              <w:bottom w:type="dxa" w:w="80"/>
              <w:right w:type="dxa" w:w="120"/>
            </w:tcMar>
          </w:tcPr>
          <w:p>
            <w:r>
              <w:rPr>
                <w:rFonts w:ascii="Arial" w:cs="Arial" w:eastAsia="Arial" w:hAnsi="Arial"/>
                <w:b/>
                <w:bCs/>
                <w:sz w:val="20"/>
                <w:szCs w:val="20"/>
              </w:rPr>
              <w:t xml:space="preserve">111</w:t>
            </w:r>
          </w:p>
        </w:tc>
      </w:tr>
    </w:tbl>
    <w:p>
      <w:pPr>
        <w:spacing w:after="120"/>
      </w:pPr>
    </w:p>
    <w:p>
      <w:pPr>
        <w:pStyle w:val="Heading2"/>
      </w:pPr>
      <w:bookmarkStart w:name="_Toc3" w:id="3"/>
      <w:r>
        <w:t xml:space="preserve">What held up</w:t>
      </w:r>
      <w:bookmarkEnd w:id="3"/>
    </w:p>
    <w:p>
      <w:pPr>
        <w:pStyle w:val="ListParagraph"/>
        <w:numPr>
          <w:ilvl w:val="0"/>
          <w:numId w:val="2"/>
        </w:numPr>
        <w:spacing w:after="80" w:line="290"/>
      </w:pPr>
      <w:r>
        <w:rPr>
          <w:rFonts w:ascii="Arial" w:cs="Arial" w:eastAsia="Arial" w:hAnsi="Arial"/>
          <w:b/>
          <w:bCs/>
        </w:rPr>
        <w:t xml:space="preserve">The guides' core path works as written.</w:t>
      </w:r>
      <w:r>
        <w:rPr>
          <w:rFonts w:ascii="Arial" w:cs="Arial" w:eastAsia="Arial" w:hAnsi="Arial"/>
        </w:rPr>
        <w:t xml:space="preserve"> The manager set up both hires, the mentor met them and set schedules, the new hires submitted steps, and the mentor approved and sent back work. Every notification in the guides arrived.</w:t>
      </w:r>
    </w:p>
    <w:p>
      <w:pPr>
        <w:pStyle w:val="ListParagraph"/>
        <w:numPr>
          <w:ilvl w:val="0"/>
          <w:numId w:val="2"/>
        </w:numPr>
        <w:spacing w:after="80" w:line="290"/>
      </w:pPr>
      <w:r>
        <w:rPr>
          <w:rFonts w:ascii="Arial" w:cs="Arial" w:eastAsia="Arial" w:hAnsi="Arial"/>
          <w:b/>
          <w:bCs/>
        </w:rPr>
        <w:t xml:space="preserve">The review loop works end to end.</w:t>
      </w:r>
      <w:r>
        <w:rPr>
          <w:rFonts w:ascii="Arial" w:cs="Arial" w:eastAsia="Arial" w:hAnsi="Arial"/>
        </w:rPr>
        <w:t xml:space="preserve"> A pitch sent back by the mentor was redone in Pitch Studio, scored 85, attached to the step and approved, with each side told at every turn.</w:t>
      </w:r>
    </w:p>
    <w:p>
      <w:pPr>
        <w:pStyle w:val="ListParagraph"/>
        <w:numPr>
          <w:ilvl w:val="0"/>
          <w:numId w:val="2"/>
        </w:numPr>
        <w:spacing w:after="80" w:line="290"/>
      </w:pPr>
      <w:r>
        <w:rPr>
          <w:rFonts w:ascii="Arial" w:cs="Arial" w:eastAsia="Arial" w:hAnsi="Arial"/>
          <w:b/>
          <w:bCs/>
        </w:rPr>
        <w:t xml:space="preserve">Extra work with no mentor works.</w:t>
      </w:r>
      <w:r>
        <w:rPr>
          <w:rFonts w:ascii="Arial" w:cs="Arial" w:eastAsia="Arial" w:hAnsi="Arial"/>
        </w:rPr>
        <w:t xml:space="preserve"> Kathy assigned the Credentials and Secrets chapter to both new hires. Both finished it (Steve 4 of 4; Susan read, pitch 78, objections 83%, check 80%). Kathy was told and could read what each of them said.</w:t>
      </w:r>
    </w:p>
    <w:p>
      <w:pPr>
        <w:pStyle w:val="Heading2"/>
      </w:pPr>
      <w:bookmarkStart w:name="_Toc4" w:id="4"/>
      <w:r>
        <w:t xml:space="preserve">What didn't, at the start</w:t>
      </w:r>
      <w:bookmarkEnd w:id="4"/>
    </w:p>
    <w:p>
      <w:pPr>
        <w:pStyle w:val="ListParagraph"/>
        <w:numPr>
          <w:ilvl w:val="0"/>
          <w:numId w:val="2"/>
        </w:numPr>
        <w:spacing w:after="80" w:line="290"/>
      </w:pPr>
      <w:r>
        <w:rPr>
          <w:rFonts w:ascii="Arial" w:cs="Arial" w:eastAsia="Arial" w:hAnsi="Arial"/>
          <w:b/>
          <w:bCs/>
        </w:rPr>
        <w:t xml:space="preserve">Practice was cut off from progress.</w:t>
      </w:r>
      <w:r>
        <w:rPr>
          <w:rFonts w:ascii="Arial" w:cs="Arial" w:eastAsia="Arial" w:hAnsi="Arial"/>
        </w:rPr>
        <w:t xml:space="preserve"> A pitch step didn't take a pitch, free practice couldn't reach the mentor, and the manager couldn't see what was said in assigned drills.</w:t>
      </w:r>
    </w:p>
    <w:p>
      <w:pPr>
        <w:pStyle w:val="ListParagraph"/>
        <w:numPr>
          <w:ilvl w:val="0"/>
          <w:numId w:val="2"/>
        </w:numPr>
        <w:spacing w:after="80" w:line="290"/>
      </w:pPr>
      <w:r>
        <w:rPr>
          <w:rFonts w:ascii="Arial" w:cs="Arial" w:eastAsia="Arial" w:hAnsi="Arial"/>
          <w:b/>
          <w:bCs/>
        </w:rPr>
        <w:t xml:space="preserve">Ownership was often wrong on screen.</w:t>
      </w:r>
      <w:r>
        <w:rPr>
          <w:rFonts w:ascii="Arial" w:cs="Arial" w:eastAsia="Arial" w:hAnsi="Arial"/>
        </w:rPr>
        <w:t xml:space="preserve"> The mentor reviews everyday steps, but many screens still said "your manager". The manager was even shown a mentor's review as her own.</w:t>
      </w:r>
    </w:p>
    <w:p>
      <w:pPr>
        <w:pStyle w:val="ListParagraph"/>
        <w:numPr>
          <w:ilvl w:val="0"/>
          <w:numId w:val="2"/>
        </w:numPr>
        <w:spacing w:after="80" w:line="290"/>
      </w:pPr>
      <w:r>
        <w:rPr>
          <w:rFonts w:ascii="Arial" w:cs="Arial" w:eastAsia="Arial" w:hAnsi="Arial"/>
          <w:b/>
          <w:bCs/>
        </w:rPr>
        <w:t xml:space="preserve">Things finished or failed silently.</w:t>
      </w:r>
      <w:r>
        <w:rPr>
          <w:rFonts w:ascii="Arial" w:cs="Arial" w:eastAsia="Arial" w:hAnsi="Arial"/>
        </w:rPr>
        <w:t xml:space="preserve"> An objection drill result was lost, a finished assignment told nobody, and disabled buttons gave no reason.</w:t>
      </w:r>
    </w:p>
    <w:p>
      <w:pPr>
        <w:pStyle w:val="ListParagraph"/>
        <w:numPr>
          <w:ilvl w:val="0"/>
          <w:numId w:val="2"/>
        </w:numPr>
        <w:spacing w:after="80" w:line="290"/>
      </w:pPr>
      <w:r>
        <w:rPr>
          <w:rFonts w:ascii="Arial" w:cs="Arial" w:eastAsia="Arial" w:hAnsi="Arial"/>
          <w:b/>
          <w:bCs/>
        </w:rPr>
        <w:t xml:space="preserve">New hires couldn't find things.</w:t>
      </w:r>
      <w:r>
        <w:rPr>
          <w:rFonts w:ascii="Arial" w:cs="Arial" w:eastAsia="Arial" w:hAnsi="Arial"/>
        </w:rPr>
        <w:t xml:space="preserve"> Search only matched page names, Simulations had no catalogue, and the Bosun refused a basic navigation question.</w:t>
      </w:r>
    </w:p>
    <w:p>
      <w:pPr>
        <w:pStyle w:val="Heading1"/>
        <w:pageBreakBefore/>
      </w:pPr>
      <w:bookmarkStart w:name="_Toc5" w:id="5"/>
      <w:r>
        <w:t xml:space="preserve">Findings that mattered most</w:t>
      </w:r>
      <w:bookmarkEnd w:id="5"/>
    </w:p>
    <w:p>
      <w:pPr>
        <w:spacing w:after="120" w:line="300"/>
      </w:pPr>
      <w:r>
        <w:rPr>
          <w:rFonts w:ascii="Arial" w:cs="Arial" w:eastAsia="Arial" w:hAnsi="Arial"/>
        </w:rPr>
        <w:t xml:space="preserve">Each pair shows what the walkthrough found and the same screen after the fix. Text in the screens is example content from the walkthrough.</w:t>
      </w:r>
    </w:p>
    <w:p>
      <w:pPr>
        <w:pStyle w:val="Heading2"/>
      </w:pPr>
      <w:bookmarkStart w:name="_Toc6" w:id="6"/>
      <w:r>
        <w:t xml:space="preserve">1. An objection drill result was lost (#90, #91)</w:t>
      </w:r>
      <w:bookmarkEnd w:id="6"/>
    </w:p>
    <w:p>
      <w:pPr>
        <w:spacing w:after="120" w:line="300"/>
      </w:pPr>
      <w:r>
        <w:rPr>
          <w:rFonts w:ascii="Arial" w:cs="Arial" w:eastAsia="Arial" w:hAnsi="Arial"/>
        </w:rPr>
        <w:t xml:space="preserve">Steve finished the assigned objection drill, but the AI ended it with a slightly different marker than the code expected. The score was never saved, so his assignment stuck at 3 of 4 with no way to finish it, and the debrief showed up as if it were the next objection. The end marker is now matched loosely, Steve's result was backfilled, and the debrief has its own box.</w:t>
      </w:r>
    </w:p>
    <w:p>
      <w:pPr>
        <w:keepNext/>
        <w:spacing w:after="60" w:before="120"/>
        <w:jc w:val="center"/>
      </w:pPr>
      <w:r>
        <w:drawing>
          <wp:inline distT="0" distB="0" distL="0" distR="0">
            <wp:extent cx="5715000" cy="2705100"/>
            <wp:effectExtent t="0" r="0" b="0" l="0"/>
            <wp:docPr id="1" name="s29-debrief-as-objection.jpg" descr="Figure 1.1 — Before: the end-of-drill debrief shown as the next objection" title="Figure 1.1 — Before: the end-of-drill debrief shown as the next obj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1.1 — Before: the end-of-drill debrief shown as the next objection</w:t>
      </w:r>
    </w:p>
    <w:p>
      <w:pPr>
        <w:keepNext/>
        <w:spacing w:after="60" w:before="120"/>
        <w:jc w:val="center"/>
      </w:pPr>
      <w:r>
        <w:drawing>
          <wp:inline distT="0" distB="0" distL="0" distR="0">
            <wp:extent cx="5715000" cy="2705100"/>
            <wp:effectExtent t="0" r="0" b="0" l="0"/>
            <wp:docPr id="2" name="u20-drill-over-debrief.jpg" descr="Figure 1.2 — After: Drill over, with each score, the total and an unsupported claim flagged" title="Figure 1.2 — After: Drill over, with each score, the total and an unsupported claim flag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1.2 — After: Drill over, with each score, the total and an unsupported claim flagged</w:t>
      </w:r>
    </w:p>
    <w:p>
      <w:pPr>
        <w:pStyle w:val="Heading2"/>
      </w:pPr>
      <w:bookmarkStart w:name="_Toc7" w:id="7"/>
      <w:r>
        <w:t xml:space="preserve">2. The manager couldn't see what was said (#110)</w:t>
      </w:r>
      <w:bookmarkEnd w:id="7"/>
    </w:p>
    <w:p>
      <w:pPr>
        <w:spacing w:after="120" w:line="300"/>
      </w:pPr>
      <w:r>
        <w:rPr>
          <w:rFonts w:ascii="Arial" w:cs="Arial" w:eastAsia="Arial" w:hAnsi="Arial"/>
        </w:rPr>
        <w:t xml:space="preserve">When the assignment finished, Kathy's workbench showed only the knowledge check answers, not the pitch or the objection drill. Her note asked Susan to explain vaulting versus rotation in plain words, and the drill was the only evidence of that. The workbench now shows each objection answer with the coach's score and each pitch as delivered.</w:t>
      </w:r>
    </w:p>
    <w:p>
      <w:pPr>
        <w:keepNext/>
        <w:spacing w:after="60" w:before="120"/>
        <w:jc w:val="center"/>
      </w:pPr>
      <w:r>
        <w:drawing>
          <wp:inline distT="0" distB="0" distL="0" distR="0">
            <wp:extent cx="5715000" cy="2705100"/>
            <wp:effectExtent t="0" r="0" b="0" l="0"/>
            <wp:docPr id="3" name="k33-assignment-workbench-quiz-only.jpg" descr="Figure 1.3 — Before: only the knowledge check" title="Figure 1.3 — Before: only the knowledge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1.3 — Before: only the knowledge check</w:t>
      </w:r>
    </w:p>
    <w:p>
      <w:pPr>
        <w:keepNext/>
        <w:spacing w:after="60" w:before="120"/>
        <w:jc w:val="center"/>
      </w:pPr>
      <w:r>
        <w:drawing>
          <wp:inline distT="0" distB="0" distL="0" distR="0">
            <wp:extent cx="5715000" cy="2705100"/>
            <wp:effectExtent t="0" r="0" b="0" l="0"/>
            <wp:docPr id="4" name="k36-objection-drill-evidence.jpg" descr="Figure 1.4 — After: the objection drill, answer by answer" title="Figure 1.4 — After: the objection drill, answer by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1.4 — After: the objection drill, answer by answer</w:t>
      </w:r>
    </w:p>
    <w:p>
      <w:pPr>
        <w:pStyle w:val="Heading2"/>
      </w:pPr>
      <w:bookmarkStart w:name="_Toc8" w:id="8"/>
      <w:r>
        <w:t xml:space="preserve">3. A new hire hit a dead end after submitting (#33)</w:t>
      </w:r>
      <w:bookmarkEnd w:id="8"/>
    </w:p>
    <w:p>
      <w:pPr>
        <w:spacing w:after="120" w:line="300"/>
      </w:pPr>
      <w:r>
        <w:rPr>
          <w:rFonts w:ascii="Arial" w:cs="Arial" w:eastAsia="Arial" w:hAnsi="Arial"/>
        </w:rPr>
        <w:t xml:space="preserve">After submitting step 1, Steve's Today page led with a greyed "Waiting on Matt" button. The next step was named but had no button, and Coming up rows weren't links. Today now starts the next step and every row opens its step.</w:t>
      </w:r>
    </w:p>
    <w:p>
      <w:pPr>
        <w:keepNext/>
        <w:spacing w:after="60" w:before="120"/>
        <w:jc w:val="center"/>
      </w:pPr>
      <w:r>
        <w:drawing>
          <wp:inline distT="0" distB="0" distL="0" distR="0">
            <wp:extent cx="5715000" cy="2705100"/>
            <wp:effectExtent t="0" r="0" b="0" l="0"/>
            <wp:docPr id="5" name="s05-today-waiting-dead-end.jpg" descr="Figure 1.5 — Before: waiting, with nothing to click" title="Figure 1.5 — Before: waiting, with nothing to cl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1.5 — Before: waiting, with nothing to click</w:t>
      </w:r>
    </w:p>
    <w:p>
      <w:pPr>
        <w:keepNext/>
        <w:spacing w:after="60" w:before="120"/>
        <w:jc w:val="center"/>
      </w:pPr>
      <w:r>
        <w:drawing>
          <wp:inline distT="0" distB="0" distL="0" distR="0">
            <wp:extent cx="5715000" cy="2705100"/>
            <wp:effectExtent t="0" r="0" b="0" l="0"/>
            <wp:docPr id="6" name="s20-fixed-today-and-bosun.jpg" descr="Figure 1.6 — After: Start step 5, while step 1 is with Matt" title="Figure 1.6 — After: Start step 5, while step 1 is with Ma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1.6 — After: Start step 5, while step 1 is with Matt</w:t>
      </w:r>
    </w:p>
    <w:p>
      <w:pPr>
        <w:pStyle w:val="Heading2"/>
      </w:pPr>
      <w:bookmarkStart w:name="_Toc9" w:id="9"/>
      <w:r>
        <w:t xml:space="preserve">4. The simulation leaked its hidden brief (#41)</w:t>
      </w:r>
      <w:bookmarkEnd w:id="9"/>
    </w:p>
    <w:p>
      <w:pPr>
        <w:spacing w:after="120" w:line="300"/>
      </w:pPr>
      <w:r>
        <w:rPr>
          <w:rFonts w:ascii="Arial" w:cs="Arial" w:eastAsia="Arial" w:hAnsi="Arial"/>
        </w:rPr>
        <w:t xml:space="preserve">The simulation transcript showed the buyer's full persona card, including the hidden "Secret Fear", which gave away the answer. The buyer now opens with only their first line.</w:t>
      </w:r>
    </w:p>
    <w:p>
      <w:pPr>
        <w:keepNext/>
        <w:spacing w:after="60" w:before="120"/>
        <w:jc w:val="center"/>
      </w:pPr>
      <w:r>
        <w:drawing>
          <wp:inline distT="0" distB="0" distL="0" distR="0">
            <wp:extent cx="5715000" cy="2705100"/>
            <wp:effectExtent t="0" r="0" b="0" l="0"/>
            <wp:docPr id="7" name="s13-sim-persona-card-leak.jpg" descr="Figure 1.7 — Before: the hidden persona in the transcript" title="Figure 1.7 — Before: the hidden persona in the tran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1.7 — Before: the hidden persona in the transcript</w:t>
      </w:r>
    </w:p>
    <w:p>
      <w:pPr>
        <w:keepNext/>
        <w:spacing w:after="60" w:before="120"/>
        <w:jc w:val="center"/>
      </w:pPr>
      <w:r>
        <w:drawing>
          <wp:inline distT="0" distB="0" distL="0" distR="0">
            <wp:extent cx="5715000" cy="2705100"/>
            <wp:effectExtent t="0" r="0" b="0" l="0"/>
            <wp:docPr id="8" name="s18-fixed-sim-no-card.jpg" descr="Figure 1.8 — After: only the buyer's opening line" title="Figure 1.8 — After: only the buyer's opening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1.8 — After: only the buyer's opening line</w:t>
      </w:r>
    </w:p>
    <w:p>
      <w:pPr>
        <w:pStyle w:val="Heading2"/>
      </w:pPr>
      <w:bookmarkStart w:name="_Toc10" w:id="10"/>
      <w:r>
        <w:t xml:space="preserve">5. The ramp calendar was a day off (#67)</w:t>
      </w:r>
      <w:bookmarkEnd w:id="10"/>
    </w:p>
    <w:p>
      <w:pPr>
        <w:spacing w:after="120" w:line="300"/>
      </w:pPr>
      <w:r>
        <w:rPr>
          <w:rFonts w:ascii="Arial" w:cs="Arial" w:eastAsia="Arial" w:hAnsi="Arial"/>
        </w:rPr>
        <w:t xml:space="preserve">The month view put every step a day early and matched by day number only, so October steps also appeared in November. Steps now sit on their own dates and the calendar pages between months.</w:t>
      </w:r>
    </w:p>
    <w:p>
      <w:pPr>
        <w:keepNext/>
        <w:spacing w:after="60" w:before="120"/>
        <w:jc w:val="center"/>
      </w:pPr>
      <w:r>
        <w:drawing>
          <wp:inline distT="0" distB="0" distL="0" distR="0">
            <wp:extent cx="5715000" cy="2705100"/>
            <wp:effectExtent t="0" r="0" b="0" l="0"/>
            <wp:docPr id="9" name="u05-month-off-by-one.jpg" descr="Figure 1.9 — Before: steps a day early, on weekends" title="Figure 1.9 — Before: steps a day early, on week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1.9 — Before: steps a day early, on weekends</w:t>
      </w:r>
    </w:p>
    <w:p>
      <w:pPr>
        <w:keepNext/>
        <w:spacing w:after="60" w:before="120"/>
        <w:jc w:val="center"/>
      </w:pPr>
      <w:r>
        <w:drawing>
          <wp:inline distT="0" distB="0" distL="0" distR="0">
            <wp:extent cx="5715000" cy="2705100"/>
            <wp:effectExtent t="0" r="0" b="0" l="0"/>
            <wp:docPr id="10" name="u17-calendar-fixed.jpg" descr="Figure 1.10 — After: weekdays, the right dates" title="Figure 1.10 — After: weekdays, the right 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1.10 — After: weekdays, the right dates</w:t>
      </w:r>
    </w:p>
    <w:p>
      <w:pPr>
        <w:pStyle w:val="Heading1"/>
        <w:pageBreakBefore/>
      </w:pPr>
      <w:bookmarkStart w:name="_Toc11" w:id="11"/>
      <w:r>
        <w:t xml:space="preserve">Workflow and design lessons</w:t>
      </w:r>
      <w:bookmarkEnd w:id="11"/>
    </w:p>
    <w:p>
      <w:pPr>
        <w:spacing w:after="120" w:line="300"/>
      </w:pPr>
      <w:r>
        <w:rPr>
          <w:rFonts w:ascii="Arial" w:cs="Arial" w:eastAsia="Arial" w:hAnsi="Arial"/>
        </w:rPr>
        <w:t xml:space="preserve">Patterns behind the individual findings, for future work on the platform.</w:t>
      </w:r>
    </w:p>
    <w:p>
      <w:pPr>
        <w:pStyle w:val="ListParagraph"/>
        <w:numPr>
          <w:ilvl w:val="0"/>
          <w:numId w:val="2"/>
        </w:numPr>
        <w:spacing w:after="80" w:line="290"/>
      </w:pPr>
      <w:r>
        <w:rPr>
          <w:rFonts w:ascii="Arial" w:cs="Arial" w:eastAsia="Arial" w:hAnsi="Arial"/>
          <w:b/>
          <w:bCs/>
        </w:rPr>
        <w:t xml:space="preserve">Say who owns it, in context.</w:t>
      </w:r>
      <w:r>
        <w:rPr>
          <w:rFonts w:ascii="Arial" w:cs="Arial" w:eastAsia="Arial" w:hAnsi="Arial"/>
        </w:rPr>
        <w:t xml:space="preserve"> The mentor reviews everyday steps, the manager signs off gates and owns extra work, and free practice belongs to the SE. Screens written for one owner ("your manager") were wrong for the others (#15, #47, #72, #75, #81, #82, #93, #99, #113). Wording now follows who actually owns the item.</w:t>
      </w:r>
    </w:p>
    <w:p>
      <w:pPr>
        <w:pStyle w:val="ListParagraph"/>
        <w:numPr>
          <w:ilvl w:val="0"/>
          <w:numId w:val="2"/>
        </w:numPr>
        <w:spacing w:after="80" w:line="290"/>
      </w:pPr>
      <w:r>
        <w:rPr>
          <w:rFonts w:ascii="Arial" w:cs="Arial" w:eastAsia="Arial" w:hAnsi="Arial"/>
          <w:b/>
          <w:bCs/>
        </w:rPr>
        <w:t xml:space="preserve">Every link should land on the thing.</w:t>
      </w:r>
      <w:r>
        <w:rPr>
          <w:rFonts w:ascii="Arial" w:cs="Arial" w:eastAsia="Arial" w:hAnsi="Arial"/>
        </w:rPr>
        <w:t xml:space="preserve"> Notifications and buttons that opened a list instead of the item cost a click and a search each time (#25, #61, #65, #84, #109). They now open the exact step or assignment.</w:t>
      </w:r>
    </w:p>
    <w:p>
      <w:pPr>
        <w:pStyle w:val="ListParagraph"/>
        <w:numPr>
          <w:ilvl w:val="0"/>
          <w:numId w:val="2"/>
        </w:numPr>
        <w:spacing w:after="80" w:line="290"/>
      </w:pPr>
      <w:r>
        <w:rPr>
          <w:rFonts w:ascii="Arial" w:cs="Arial" w:eastAsia="Arial" w:hAnsi="Arial"/>
          <w:b/>
          <w:bCs/>
        </w:rPr>
        <w:t xml:space="preserve">Never fail silently.</w:t>
      </w:r>
      <w:r>
        <w:rPr>
          <w:rFonts w:ascii="Arial" w:cs="Arial" w:eastAsia="Arial" w:hAnsi="Arial"/>
        </w:rPr>
        <w:t xml:space="preserve"> Disabled buttons without a reason (#27, #43, #60), a switch that quietly returned 403 (#54), a drill score that never saved (#90) and an assignment that finished with no word to anyone (#104, #105) all looked like the user's fault. Each now explains itself.</w:t>
      </w:r>
    </w:p>
    <w:p>
      <w:pPr>
        <w:pStyle w:val="ListParagraph"/>
        <w:numPr>
          <w:ilvl w:val="0"/>
          <w:numId w:val="2"/>
        </w:numPr>
        <w:spacing w:after="80" w:line="290"/>
      </w:pPr>
      <w:r>
        <w:rPr>
          <w:rFonts w:ascii="Arial" w:cs="Arial" w:eastAsia="Arial" w:hAnsi="Arial"/>
          <w:b/>
          <w:bCs/>
        </w:rPr>
        <w:t xml:space="preserve">Practice should feed evidence.</w:t>
      </w:r>
      <w:r>
        <w:rPr>
          <w:rFonts w:ascii="Arial" w:cs="Arial" w:eastAsia="Arial" w:hAnsi="Arial"/>
        </w:rPr>
        <w:t xml:space="preserve"> A pitch step that couldn't take a pitch (#34), practice that couldn't be shared (#42), and drills the manager couldn't read (#110) all disconnected practice from progress. Practice now attaches to steps, can be shared, and counts toward assignments while they're open.</w:t>
      </w:r>
    </w:p>
    <w:p>
      <w:pPr>
        <w:pStyle w:val="ListParagraph"/>
        <w:numPr>
          <w:ilvl w:val="0"/>
          <w:numId w:val="2"/>
        </w:numPr>
        <w:spacing w:after="80" w:line="290"/>
      </w:pPr>
      <w:r>
        <w:rPr>
          <w:rFonts w:ascii="Arial" w:cs="Arial" w:eastAsia="Arial" w:hAnsi="Arial"/>
          <w:b/>
          <w:bCs/>
        </w:rPr>
        <w:t xml:space="preserve">Dates are local and on weekdays.</w:t>
      </w:r>
      <w:r>
        <w:rPr>
          <w:rFonts w:ascii="Arial" w:cs="Arial" w:eastAsia="Arial" w:hAnsi="Arial"/>
        </w:rPr>
        <w:t xml:space="preserve"> UTC dates showed the next day in the evening (#59, #64), defaults landed on weekends (#28, #68) and the calendar was a day off (#67). Holidays are still not avoided.</w:t>
      </w:r>
    </w:p>
    <w:p>
      <w:pPr>
        <w:pStyle w:val="ListParagraph"/>
        <w:numPr>
          <w:ilvl w:val="0"/>
          <w:numId w:val="2"/>
        </w:numPr>
        <w:spacing w:after="80" w:line="290"/>
      </w:pPr>
      <w:r>
        <w:rPr>
          <w:rFonts w:ascii="Arial" w:cs="Arial" w:eastAsia="Arial" w:hAnsi="Arial"/>
          <w:b/>
          <w:bCs/>
        </w:rPr>
        <w:t xml:space="preserve">Renames leave debris.</w:t>
      </w:r>
      <w:r>
        <w:rPr>
          <w:rFonts w:ascii="Arial" w:cs="Arial" w:eastAsia="Arial" w:hAnsi="Arial"/>
        </w:rPr>
        <w:t xml:space="preserve"> The Entro to Credentials Management rename and renumbered chapters left "an Credentials", stale chapter numbers and a mismatched search (#83, #94, #96). Generated content now avoids storing things that change, like chapter numbers.</w:t>
      </w:r>
    </w:p>
    <w:p>
      <w:pPr>
        <w:pStyle w:val="ListParagraph"/>
        <w:numPr>
          <w:ilvl w:val="0"/>
          <w:numId w:val="2"/>
        </w:numPr>
        <w:spacing w:after="80" w:line="290"/>
      </w:pPr>
      <w:r>
        <w:rPr>
          <w:rFonts w:ascii="Arial" w:cs="Arial" w:eastAsia="Arial" w:hAnsi="Arial"/>
          <w:b/>
          <w:bCs/>
        </w:rPr>
        <w:t xml:space="preserve">Coaching must check facts.</w:t>
      </w:r>
      <w:r>
        <w:rPr>
          <w:rFonts w:ascii="Arial" w:cs="Arial" w:eastAsia="Arial" w:hAnsi="Arial"/>
        </w:rPr>
        <w:t xml:space="preserve"> The objection coach praised an invented statistic as a good customer example (#98). The coach now credits only proof points from the guide and flags the rest; Susan's invented "80% of state agencies" was caught.</w:t>
      </w:r>
    </w:p>
    <w:p>
      <w:pPr>
        <w:pStyle w:val="Heading1"/>
        <w:pageBreakBefore/>
      </w:pPr>
      <w:bookmarkStart w:name="_Toc12" w:id="12"/>
      <w:r>
        <w:t xml:space="preserve">How the new hires practised</w:t>
      </w:r>
      <w:bookmarkEnd w:id="12"/>
    </w:p>
    <w:p>
      <w:pPr>
        <w:spacing w:after="120" w:line="300"/>
      </w:pPr>
      <w:r>
        <w:rPr>
          <w:rFonts w:ascii="Arial" w:cs="Arial" w:eastAsia="Arial" w:hAnsi="Arial"/>
        </w:rPr>
        <w:t xml:space="preserve">Both new hires were asked to explore beyond their assigned work. What they used, and what works well, is now Part 4 of the New Hire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Practice</w:t>
            </w:r>
          </w:p>
        </w:tc>
        <w:tc>
          <w:tcPr>
            <w:tcW w:type="dxa" w:w="706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What happened</w:t>
            </w:r>
          </w:p>
        </w:tc>
      </w:tr>
      <w:tr>
        <w:trPr>
          <w:tblHeader w:val="off"/>
        </w:trPr>
        <w:tc>
          <w:tcPr>
            <w:tcW w:type="dxa" w:w="2300"/>
            <w:tcMar>
              <w:top w:type="dxa" w:w="80"/>
              <w:left w:type="dxa" w:w="120"/>
              <w:bottom w:type="dxa" w:w="80"/>
              <w:right w:type="dxa" w:w="120"/>
            </w:tcMar>
          </w:tcPr>
          <w:p>
            <w:r>
              <w:rPr>
                <w:rFonts w:ascii="Arial" w:cs="Arial" w:eastAsia="Arial" w:hAnsi="Arial"/>
                <w:sz w:val="20"/>
                <w:szCs w:val="20"/>
              </w:rPr>
              <w:t xml:space="preserve">Knowledge checks</w:t>
            </w:r>
          </w:p>
        </w:tc>
        <w:tc>
          <w:tcPr>
            <w:tcW w:type="dxa" w:w="7060"/>
            <w:tcMar>
              <w:top w:type="dxa" w:w="80"/>
              <w:left w:type="dxa" w:w="120"/>
              <w:bottom w:type="dxa" w:w="80"/>
              <w:right w:type="dxa" w:w="120"/>
            </w:tcMar>
          </w:tcPr>
          <w:p>
            <w:r>
              <w:rPr>
                <w:rFonts w:ascii="Arial" w:cs="Arial" w:eastAsia="Arial" w:hAnsi="Arial"/>
                <w:sz w:val="20"/>
                <w:szCs w:val="20"/>
              </w:rPr>
              <w:t xml:space="preserve">Steve failed the Atlas check at 40%, read the explanations, and passed at 100% with New questions. Susan scored 80% on Credentials and Secrets, exactly the pass mark.</w:t>
            </w:r>
          </w:p>
        </w:tc>
      </w:tr>
      <w:tr>
        <w:trPr>
          <w:tblHeader w:val="off"/>
        </w:trPr>
        <w:tc>
          <w:tcPr>
            <w:tcW w:type="dxa" w:w="2300"/>
            <w:tcMar>
              <w:top w:type="dxa" w:w="80"/>
              <w:left w:type="dxa" w:w="120"/>
              <w:bottom w:type="dxa" w:w="80"/>
              <w:right w:type="dxa" w:w="120"/>
            </w:tcMar>
          </w:tcPr>
          <w:p>
            <w:r>
              <w:rPr>
                <w:rFonts w:ascii="Arial" w:cs="Arial" w:eastAsia="Arial" w:hAnsi="Arial"/>
                <w:sz w:val="20"/>
                <w:szCs w:val="20"/>
              </w:rPr>
              <w:t xml:space="preserve">Pitch Studio</w:t>
            </w:r>
          </w:p>
        </w:tc>
        <w:tc>
          <w:tcPr>
            <w:tcW w:type="dxa" w:w="7060"/>
            <w:tcMar>
              <w:top w:type="dxa" w:w="80"/>
              <w:left w:type="dxa" w:w="120"/>
              <w:bottom w:type="dxa" w:w="80"/>
              <w:right w:type="dxa" w:w="120"/>
            </w:tcMar>
          </w:tcPr>
          <w:p>
            <w:r>
              <w:rPr>
                <w:rFonts w:ascii="Arial" w:cs="Arial" w:eastAsia="Arial" w:hAnsi="Arial"/>
                <w:sz w:val="20"/>
                <w:szCs w:val="20"/>
              </w:rPr>
              <w:t xml:space="preserve">Typed pitches scored 75 to 85, with a rubric and the ideas left out compared with the guide. Scoring took up to 30 seconds at first, about 15 seconds later in the evening; a still-scoring message now shows after 6 seconds.</w:t>
            </w:r>
          </w:p>
        </w:tc>
      </w:tr>
      <w:tr>
        <w:trPr>
          <w:tblHeader w:val="off"/>
        </w:trPr>
        <w:tc>
          <w:tcPr>
            <w:tcW w:type="dxa" w:w="2300"/>
            <w:tcMar>
              <w:top w:type="dxa" w:w="80"/>
              <w:left w:type="dxa" w:w="120"/>
              <w:bottom w:type="dxa" w:w="80"/>
              <w:right w:type="dxa" w:w="120"/>
            </w:tcMar>
          </w:tcPr>
          <w:p>
            <w:r>
              <w:rPr>
                <w:rFonts w:ascii="Arial" w:cs="Arial" w:eastAsia="Arial" w:hAnsi="Arial"/>
                <w:sz w:val="20"/>
                <w:szCs w:val="20"/>
              </w:rPr>
              <w:t xml:space="preserve">Simulations</w:t>
            </w:r>
          </w:p>
        </w:tc>
        <w:tc>
          <w:tcPr>
            <w:tcW w:type="dxa" w:w="7060"/>
            <w:tcMar>
              <w:top w:type="dxa" w:w="80"/>
              <w:left w:type="dxa" w:w="120"/>
              <w:bottom w:type="dxa" w:w="80"/>
              <w:right w:type="dxa" w:w="120"/>
            </w:tcMar>
          </w:tcPr>
          <w:p>
            <w:r>
              <w:rPr>
                <w:rFonts w:ascii="Arial" w:cs="Arial" w:eastAsia="Arial" w:hAnsi="Arial"/>
                <w:sz w:val="20"/>
                <w:szCs w:val="20"/>
              </w:rPr>
              <w:t xml:space="preserve">Susan ran a free simulation outside her ramp (Machine identities: who owns the service accounts) and scored 62, with a strength, improvement and next practice. The Next move hint now advances as goals are met.</w:t>
            </w:r>
          </w:p>
        </w:tc>
      </w:tr>
      <w:tr>
        <w:trPr>
          <w:tblHeader w:val="off"/>
        </w:trPr>
        <w:tc>
          <w:tcPr>
            <w:tcW w:type="dxa" w:w="2300"/>
            <w:tcMar>
              <w:top w:type="dxa" w:w="80"/>
              <w:left w:type="dxa" w:w="120"/>
              <w:bottom w:type="dxa" w:w="80"/>
              <w:right w:type="dxa" w:w="120"/>
            </w:tcMar>
          </w:tcPr>
          <w:p>
            <w:r>
              <w:rPr>
                <w:rFonts w:ascii="Arial" w:cs="Arial" w:eastAsia="Arial" w:hAnsi="Arial"/>
                <w:sz w:val="20"/>
                <w:szCs w:val="20"/>
              </w:rPr>
              <w:t xml:space="preserve">Objection drills</w:t>
            </w:r>
          </w:p>
        </w:tc>
        <w:tc>
          <w:tcPr>
            <w:tcW w:type="dxa" w:w="7060"/>
            <w:tcMar>
              <w:top w:type="dxa" w:w="80"/>
              <w:left w:type="dxa" w:w="120"/>
              <w:bottom w:type="dxa" w:w="80"/>
              <w:right w:type="dxa" w:w="120"/>
            </w:tcMar>
          </w:tcPr>
          <w:p>
            <w:r>
              <w:rPr>
                <w:rFonts w:ascii="Arial" w:cs="Arial" w:eastAsia="Arial" w:hAnsi="Arial"/>
                <w:sz w:val="20"/>
                <w:szCs w:val="20"/>
              </w:rPr>
              <w:t xml:space="preserve">Four objections from the chapter, each scored out of 10. Susan scored 33 of 40; the coach flagged her one invented statistic and named the objection to drill again.</w:t>
            </w:r>
          </w:p>
        </w:tc>
      </w:tr>
      <w:tr>
        <w:trPr>
          <w:tblHeader w:val="off"/>
        </w:trPr>
        <w:tc>
          <w:tcPr>
            <w:tcW w:type="dxa" w:w="2300"/>
            <w:tcMar>
              <w:top w:type="dxa" w:w="80"/>
              <w:left w:type="dxa" w:w="120"/>
              <w:bottom w:type="dxa" w:w="80"/>
              <w:right w:type="dxa" w:w="120"/>
            </w:tcMar>
          </w:tcPr>
          <w:p>
            <w:r>
              <w:rPr>
                <w:rFonts w:ascii="Arial" w:cs="Arial" w:eastAsia="Arial" w:hAnsi="Arial"/>
                <w:sz w:val="20"/>
                <w:szCs w:val="20"/>
              </w:rPr>
              <w:t xml:space="preserve">Search and the Bosun</w:t>
            </w:r>
          </w:p>
        </w:tc>
        <w:tc>
          <w:tcPr>
            <w:tcW w:type="dxa" w:w="7060"/>
            <w:tcMar>
              <w:top w:type="dxa" w:w="80"/>
              <w:left w:type="dxa" w:w="120"/>
              <w:bottom w:type="dxa" w:w="80"/>
              <w:right w:type="dxa" w:w="120"/>
            </w:tcMar>
          </w:tcPr>
          <w:p>
            <w:r>
              <w:rPr>
                <w:rFonts w:ascii="Arial" w:cs="Arial" w:eastAsia="Arial" w:hAnsi="Arial"/>
                <w:sz w:val="20"/>
                <w:szCs w:val="20"/>
              </w:rPr>
              <w:t xml:space="preserve">After the fixes, search finds steps, chapters, checks, simulations, pitches and people. The Bosun answers where-is-it questions with links.</w:t>
            </w:r>
          </w:p>
        </w:tc>
      </w:tr>
    </w:tbl>
    <w:p>
      <w:pPr>
        <w:spacing w:after="120"/>
      </w:pPr>
    </w:p>
    <w:p>
      <w:pPr>
        <w:pStyle w:val="Heading2"/>
      </w:pPr>
      <w:bookmarkStart w:name="_Toc13" w:id="13"/>
      <w:r>
        <w:t xml:space="preserve">Tips worth passing on</w:t>
      </w:r>
      <w:bookmarkEnd w:id="13"/>
    </w:p>
    <w:p>
      <w:pPr>
        <w:pStyle w:val="ListParagraph"/>
        <w:numPr>
          <w:ilvl w:val="0"/>
          <w:numId w:val="2"/>
        </w:numPr>
        <w:spacing w:after="80" w:line="290"/>
      </w:pPr>
      <w:r>
        <w:rPr>
          <w:rFonts w:ascii="Arial" w:cs="Arial" w:eastAsia="Arial" w:hAnsi="Arial"/>
        </w:rPr>
        <w:t xml:space="preserve">Read the explanation on every question you miss, then take </w:t>
      </w:r>
      <w:r>
        <w:rPr>
          <w:rFonts w:ascii="Arial" w:cs="Arial" w:eastAsia="Arial" w:hAnsi="Arial"/>
          <w:b/>
          <w:bCs/>
        </w:rPr>
        <w:t xml:space="preserve">New questions</w:t>
      </w:r>
      <w:r>
        <w:rPr>
          <w:rFonts w:ascii="Arial" w:cs="Arial" w:eastAsia="Arial" w:hAnsi="Arial"/>
        </w:rPr>
        <w:t xml:space="preserve">.</w:t>
      </w:r>
    </w:p>
    <w:p>
      <w:pPr>
        <w:pStyle w:val="ListParagraph"/>
        <w:numPr>
          <w:ilvl w:val="0"/>
          <w:numId w:val="2"/>
        </w:numPr>
        <w:spacing w:after="80" w:line="290"/>
      </w:pPr>
      <w:r>
        <w:rPr>
          <w:rFonts w:ascii="Arial" w:cs="Arial" w:eastAsia="Arial" w:hAnsi="Arial"/>
        </w:rPr>
        <w:t xml:space="preserve">After scoring a pitch, open </w:t>
      </w:r>
      <w:r>
        <w:rPr>
          <w:rFonts w:ascii="Arial" w:cs="Arial" w:eastAsia="Arial" w:hAnsi="Arial"/>
          <w:b/>
          <w:bCs/>
        </w:rPr>
        <w:t xml:space="preserve">Show the guide's pitch</w:t>
      </w:r>
      <w:r>
        <w:rPr>
          <w:rFonts w:ascii="Arial" w:cs="Arial" w:eastAsia="Arial" w:hAnsi="Arial"/>
        </w:rPr>
        <w:t xml:space="preserve"> and compare it word for word with </w:t>
      </w:r>
      <w:r>
        <w:rPr>
          <w:rFonts w:ascii="Arial" w:cs="Arial" w:eastAsia="Arial" w:hAnsi="Arial"/>
          <w:b/>
          <w:bCs/>
        </w:rPr>
        <w:t xml:space="preserve">Compared with the guide</w:t>
      </w:r>
      <w:r>
        <w:rPr>
          <w:rFonts w:ascii="Arial" w:cs="Arial" w:eastAsia="Arial" w:hAnsi="Arial"/>
        </w:rPr>
        <w:t xml:space="preserve">.</w:t>
      </w:r>
    </w:p>
    <w:p>
      <w:pPr>
        <w:pStyle w:val="ListParagraph"/>
        <w:numPr>
          <w:ilvl w:val="0"/>
          <w:numId w:val="2"/>
        </w:numPr>
        <w:spacing w:after="80" w:line="290"/>
      </w:pPr>
      <w:r>
        <w:rPr>
          <w:rFonts w:ascii="Arial" w:cs="Arial" w:eastAsia="Arial" w:hAnsi="Arial"/>
        </w:rPr>
        <w:t xml:space="preserve">In a simulation, type </w:t>
      </w:r>
      <w:r>
        <w:rPr>
          <w:rFonts w:ascii="Arial" w:cs="Arial" w:eastAsia="Arial" w:hAnsi="Arial"/>
          <w:b/>
          <w:bCs/>
        </w:rPr>
        <w:t xml:space="preserve">HINT:</w:t>
      </w:r>
      <w:r>
        <w:rPr>
          <w:rFonts w:ascii="Arial" w:cs="Arial" w:eastAsia="Arial" w:hAnsi="Arial"/>
        </w:rPr>
        <w:t xml:space="preserve"> when stuck; the coach answers out of character and returns you to the conversation.</w:t>
      </w:r>
    </w:p>
    <w:p>
      <w:pPr>
        <w:pStyle w:val="ListParagraph"/>
        <w:numPr>
          <w:ilvl w:val="0"/>
          <w:numId w:val="2"/>
        </w:numPr>
        <w:spacing w:after="80" w:line="290"/>
      </w:pPr>
      <w:r>
        <w:rPr>
          <w:rFonts w:ascii="Arial" w:cs="Arial" w:eastAsia="Arial" w:hAnsi="Arial"/>
        </w:rPr>
        <w:t xml:space="preserve">Use only proof points from the chapter. Invented numbers or customers are flagged and cost points.</w:t>
      </w:r>
    </w:p>
    <w:p>
      <w:pPr>
        <w:pStyle w:val="Heading1"/>
        <w:pageBreakBefore/>
      </w:pPr>
      <w:bookmarkStart w:name="_Toc14" w:id="14"/>
      <w:r>
        <w:t xml:space="preserve">Performance</w:t>
      </w:r>
      <w:bookmarkEnd w:id="14"/>
    </w:p>
    <w:p>
      <w:pPr>
        <w:spacing w:after="120" w:line="300"/>
      </w:pPr>
      <w:r>
        <w:rPr>
          <w:rFonts w:ascii="Arial" w:cs="Arial" w:eastAsia="Arial" w:hAnsi="Arial"/>
        </w:rPr>
        <w:t xml:space="preserve">Measured in the browser during the walkthrough. The earlier baseline was 0.6 to 3.2 seconds per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Page or action</w:t>
            </w:r>
          </w:p>
        </w:tc>
        <w:tc>
          <w:tcPr>
            <w:tcW w:type="dxa" w:w="468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rPr>
          <w:tblHeader w:val="off"/>
        </w:trPr>
        <w:tc>
          <w:tcPr>
            <w:tcW w:type="dxa" w:w="4680"/>
            <w:tcMar>
              <w:top w:type="dxa" w:w="80"/>
              <w:left w:type="dxa" w:w="120"/>
              <w:bottom w:type="dxa" w:w="80"/>
              <w:right w:type="dxa" w:w="120"/>
            </w:tcMar>
          </w:tcPr>
          <w:p>
            <w:r>
              <w:rPr>
                <w:rFonts w:ascii="Arial" w:cs="Arial" w:eastAsia="Arial" w:hAnsi="Arial"/>
                <w:sz w:val="20"/>
                <w:szCs w:val="20"/>
              </w:rPr>
              <w:t xml:space="preserve">New hire Today</w:t>
            </w:r>
          </w:p>
        </w:tc>
        <w:tc>
          <w:tcPr>
            <w:tcW w:type="dxa" w:w="4680"/>
            <w:tcMar>
              <w:top w:type="dxa" w:w="80"/>
              <w:left w:type="dxa" w:w="120"/>
              <w:bottom w:type="dxa" w:w="80"/>
              <w:right w:type="dxa" w:w="120"/>
            </w:tcMar>
          </w:tcPr>
          <w:p>
            <w:r>
              <w:rPr>
                <w:rFonts w:ascii="Arial" w:cs="Arial" w:eastAsia="Arial" w:hAnsi="Arial"/>
                <w:sz w:val="20"/>
                <w:szCs w:val="20"/>
              </w:rPr>
              <w:t xml:space="preserve">0.81 s (Susan), 1.64 s (Steve)</w:t>
            </w:r>
          </w:p>
        </w:tc>
      </w:tr>
      <w:tr>
        <w:trPr>
          <w:tblHeader w:val="off"/>
        </w:trPr>
        <w:tc>
          <w:tcPr>
            <w:tcW w:type="dxa" w:w="4680"/>
            <w:tcMar>
              <w:top w:type="dxa" w:w="80"/>
              <w:left w:type="dxa" w:w="120"/>
              <w:bottom w:type="dxa" w:w="80"/>
              <w:right w:type="dxa" w:w="120"/>
            </w:tcMar>
          </w:tcPr>
          <w:p>
            <w:r>
              <w:rPr>
                <w:rFonts w:ascii="Arial" w:cs="Arial" w:eastAsia="Arial" w:hAnsi="Arial"/>
                <w:sz w:val="20"/>
                <w:szCs w:val="20"/>
              </w:rPr>
              <w:t xml:space="preserve">Manager Today</w:t>
            </w:r>
          </w:p>
        </w:tc>
        <w:tc>
          <w:tcPr>
            <w:tcW w:type="dxa" w:w="4680"/>
            <w:tcMar>
              <w:top w:type="dxa" w:w="80"/>
              <w:left w:type="dxa" w:w="120"/>
              <w:bottom w:type="dxa" w:w="80"/>
              <w:right w:type="dxa" w:w="120"/>
            </w:tcMar>
          </w:tcPr>
          <w:p>
            <w:r>
              <w:rPr>
                <w:rFonts w:ascii="Arial" w:cs="Arial" w:eastAsia="Arial" w:hAnsi="Arial"/>
                <w:sz w:val="20"/>
                <w:szCs w:val="20"/>
              </w:rPr>
              <w:t xml:space="preserve">1.41 s</w:t>
            </w:r>
          </w:p>
        </w:tc>
      </w:tr>
      <w:tr>
        <w:trPr>
          <w:tblHeader w:val="off"/>
        </w:trPr>
        <w:tc>
          <w:tcPr>
            <w:tcW w:type="dxa" w:w="4680"/>
            <w:tcMar>
              <w:top w:type="dxa" w:w="80"/>
              <w:left w:type="dxa" w:w="120"/>
              <w:bottom w:type="dxa" w:w="80"/>
              <w:right w:type="dxa" w:w="120"/>
            </w:tcMar>
          </w:tcPr>
          <w:p>
            <w:r>
              <w:rPr>
                <w:rFonts w:ascii="Arial" w:cs="Arial" w:eastAsia="Arial" w:hAnsi="Arial"/>
                <w:sz w:val="20"/>
                <w:szCs w:val="20"/>
              </w:rPr>
              <w:t xml:space="preserve">Learn</w:t>
            </w:r>
          </w:p>
        </w:tc>
        <w:tc>
          <w:tcPr>
            <w:tcW w:type="dxa" w:w="4680"/>
            <w:tcMar>
              <w:top w:type="dxa" w:w="80"/>
              <w:left w:type="dxa" w:w="120"/>
              <w:bottom w:type="dxa" w:w="80"/>
              <w:right w:type="dxa" w:w="120"/>
            </w:tcMar>
          </w:tcPr>
          <w:p>
            <w:r>
              <w:rPr>
                <w:rFonts w:ascii="Arial" w:cs="Arial" w:eastAsia="Arial" w:hAnsi="Arial"/>
                <w:sz w:val="20"/>
                <w:szCs w:val="20"/>
              </w:rPr>
              <w:t xml:space="preserve">1.04 s</w:t>
            </w:r>
          </w:p>
        </w:tc>
      </w:tr>
      <w:tr>
        <w:trPr>
          <w:tblHeader w:val="off"/>
        </w:trPr>
        <w:tc>
          <w:tcPr>
            <w:tcW w:type="dxa" w:w="4680"/>
            <w:tcMar>
              <w:top w:type="dxa" w:w="80"/>
              <w:left w:type="dxa" w:w="120"/>
              <w:bottom w:type="dxa" w:w="80"/>
              <w:right w:type="dxa" w:w="120"/>
            </w:tcMar>
          </w:tcPr>
          <w:p>
            <w:r>
              <w:rPr>
                <w:rFonts w:ascii="Arial" w:cs="Arial" w:eastAsia="Arial" w:hAnsi="Arial"/>
                <w:sz w:val="20"/>
                <w:szCs w:val="20"/>
              </w:rPr>
              <w:t xml:space="preserve">Readiness</w:t>
            </w:r>
          </w:p>
        </w:tc>
        <w:tc>
          <w:tcPr>
            <w:tcW w:type="dxa" w:w="4680"/>
            <w:tcMar>
              <w:top w:type="dxa" w:w="80"/>
              <w:left w:type="dxa" w:w="120"/>
              <w:bottom w:type="dxa" w:w="80"/>
              <w:right w:type="dxa" w:w="120"/>
            </w:tcMar>
          </w:tcPr>
          <w:p>
            <w:r>
              <w:rPr>
                <w:rFonts w:ascii="Arial" w:cs="Arial" w:eastAsia="Arial" w:hAnsi="Arial"/>
                <w:sz w:val="20"/>
                <w:szCs w:val="20"/>
              </w:rPr>
              <w:t xml:space="preserve">0.72 s</w:t>
            </w:r>
          </w:p>
        </w:tc>
      </w:tr>
      <w:tr>
        <w:trPr>
          <w:tblHeader w:val="off"/>
        </w:trPr>
        <w:tc>
          <w:tcPr>
            <w:tcW w:type="dxa" w:w="4680"/>
            <w:tcMar>
              <w:top w:type="dxa" w:w="80"/>
              <w:left w:type="dxa" w:w="120"/>
              <w:bottom w:type="dxa" w:w="80"/>
              <w:right w:type="dxa" w:w="120"/>
            </w:tcMar>
          </w:tcPr>
          <w:p>
            <w:r>
              <w:rPr>
                <w:rFonts w:ascii="Arial" w:cs="Arial" w:eastAsia="Arial" w:hAnsi="Arial"/>
                <w:sz w:val="20"/>
                <w:szCs w:val="20"/>
              </w:rPr>
              <w:t xml:space="preserve">Submit a step</w:t>
            </w:r>
          </w:p>
        </w:tc>
        <w:tc>
          <w:tcPr>
            <w:tcW w:type="dxa" w:w="4680"/>
            <w:tcMar>
              <w:top w:type="dxa" w:w="80"/>
              <w:left w:type="dxa" w:w="120"/>
              <w:bottom w:type="dxa" w:w="80"/>
              <w:right w:type="dxa" w:w="120"/>
            </w:tcMar>
          </w:tcPr>
          <w:p>
            <w:r>
              <w:rPr>
                <w:rFonts w:ascii="Arial" w:cs="Arial" w:eastAsia="Arial" w:hAnsi="Arial"/>
                <w:sz w:val="20"/>
                <w:szCs w:val="20"/>
              </w:rPr>
              <w:t xml:space="preserve">0.84 s</w:t>
            </w:r>
          </w:p>
        </w:tc>
      </w:tr>
      <w:tr>
        <w:trPr>
          <w:tblHeader w:val="off"/>
        </w:trPr>
        <w:tc>
          <w:tcPr>
            <w:tcW w:type="dxa" w:w="4680"/>
            <w:tcMar>
              <w:top w:type="dxa" w:w="80"/>
              <w:left w:type="dxa" w:w="120"/>
              <w:bottom w:type="dxa" w:w="80"/>
              <w:right w:type="dxa" w:w="120"/>
            </w:tcMar>
          </w:tcPr>
          <w:p>
            <w:r>
              <w:rPr>
                <w:rFonts w:ascii="Arial" w:cs="Arial" w:eastAsia="Arial" w:hAnsi="Arial"/>
                <w:sz w:val="20"/>
                <w:szCs w:val="20"/>
              </w:rPr>
              <w:t xml:space="preserve">Pitch AI scoring</w:t>
            </w:r>
          </w:p>
        </w:tc>
        <w:tc>
          <w:tcPr>
            <w:tcW w:type="dxa" w:w="4680"/>
            <w:tcMar>
              <w:top w:type="dxa" w:w="80"/>
              <w:left w:type="dxa" w:w="120"/>
              <w:bottom w:type="dxa" w:w="80"/>
              <w:right w:type="dxa" w:w="120"/>
            </w:tcMar>
          </w:tcPr>
          <w:p>
            <w:r>
              <w:rPr>
                <w:rFonts w:ascii="Arial" w:cs="Arial" w:eastAsia="Arial" w:hAnsi="Arial"/>
                <w:sz w:val="20"/>
                <w:szCs w:val="20"/>
              </w:rPr>
              <w:t xml:space="preserve">About 30 s early, 15 s later</w:t>
            </w:r>
          </w:p>
        </w:tc>
      </w:tr>
      <w:tr>
        <w:trPr>
          <w:tblHeader w:val="off"/>
        </w:trPr>
        <w:tc>
          <w:tcPr>
            <w:tcW w:type="dxa" w:w="4680"/>
            <w:tcMar>
              <w:top w:type="dxa" w:w="80"/>
              <w:left w:type="dxa" w:w="120"/>
              <w:bottom w:type="dxa" w:w="80"/>
              <w:right w:type="dxa" w:w="120"/>
            </w:tcMar>
          </w:tcPr>
          <w:p>
            <w:r>
              <w:rPr>
                <w:rFonts w:ascii="Arial" w:cs="Arial" w:eastAsia="Arial" w:hAnsi="Arial"/>
                <w:sz w:val="20"/>
                <w:szCs w:val="20"/>
              </w:rPr>
              <w:t xml:space="preserve">Simulation buyer's first line</w:t>
            </w:r>
          </w:p>
        </w:tc>
        <w:tc>
          <w:tcPr>
            <w:tcW w:type="dxa" w:w="4680"/>
            <w:tcMar>
              <w:top w:type="dxa" w:w="80"/>
              <w:left w:type="dxa" w:w="120"/>
              <w:bottom w:type="dxa" w:w="80"/>
              <w:right w:type="dxa" w:w="120"/>
            </w:tcMar>
          </w:tcPr>
          <w:p>
            <w:r>
              <w:rPr>
                <w:rFonts w:ascii="Arial" w:cs="Arial" w:eastAsia="Arial" w:hAnsi="Arial"/>
                <w:sz w:val="20"/>
                <w:szCs w:val="20"/>
              </w:rPr>
              <w:t xml:space="preserve">About 7 s</w:t>
            </w:r>
          </w:p>
        </w:tc>
      </w:tr>
    </w:tbl>
    <w:p>
      <w:pPr>
        <w:spacing w:after="120"/>
      </w:pPr>
    </w:p>
    <w:p>
      <w:pPr>
        <w:spacing w:after="120" w:line="300"/>
      </w:pPr>
      <w:r>
        <w:rPr>
          <w:rFonts w:ascii="Arial" w:cs="Arial" w:eastAsia="Arial" w:hAnsi="Arial"/>
        </w:rPr>
        <w:t xml:space="preserve">Page loads are within the baseline. The AI steps are the slow ones; they now say they're working.</w:t>
      </w:r>
    </w:p>
    <w:p>
      <w:pPr>
        <w:pStyle w:val="Heading1"/>
        <w:pageBreakBefore/>
      </w:pPr>
      <w:bookmarkStart w:name="_Toc15" w:id="15"/>
      <w:r>
        <w:t xml:space="preserve">Still open</w:t>
      </w:r>
      <w:bookmarkEnd w:id="15"/>
    </w:p>
    <w:p>
      <w:pPr>
        <w:spacing w:after="120" w:line="300"/>
      </w:pPr>
      <w:r>
        <w:rPr>
          <w:rFonts w:ascii="Arial" w:cs="Arial" w:eastAsia="Arial" w:hAnsi="Arial"/>
        </w:rPr>
        <w:t xml:space="preserve">Nothing from the walkthrough is still open. The items left at the end were done the following day:</w:t>
      </w:r>
    </w:p>
    <w:p>
      <w:pPr>
        <w:pStyle w:val="ListParagraph"/>
        <w:numPr>
          <w:ilvl w:val="0"/>
          <w:numId w:val="2"/>
        </w:numPr>
        <w:spacing w:after="80" w:line="290"/>
      </w:pPr>
      <w:r>
        <w:rPr>
          <w:rFonts w:ascii="Arial" w:cs="Arial" w:eastAsia="Arial" w:hAnsi="Arial"/>
          <w:b/>
          <w:bCs/>
        </w:rPr>
        <w:t xml:space="preserve">#6, plan form buried:</w:t>
      </w:r>
      <w:r>
        <w:rPr>
          <w:rFonts w:ascii="Arial" w:cs="Arial" w:eastAsia="Arial" w:hAnsi="Arial"/>
        </w:rPr>
        <w:t xml:space="preserve"> Assign a plan now opens the plan form in its own workbench, from Today, Suggested next or the profile.</w:t>
      </w:r>
    </w:p>
    <w:p>
      <w:pPr>
        <w:pStyle w:val="ListParagraph"/>
        <w:numPr>
          <w:ilvl w:val="0"/>
          <w:numId w:val="2"/>
        </w:numPr>
        <w:spacing w:after="80" w:line="290"/>
      </w:pPr>
      <w:r>
        <w:rPr>
          <w:rFonts w:ascii="Arial" w:cs="Arial" w:eastAsia="Arial" w:hAnsi="Arial"/>
          <w:b/>
          <w:bCs/>
        </w:rPr>
        <w:t xml:space="preserve">#10, experienced hires:</w:t>
      </w:r>
      <w:r>
        <w:rPr>
          <w:rFonts w:ascii="Arial" w:cs="Arial" w:eastAsia="Arial" w:hAnsi="Arial"/>
        </w:rPr>
        <w:t xml:space="preserve"> a new hire can take a stage's test-outs as soon as they're ready. When the manager signs off the gates, the stage's remaining steps close as tested out and the next stage opens. The gate step, the plan form and the guides say so.</w:t>
      </w:r>
    </w:p>
    <w:p>
      <w:pPr>
        <w:pStyle w:val="ListParagraph"/>
        <w:numPr>
          <w:ilvl w:val="0"/>
          <w:numId w:val="2"/>
        </w:numPr>
        <w:spacing w:after="80" w:line="290"/>
      </w:pPr>
      <w:r>
        <w:rPr>
          <w:rFonts w:ascii="Arial" w:cs="Arial" w:eastAsia="Arial" w:hAnsi="Arial"/>
          <w:b/>
          <w:bCs/>
        </w:rPr>
        <w:t xml:space="preserve">#89, slow close:</w:t>
      </w:r>
      <w:r>
        <w:rPr>
          <w:rFonts w:ascii="Arial" w:cs="Arial" w:eastAsia="Arial" w:hAnsi="Arial"/>
        </w:rPr>
        <w:t xml:space="preserve"> the 9.3 s was the browser's discard-changes box waiting for a click, not slow code. No change needed.</w:t>
      </w:r>
    </w:p>
    <w:p>
      <w:pPr>
        <w:pStyle w:val="ListParagraph"/>
        <w:numPr>
          <w:ilvl w:val="0"/>
          <w:numId w:val="2"/>
        </w:numPr>
        <w:spacing w:after="80" w:line="290"/>
      </w:pPr>
      <w:r>
        <w:rPr>
          <w:rFonts w:ascii="Arial" w:cs="Arial" w:eastAsia="Arial" w:hAnsi="Arial"/>
          <w:b/>
          <w:bCs/>
        </w:rPr>
        <w:t xml:space="preserve">Smaller leftovers, also done:</w:t>
      </w:r>
      <w:r>
        <w:rPr>
          <w:rFonts w:ascii="Arial" w:cs="Arial" w:eastAsia="Arial" w:hAnsi="Arial"/>
        </w:rPr>
        <w:t xml:space="preserve"> default dates skip US holidays as well as weekends; the calendar shows submitted steps as In review; mentors can open shared simulations and pitches from the workbench; new hires read "Senior new hire, week 1" on the team list.</w:t>
      </w:r>
    </w:p>
    <w:p>
      <w:pPr>
        <w:pStyle w:val="ListParagraph"/>
        <w:numPr>
          <w:ilvl w:val="0"/>
          <w:numId w:val="2"/>
        </w:numPr>
        <w:spacing w:after="80" w:line="290"/>
      </w:pPr>
      <w:r>
        <w:rPr>
          <w:rFonts w:ascii="Arial" w:cs="Arial" w:eastAsia="Arial" w:hAnsi="Arial"/>
          <w:b/>
          <w:bCs/>
        </w:rPr>
        <w:t xml:space="preserve">One date left as agreed:</w:t>
      </w:r>
      <w:r>
        <w:rPr>
          <w:rFonts w:ascii="Arial" w:cs="Arial" w:eastAsia="Arial" w:hAnsi="Arial"/>
        </w:rPr>
        <w:t xml:space="preserve"> Steve's and Susan's Day 30 sign-off is due on Thanksgiving, Nov 26, a date the mentor set. It wasn't moved automatically; the schedule editor now flags it.</w:t>
      </w:r>
    </w:p>
    <w:p>
      <w:pPr>
        <w:pStyle w:val="Heading1"/>
        <w:pageBreakBefore/>
      </w:pPr>
      <w:bookmarkStart w:name="_Toc16" w:id="16"/>
      <w:r>
        <w:t xml:space="preserve">Notes on how the walkthrough ran</w:t>
      </w:r>
      <w:bookmarkEnd w:id="16"/>
    </w:p>
    <w:p>
      <w:pPr>
        <w:pStyle w:val="ListParagraph"/>
        <w:numPr>
          <w:ilvl w:val="0"/>
          <w:numId w:val="2"/>
        </w:numPr>
        <w:spacing w:after="80" w:line="290"/>
      </w:pPr>
      <w:r>
        <w:rPr>
          <w:rFonts w:ascii="Arial" w:cs="Arial" w:eastAsia="Arial" w:hAnsi="Arial"/>
          <w:b/>
          <w:bCs/>
        </w:rPr>
        <w:t xml:space="preserve">Data corrections made along the way:</w:t>
      </w:r>
      <w:r>
        <w:rPr>
          <w:rFonts w:ascii="Arial" w:cs="Arial" w:eastAsia="Arial" w:hAnsi="Arial"/>
        </w:rPr>
        <w:t xml:space="preserve"> Steve's lost drill score was restored; weekend due dates on both plans were moved to weekdays; a test 1:1 logged in the future was redated; Kathy's completion notifications were sent and later rewritten in the shorter form; drill personas, chapter numbers and pitch prompts were rewritten in stored content.</w:t>
      </w:r>
    </w:p>
    <w:p>
      <w:pPr>
        <w:pStyle w:val="ListParagraph"/>
        <w:numPr>
          <w:ilvl w:val="0"/>
          <w:numId w:val="2"/>
        </w:numPr>
        <w:spacing w:after="80" w:line="290"/>
      </w:pPr>
      <w:r>
        <w:rPr>
          <w:rFonts w:ascii="Arial" w:cs="Arial" w:eastAsia="Arial" w:hAnsi="Arial"/>
          <w:b/>
          <w:bCs/>
        </w:rPr>
        <w:t xml:space="preserve">A comment posted by mistake:</w:t>
      </w:r>
      <w:r>
        <w:rPr>
          <w:rFonts w:ascii="Arial" w:cs="Arial" w:eastAsia="Arial" w:hAnsi="Arial"/>
        </w:rPr>
        <w:t xml:space="preserve"> a click hit the Vercel toolbar's comment widget and posted a test question as a comment on the Learn page. It was found and removed. Later clicks avoided the toolbar.</w:t>
      </w:r>
    </w:p>
    <w:p>
      <w:pPr>
        <w:pStyle w:val="ListParagraph"/>
        <w:numPr>
          <w:ilvl w:val="0"/>
          <w:numId w:val="2"/>
        </w:numPr>
        <w:spacing w:after="80" w:line="290"/>
      </w:pPr>
      <w:r>
        <w:rPr>
          <w:rFonts w:ascii="Arial" w:cs="Arial" w:eastAsia="Arial" w:hAnsi="Arial"/>
          <w:b/>
          <w:bCs/>
        </w:rPr>
        <w:t xml:space="preserve">One deploy needed a nudge:</w:t>
      </w:r>
      <w:r>
        <w:rPr>
          <w:rFonts w:ascii="Arial" w:cs="Arial" w:eastAsia="Arial" w:hAnsi="Arial"/>
        </w:rPr>
        <w:t xml:space="preserve"> Vercel built only previews for one commit; an empty commit triggered the production deploy.</w:t>
      </w:r>
    </w:p>
    <w:p>
      <w:pPr>
        <w:pStyle w:val="ListParagraph"/>
        <w:numPr>
          <w:ilvl w:val="0"/>
          <w:numId w:val="2"/>
        </w:numPr>
        <w:spacing w:after="80" w:line="290"/>
      </w:pPr>
      <w:r>
        <w:rPr>
          <w:rFonts w:ascii="Arial" w:cs="Arial" w:eastAsia="Arial" w:hAnsi="Arial"/>
          <w:b/>
          <w:bCs/>
        </w:rPr>
        <w:t xml:space="preserve">One database change ran by hand:</w:t>
      </w:r>
      <w:r>
        <w:rPr>
          <w:rFonts w:ascii="Arial" w:cs="Arial" w:eastAsia="Arial" w:hAnsi="Arial"/>
        </w:rPr>
        <w:t xml:space="preserve"> two columns to keep pitch text with drill results were added in the Supabase SQL editor, because the connector has no permission on this project.</w:t>
      </w:r>
    </w:p>
    <w:p>
      <w:pPr>
        <w:pStyle w:val="Heading1"/>
        <w:pageBreakBefore/>
      </w:pPr>
      <w:bookmarkStart w:name="_Toc17" w:id="17"/>
      <w:r>
        <w:t xml:space="preserve">Appendix — All findings</w:t>
      </w:r>
      <w:bookmarkEnd w:id="17"/>
    </w:p>
    <w:p>
      <w:pPr>
        <w:spacing w:after="120" w:line="300"/>
      </w:pPr>
      <w:r>
        <w:rPr>
          <w:rFonts w:ascii="Arial" w:cs="Arial" w:eastAsia="Arial" w:hAnsi="Arial"/>
        </w:rPr>
        <w:t xml:space="preserve">Numbered as logged. Summaries are shortened; status is as of the end of the walkthrough.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5560"/>
        <w:gridCol w:w="1500"/>
      </w:tblGrid>
      <w:tr>
        <w:trPr>
          <w:tblHeader/>
        </w:trPr>
        <w:tc>
          <w:tcPr>
            <w:tcW w:type="dxa" w:w="60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70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150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1</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Today flags Matt (experienced Advisory SE, about to mentor two people) "At risk · No activity in 19 days", the top "needs you first" item.</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2</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New hires show readiness 16 in red next to a green "On track".</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3</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"Assign a plan" on Today opens the profile at the top; the plan form is ~3 screens down the right column.</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4</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Hiring brief placeholders ("Came from a university IAM team...") are dark enough to read as a brief someone already wrote.</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5</w:t>
            </w:r>
          </w:p>
        </w:tc>
        <w:tc>
          <w:tcPr>
            <w:tcW w:type="dxa" w:w="1700"/>
            <w:tcMar>
              <w:top w:type="dxa" w:w="80"/>
              <w:left w:type="dxa" w:w="120"/>
              <w:bottom w:type="dxa" w:w="80"/>
              <w:right w:type="dxa" w:w="120"/>
            </w:tcMar>
          </w:tcPr>
          <w:p>
            <w:r>
              <w:rPr>
                <w:rFonts w:ascii="Arial" w:cs="Arial" w:eastAsia="Arial" w:hAnsi="Arial"/>
                <w:sz w:val="20"/>
                <w:szCs w:val="20"/>
              </w:rPr>
              <w:t xml:space="preserve">Bug</w:t>
            </w:r>
          </w:p>
        </w:tc>
        <w:tc>
          <w:tcPr>
            <w:tcW w:type="dxa" w:w="5560"/>
            <w:tcMar>
              <w:top w:type="dxa" w:w="80"/>
              <w:left w:type="dxa" w:w="120"/>
              <w:bottom w:type="dxa" w:w="80"/>
              <w:right w:type="dxa" w:w="120"/>
            </w:tcMar>
          </w:tcPr>
          <w:p>
            <w:r>
              <w:rPr>
                <w:rFonts w:ascii="Arial" w:cs="Arial" w:eastAsia="Arial" w:hAnsi="Arial"/>
                <w:sz w:val="20"/>
                <w:szCs w:val="20"/>
              </w:rPr>
              <w:t xml:space="preserve">Saving the brief before a plan existed said "Steve's mentor can see this", but Steve had no mentor yet.</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6</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Assigning the plan needed about 25 scroll-wheel ticks down the narrow right column of the profile.</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7</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Mentor dropdown offers Susan Left (a day-zero new hire with no plan) and Kathy herself as mentors for Steve.</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8</w:t>
            </w:r>
          </w:p>
        </w:tc>
        <w:tc>
          <w:tcPr>
            <w:tcW w:type="dxa" w:w="1700"/>
            <w:tcMar>
              <w:top w:type="dxa" w:w="80"/>
              <w:left w:type="dxa" w:w="120"/>
              <w:bottom w:type="dxa" w:w="80"/>
              <w:right w:type="dxa" w:w="120"/>
            </w:tcMar>
          </w:tcPr>
          <w:p>
            <w:r>
              <w:rPr>
                <w:rFonts w:ascii="Arial" w:cs="Arial" w:eastAsia="Arial" w:hAnsi="Arial"/>
                <w:sz w:val="20"/>
                <w:szCs w:val="20"/>
              </w:rPr>
              <w:t xml:space="preserve">Content / wording</w:t>
            </w:r>
          </w:p>
        </w:tc>
        <w:tc>
          <w:tcPr>
            <w:tcW w:type="dxa" w:w="5560"/>
            <w:tcMar>
              <w:top w:type="dxa" w:w="80"/>
              <w:left w:type="dxa" w:w="120"/>
              <w:bottom w:type="dxa" w:w="80"/>
              <w:right w:type="dxa" w:w="120"/>
            </w:tcMar>
          </w:tcPr>
          <w:p>
            <w:r>
              <w:rPr>
                <w:rFonts w:ascii="Arial" w:cs="Arial" w:eastAsia="Arial" w:hAnsi="Arial"/>
                <w:sz w:val="20"/>
                <w:szCs w:val="20"/>
              </w:rPr>
              <w:t xml:space="preserve">Mentor hint "Anyone on your team. They coach; you sign off." predates the rule that the mentor approves everyday steps.</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9</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"Assign plan" (the primary action of the whole setup) is styled as a secondary/outline button; Assign work and Schedule 1:1 are the yellow primaries.</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10</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Only the "little or no identity background" Days 1–30 template is offered first, even for Steve (5 years IAM, ran an IIQ upgrade).</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11</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"13% ready for the next level" in red on a week-1 hire's profile (open #65).</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12</w:t>
            </w:r>
          </w:p>
        </w:tc>
        <w:tc>
          <w:tcPr>
            <w:tcW w:type="dxa" w:w="1700"/>
            <w:tcMar>
              <w:top w:type="dxa" w:w="80"/>
              <w:left w:type="dxa" w:w="120"/>
              <w:bottom w:type="dxa" w:w="80"/>
              <w:right w:type="dxa" w:w="120"/>
            </w:tcMar>
          </w:tcPr>
          <w:p>
            <w:r>
              <w:rPr>
                <w:rFonts w:ascii="Arial" w:cs="Arial" w:eastAsia="Arial" w:hAnsi="Arial"/>
                <w:sz w:val="20"/>
                <w:szCs w:val="20"/>
              </w:rPr>
              <w:t xml:space="preserve">Content / wording</w:t>
            </w:r>
          </w:p>
        </w:tc>
        <w:tc>
          <w:tcPr>
            <w:tcW w:type="dxa" w:w="5560"/>
            <w:tcMar>
              <w:top w:type="dxa" w:w="80"/>
              <w:left w:type="dxa" w:w="120"/>
              <w:bottom w:type="dxa" w:w="80"/>
              <w:right w:type="dxa" w:w="120"/>
            </w:tcMar>
          </w:tcPr>
          <w:p>
            <w:r>
              <w:rPr>
                <w:rFonts w:ascii="Arial" w:cs="Arial" w:eastAsia="Arial" w:hAnsi="Arial"/>
                <w:sz w:val="20"/>
                <w:szCs w:val="20"/>
              </w:rPr>
              <w:t xml:space="preserve">Team roster hint "Click anyone to open their plan, scores and coaching notes in a side panel." It's a workbench now, not a side panel.</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13</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Team › Roster shows Susan (no plan) under On track with no "Assign a plan" prompt; only Today shows it.</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14</w:t>
            </w:r>
          </w:p>
        </w:tc>
        <w:tc>
          <w:tcPr>
            <w:tcW w:type="dxa" w:w="1700"/>
            <w:tcMar>
              <w:top w:type="dxa" w:w="80"/>
              <w:left w:type="dxa" w:w="120"/>
              <w:bottom w:type="dxa" w:w="80"/>
              <w:right w:type="dxa" w:w="120"/>
            </w:tcMar>
          </w:tcPr>
          <w:p>
            <w:r>
              <w:rPr>
                <w:rFonts w:ascii="Arial" w:cs="Arial" w:eastAsia="Arial" w:hAnsi="Arial"/>
                <w:sz w:val="20"/>
                <w:szCs w:val="20"/>
              </w:rPr>
              <w:t xml:space="preserve">Bug</w:t>
            </w:r>
          </w:p>
        </w:tc>
        <w:tc>
          <w:tcPr>
            <w:tcW w:type="dxa" w:w="5560"/>
            <w:tcMar>
              <w:top w:type="dxa" w:w="80"/>
              <w:left w:type="dxa" w:w="120"/>
              <w:bottom w:type="dxa" w:w="80"/>
              <w:right w:type="dxa" w:w="120"/>
            </w:tcMar>
          </w:tcPr>
          <w:p>
            <w:r>
              <w:rPr>
                <w:rFonts w:ascii="Arial" w:cs="Arial" w:eastAsia="Arial" w:hAnsi="Arial"/>
                <w:sz w:val="20"/>
                <w:szCs w:val="20"/>
              </w:rPr>
              <w:t xml:space="preserve">Typed the hiring brief and private notes for Susan, pressed Esc: the workbench closed with no warning and everything typed was gone on reopen.</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15</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Assign plan accepts "No mentor" with no warning.</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16</w:t>
            </w:r>
          </w:p>
        </w:tc>
        <w:tc>
          <w:tcPr>
            <w:tcW w:type="dxa" w:w="1700"/>
            <w:tcMar>
              <w:top w:type="dxa" w:w="80"/>
              <w:left w:type="dxa" w:w="120"/>
              <w:bottom w:type="dxa" w:w="80"/>
              <w:right w:type="dxa" w:w="120"/>
            </w:tcMar>
          </w:tcPr>
          <w:p>
            <w:r>
              <w:rPr>
                <w:rFonts w:ascii="Arial" w:cs="Arial" w:eastAsia="Arial" w:hAnsi="Arial"/>
                <w:sz w:val="20"/>
                <w:szCs w:val="20"/>
              </w:rPr>
              <w:t xml:space="preserve">Bug</w:t>
            </w:r>
          </w:p>
        </w:tc>
        <w:tc>
          <w:tcPr>
            <w:tcW w:type="dxa" w:w="5560"/>
            <w:tcMar>
              <w:top w:type="dxa" w:w="80"/>
              <w:left w:type="dxa" w:w="120"/>
              <w:bottom w:type="dxa" w:w="80"/>
              <w:right w:type="dxa" w:w="120"/>
            </w:tcMar>
          </w:tcPr>
          <w:p>
            <w:r>
              <w:rPr>
                <w:rFonts w:ascii="Arial" w:cs="Arial" w:eastAsia="Arial" w:hAnsi="Arial"/>
                <w:sz w:val="20"/>
                <w:szCs w:val="20"/>
              </w:rPr>
              <w:t xml:space="preserve">Setting a mentor after the plan was assigned notified nobody: neither the mentor nor the new hire.</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17</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Assigned mentor dropdown on Susan's profile offers Steve Smith (another day-zero new hire) as her mentor.</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18</w:t>
            </w:r>
          </w:p>
        </w:tc>
        <w:tc>
          <w:tcPr>
            <w:tcW w:type="dxa" w:w="1700"/>
            <w:tcMar>
              <w:top w:type="dxa" w:w="80"/>
              <w:left w:type="dxa" w:w="120"/>
              <w:bottom w:type="dxa" w:w="80"/>
              <w:right w:type="dxa" w:w="120"/>
            </w:tcMar>
          </w:tcPr>
          <w:p>
            <w:r>
              <w:rPr>
                <w:rFonts w:ascii="Arial" w:cs="Arial" w:eastAsia="Arial" w:hAnsi="Arial"/>
                <w:sz w:val="20"/>
                <w:szCs w:val="20"/>
              </w:rPr>
              <w:t xml:space="preserve">Content / wording</w:t>
            </w:r>
          </w:p>
        </w:tc>
        <w:tc>
          <w:tcPr>
            <w:tcW w:type="dxa" w:w="5560"/>
            <w:tcMar>
              <w:top w:type="dxa" w:w="80"/>
              <w:left w:type="dxa" w:w="120"/>
              <w:bottom w:type="dxa" w:w="80"/>
              <w:right w:type="dxa" w:w="120"/>
            </w:tcMar>
          </w:tcPr>
          <w:p>
            <w:r>
              <w:rPr>
                <w:rFonts w:ascii="Arial" w:cs="Arial" w:eastAsia="Arial" w:hAnsi="Arial"/>
                <w:sz w:val="20"/>
                <w:szCs w:val="20"/>
              </w:rPr>
              <w:t xml:space="preserve">Brief panel still says "Susan's mentor reads this before the first 1:1" while she has no mentor.</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19</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Schedule 1:1 date picker allows past dates (no min); the server refuses with "Pick a time that hasn't passed" only after clicking.</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20</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With both 1:1s booked, Today still suggested scheduling one, and the coaching card counted the mentor as someone to coach.</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21</w:t>
            </w:r>
          </w:p>
        </w:tc>
        <w:tc>
          <w:tcPr>
            <w:tcW w:type="dxa" w:w="1700"/>
            <w:tcMar>
              <w:top w:type="dxa" w:w="80"/>
              <w:left w:type="dxa" w:w="120"/>
              <w:bottom w:type="dxa" w:w="80"/>
              <w:right w:type="dxa" w:w="120"/>
            </w:tcMar>
          </w:tcPr>
          <w:p>
            <w:r>
              <w:rPr>
                <w:rFonts w:ascii="Arial" w:cs="Arial" w:eastAsia="Arial" w:hAnsi="Arial"/>
                <w:sz w:val="20"/>
                <w:szCs w:val="20"/>
              </w:rPr>
              <w:t xml:space="preserve">Other</w:t>
            </w:r>
          </w:p>
        </w:tc>
        <w:tc>
          <w:tcPr>
            <w:tcW w:type="dxa" w:w="5560"/>
            <w:tcMar>
              <w:top w:type="dxa" w:w="80"/>
              <w:left w:type="dxa" w:w="120"/>
              <w:bottom w:type="dxa" w:w="80"/>
              <w:right w:type="dxa" w:w="120"/>
            </w:tcMar>
          </w:tcPr>
          <w:p>
            <w:r>
              <w:rPr>
                <w:rFonts w:ascii="Arial" w:cs="Arial" w:eastAsia="Arial" w:hAnsi="Arial"/>
                <w:sz w:val="20"/>
                <w:szCs w:val="20"/>
              </w:rPr>
              <w:t xml:space="preserve">Schedule 1:1 final click downloads an .ics; saved through the same API instead to avoid a download on the tester's machine.</w:t>
            </w:r>
          </w:p>
        </w:tc>
        <w:tc>
          <w:tcPr>
            <w:tcW w:type="dxa" w:w="1500"/>
            <w:tcMar>
              <w:top w:type="dxa" w:w="80"/>
              <w:left w:type="dxa" w:w="120"/>
              <w:bottom w:type="dxa" w:w="80"/>
              <w:right w:type="dxa" w:w="120"/>
            </w:tcMar>
          </w:tcPr>
          <w:p>
            <w:r>
              <w:rPr>
                <w:rFonts w:ascii="Arial" w:cs="Arial" w:eastAsia="Arial" w:hAnsi="Arial"/>
                <w:sz w:val="20"/>
                <w:szCs w:val="20"/>
              </w:rPr>
              <w:t xml:space="preserve">Note / answered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22</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Matt is an admin, so he lands in the Manager workspace.</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23</w:t>
            </w:r>
          </w:p>
        </w:tc>
        <w:tc>
          <w:tcPr>
            <w:tcW w:type="dxa" w:w="1700"/>
            <w:tcMar>
              <w:top w:type="dxa" w:w="80"/>
              <w:left w:type="dxa" w:w="120"/>
              <w:bottom w:type="dxa" w:w="80"/>
              <w:right w:type="dxa" w:w="120"/>
            </w:tcMar>
          </w:tcPr>
          <w:p>
            <w:r>
              <w:rPr>
                <w:rFonts w:ascii="Arial" w:cs="Arial" w:eastAsia="Arial" w:hAnsi="Arial"/>
                <w:sz w:val="20"/>
                <w:szCs w:val="20"/>
              </w:rPr>
              <w:t xml:space="preserve">Bug</w:t>
            </w:r>
          </w:p>
        </w:tc>
        <w:tc>
          <w:tcPr>
            <w:tcW w:type="dxa" w:w="5560"/>
            <w:tcMar>
              <w:top w:type="dxa" w:w="80"/>
              <w:left w:type="dxa" w:w="120"/>
              <w:bottom w:type="dxa" w:w="80"/>
              <w:right w:type="dxa" w:w="120"/>
            </w:tcMar>
          </w:tcPr>
          <w:p>
            <w:r>
              <w:rPr>
                <w:rFonts w:ascii="Arial" w:cs="Arial" w:eastAsia="Arial" w:hAnsi="Arial"/>
                <w:sz w:val="20"/>
                <w:szCs w:val="20"/>
              </w:rPr>
              <w:t xml:space="preserve">"Your training" lists Matt's own practice sessions as "Assigned to you by your manager".</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24</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The 1:1 Kathy booked for Thu Oct 29, with Matt invited, appears nowhere for Matt: not on the Today card, the Mentoring row or the workbench.</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25</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"Set the schedule" on Today only goes to the Mentoring list.</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26</w:t>
            </w:r>
          </w:p>
        </w:tc>
        <w:tc>
          <w:tcPr>
            <w:tcW w:type="dxa" w:w="1700"/>
            <w:tcMar>
              <w:top w:type="dxa" w:w="80"/>
              <w:left w:type="dxa" w:w="120"/>
              <w:bottom w:type="dxa" w:w="80"/>
              <w:right w:type="dxa" w:w="120"/>
            </w:tcMar>
          </w:tcPr>
          <w:p>
            <w:r>
              <w:rPr>
                <w:rFonts w:ascii="Arial" w:cs="Arial" w:eastAsia="Arial" w:hAnsi="Arial"/>
                <w:sz w:val="20"/>
                <w:szCs w:val="20"/>
              </w:rPr>
              <w:t xml:space="preserve">Bug</w:t>
            </w:r>
          </w:p>
        </w:tc>
        <w:tc>
          <w:tcPr>
            <w:tcW w:type="dxa" w:w="5560"/>
            <w:tcMar>
              <w:top w:type="dxa" w:w="80"/>
              <w:left w:type="dxa" w:w="120"/>
              <w:bottom w:type="dxa" w:w="80"/>
              <w:right w:type="dxa" w:w="120"/>
            </w:tcMar>
          </w:tcPr>
          <w:p>
            <w:r>
              <w:rPr>
                <w:rFonts w:ascii="Arial" w:cs="Arial" w:eastAsia="Arial" w:hAnsi="Arial"/>
                <w:sz w:val="20"/>
                <w:szCs w:val="20"/>
              </w:rPr>
              <w:t xml:space="preserve">Log a 1:1 accepted a future date (Oct 29) and said "Saved".</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27</w:t>
            </w:r>
          </w:p>
        </w:tc>
        <w:tc>
          <w:tcPr>
            <w:tcW w:type="dxa" w:w="1700"/>
            <w:tcMar>
              <w:top w:type="dxa" w:w="80"/>
              <w:left w:type="dxa" w:w="120"/>
              <w:bottom w:type="dxa" w:w="80"/>
              <w:right w:type="dxa" w:w="120"/>
            </w:tcMar>
          </w:tcPr>
          <w:p>
            <w:r>
              <w:rPr>
                <w:rFonts w:ascii="Arial" w:cs="Arial" w:eastAsia="Arial" w:hAnsi="Arial"/>
                <w:sz w:val="20"/>
                <w:szCs w:val="20"/>
              </w:rPr>
              <w:t xml:space="preserve">Bug</w:t>
            </w:r>
          </w:p>
        </w:tc>
        <w:tc>
          <w:tcPr>
            <w:tcW w:type="dxa" w:w="5560"/>
            <w:tcMar>
              <w:top w:type="dxa" w:w="80"/>
              <w:left w:type="dxa" w:w="120"/>
              <w:bottom w:type="dxa" w:w="80"/>
              <w:right w:type="dxa" w:w="120"/>
            </w:tcMar>
          </w:tcPr>
          <w:p>
            <w:r>
              <w:rPr>
                <w:rFonts w:ascii="Arial" w:cs="Arial" w:eastAsia="Arial" w:hAnsi="Arial"/>
                <w:sz w:val="20"/>
                <w:szCs w:val="20"/>
              </w:rPr>
              <w:t xml:space="preserve">A past due date silently disables the Set button with no reason given.</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28</w:t>
            </w:r>
          </w:p>
        </w:tc>
        <w:tc>
          <w:tcPr>
            <w:tcW w:type="dxa" w:w="1700"/>
            <w:tcMar>
              <w:top w:type="dxa" w:w="80"/>
              <w:left w:type="dxa" w:w="120"/>
              <w:bottom w:type="dxa" w:w="80"/>
              <w:right w:type="dxa" w:w="120"/>
            </w:tcMar>
          </w:tcPr>
          <w:p>
            <w:r>
              <w:rPr>
                <w:rFonts w:ascii="Arial" w:cs="Arial" w:eastAsia="Arial" w:hAnsi="Arial"/>
                <w:sz w:val="20"/>
                <w:szCs w:val="20"/>
              </w:rPr>
              <w:t xml:space="preserve">Bug</w:t>
            </w:r>
          </w:p>
        </w:tc>
        <w:tc>
          <w:tcPr>
            <w:tcW w:type="dxa" w:w="5560"/>
            <w:tcMar>
              <w:top w:type="dxa" w:w="80"/>
              <w:left w:type="dxa" w:w="120"/>
              <w:bottom w:type="dxa" w:w="80"/>
              <w:right w:type="dxa" w:w="120"/>
            </w:tcMar>
          </w:tcPr>
          <w:p>
            <w:r>
              <w:rPr>
                <w:rFonts w:ascii="Arial" w:cs="Arial" w:eastAsia="Arial" w:hAnsi="Arial"/>
                <w:sz w:val="20"/>
                <w:szCs w:val="20"/>
              </w:rPr>
              <w:t xml:space="preserve">The default dates fall on weekends, 7 of Steve's 21 (Oct 31, Nov 1, 7, 8, 14, 21, 22).</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29</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The Mentoring row keeps "Set the schedule" after the schedule is set, and shows no last or next 1:1.</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30</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The schedule can be set before any 1:1 (Susan) with no nudge.</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31</w:t>
            </w:r>
          </w:p>
        </w:tc>
        <w:tc>
          <w:tcPr>
            <w:tcW w:type="dxa" w:w="1700"/>
            <w:tcMar>
              <w:top w:type="dxa" w:w="80"/>
              <w:left w:type="dxa" w:w="120"/>
              <w:bottom w:type="dxa" w:w="80"/>
              <w:right w:type="dxa" w:w="120"/>
            </w:tcMar>
          </w:tcPr>
          <w:p>
            <w:r>
              <w:rPr>
                <w:rFonts w:ascii="Arial" w:cs="Arial" w:eastAsia="Arial" w:hAnsi="Arial"/>
                <w:sz w:val="20"/>
                <w:szCs w:val="20"/>
              </w:rPr>
              <w:t xml:space="preserve">Content / wording</w:t>
            </w:r>
          </w:p>
        </w:tc>
        <w:tc>
          <w:tcPr>
            <w:tcW w:type="dxa" w:w="5560"/>
            <w:tcMar>
              <w:top w:type="dxa" w:w="80"/>
              <w:left w:type="dxa" w:w="120"/>
              <w:bottom w:type="dxa" w:w="80"/>
              <w:right w:type="dxa" w:w="120"/>
            </w:tcMar>
          </w:tcPr>
          <w:p>
            <w:r>
              <w:rPr>
                <w:rFonts w:ascii="Arial" w:cs="Arial" w:eastAsia="Arial" w:hAnsi="Arial"/>
                <w:sz w:val="20"/>
                <w:szCs w:val="20"/>
              </w:rPr>
              <w:t xml:space="preserve">Mentor Guide step 1 should say that a manager or admin who mentors must switch to the Sales engineer workspace.</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32</w:t>
            </w:r>
          </w:p>
        </w:tc>
        <w:tc>
          <w:tcPr>
            <w:tcW w:type="dxa" w:w="1700"/>
            <w:tcMar>
              <w:top w:type="dxa" w:w="80"/>
              <w:left w:type="dxa" w:w="120"/>
              <w:bottom w:type="dxa" w:w="80"/>
              <w:right w:type="dxa" w:w="120"/>
            </w:tcMar>
          </w:tcPr>
          <w:p>
            <w:r>
              <w:rPr>
                <w:rFonts w:ascii="Arial" w:cs="Arial" w:eastAsia="Arial" w:hAnsi="Arial"/>
                <w:sz w:val="20"/>
                <w:szCs w:val="20"/>
              </w:rPr>
              <w:t xml:space="preserve">Other</w:t>
            </w:r>
          </w:p>
        </w:tc>
        <w:tc>
          <w:tcPr>
            <w:tcW w:type="dxa" w:w="5560"/>
            <w:tcMar>
              <w:top w:type="dxa" w:w="80"/>
              <w:left w:type="dxa" w:w="120"/>
              <w:bottom w:type="dxa" w:w="80"/>
              <w:right w:type="dxa" w:w="120"/>
            </w:tcMar>
          </w:tcPr>
          <w:p>
            <w:r>
              <w:rPr>
                <w:rFonts w:ascii="Arial" w:cs="Arial" w:eastAsia="Arial" w:hAnsi="Arial"/>
                <w:sz w:val="20"/>
                <w:szCs w:val="20"/>
              </w:rPr>
              <w:t xml:space="preserve">"Pitch: the Atlas story" is labelled "Read or watch" rather than as a pitch.</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33</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After submitting, Today's main card is the greyed "Waiting on Matt" button.</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34</w:t>
            </w:r>
          </w:p>
        </w:tc>
        <w:tc>
          <w:tcPr>
            <w:tcW w:type="dxa" w:w="1700"/>
            <w:tcMar>
              <w:top w:type="dxa" w:w="80"/>
              <w:left w:type="dxa" w:w="120"/>
              <w:bottom w:type="dxa" w:w="80"/>
              <w:right w:type="dxa" w:w="120"/>
            </w:tcMar>
          </w:tcPr>
          <w:p>
            <w:r>
              <w:rPr>
                <w:rFonts w:ascii="Arial" w:cs="Arial" w:eastAsia="Arial" w:hAnsi="Arial"/>
                <w:sz w:val="20"/>
                <w:szCs w:val="20"/>
              </w:rPr>
              <w:t xml:space="preserve">Bug</w:t>
            </w:r>
          </w:p>
        </w:tc>
        <w:tc>
          <w:tcPr>
            <w:tcW w:type="dxa" w:w="5560"/>
            <w:tcMar>
              <w:top w:type="dxa" w:w="80"/>
              <w:left w:type="dxa" w:w="120"/>
              <w:bottom w:type="dxa" w:w="80"/>
              <w:right w:type="dxa" w:w="120"/>
            </w:tcMar>
          </w:tcPr>
          <w:p>
            <w:r>
              <w:rPr>
                <w:rFonts w:ascii="Arial" w:cs="Arial" w:eastAsia="Arial" w:hAnsi="Arial"/>
                <w:sz w:val="20"/>
                <w:szCs w:val="20"/>
              </w:rPr>
              <w:t xml:space="preserve">Pitch steps were treated as reading: the step asked "What did you learn?", Pitch Studio opened in private free practice, and the pitch never reached the step.</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35</w:t>
            </w:r>
          </w:p>
        </w:tc>
        <w:tc>
          <w:tcPr>
            <w:tcW w:type="dxa" w:w="1700"/>
            <w:tcMar>
              <w:top w:type="dxa" w:w="80"/>
              <w:left w:type="dxa" w:w="120"/>
              <w:bottom w:type="dxa" w:w="80"/>
              <w:right w:type="dxa" w:w="120"/>
            </w:tcMar>
          </w:tcPr>
          <w:p>
            <w:r>
              <w:rPr>
                <w:rFonts w:ascii="Arial" w:cs="Arial" w:eastAsia="Arial" w:hAnsi="Arial"/>
                <w:sz w:val="20"/>
                <w:szCs w:val="20"/>
              </w:rPr>
              <w:t xml:space="preserve">Content / wording</w:t>
            </w:r>
          </w:p>
        </w:tc>
        <w:tc>
          <w:tcPr>
            <w:tcW w:type="dxa" w:w="5560"/>
            <w:tcMar>
              <w:top w:type="dxa" w:w="80"/>
              <w:left w:type="dxa" w:w="120"/>
              <w:bottom w:type="dxa" w:w="80"/>
              <w:right w:type="dxa" w:w="120"/>
            </w:tcMar>
          </w:tcPr>
          <w:p>
            <w:r>
              <w:rPr>
                <w:rFonts w:ascii="Arial" w:cs="Arial" w:eastAsia="Arial" w:hAnsi="Arial"/>
                <w:sz w:val="20"/>
                <w:szCs w:val="20"/>
              </w:rPr>
              <w:t xml:space="preserve">The step says 60 seconds, the scenario says 90.</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36</w:t>
            </w:r>
          </w:p>
        </w:tc>
        <w:tc>
          <w:tcPr>
            <w:tcW w:type="dxa" w:w="1700"/>
            <w:tcMar>
              <w:top w:type="dxa" w:w="80"/>
              <w:left w:type="dxa" w:w="120"/>
              <w:bottom w:type="dxa" w:w="80"/>
              <w:right w:type="dxa" w:w="120"/>
            </w:tcMar>
          </w:tcPr>
          <w:p>
            <w:r>
              <w:rPr>
                <w:rFonts w:ascii="Arial" w:cs="Arial" w:eastAsia="Arial" w:hAnsi="Arial"/>
                <w:sz w:val="20"/>
                <w:szCs w:val="20"/>
              </w:rPr>
              <w:t xml:space="preserve">Content / wording</w:t>
            </w:r>
          </w:p>
        </w:tc>
        <w:tc>
          <w:tcPr>
            <w:tcW w:type="dxa" w:w="5560"/>
            <w:tcMar>
              <w:top w:type="dxa" w:w="80"/>
              <w:left w:type="dxa" w:w="120"/>
              <w:bottom w:type="dxa" w:w="80"/>
              <w:right w:type="dxa" w:w="120"/>
            </w:tcMar>
          </w:tcPr>
          <w:p>
            <w:r>
              <w:rPr>
                <w:rFonts w:ascii="Arial" w:cs="Arial" w:eastAsia="Arial" w:hAnsi="Arial"/>
                <w:sz w:val="20"/>
                <w:szCs w:val="20"/>
              </w:rPr>
              <w:t xml:space="preserve">A knowledge check warns against quoting FedRAMP status from memory, while an old drill response stated it; current content is consistent.</w:t>
            </w:r>
          </w:p>
        </w:tc>
        <w:tc>
          <w:tcPr>
            <w:tcW w:type="dxa" w:w="1500"/>
            <w:tcMar>
              <w:top w:type="dxa" w:w="80"/>
              <w:left w:type="dxa" w:w="120"/>
              <w:bottom w:type="dxa" w:w="80"/>
              <w:right w:type="dxa" w:w="120"/>
            </w:tcMar>
          </w:tcPr>
          <w:p>
            <w:r>
              <w:rPr>
                <w:rFonts w:ascii="Arial" w:cs="Arial" w:eastAsia="Arial" w:hAnsi="Arial"/>
                <w:sz w:val="20"/>
                <w:szCs w:val="20"/>
              </w:rPr>
              <w:t xml:space="preserve">Note / answered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37</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Practice › Simulations had no catalogue and opened an advanced default simulation for everyone, including a week-1 hire.</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38</w:t>
            </w:r>
          </w:p>
        </w:tc>
        <w:tc>
          <w:tcPr>
            <w:tcW w:type="dxa" w:w="1700"/>
            <w:tcMar>
              <w:top w:type="dxa" w:w="80"/>
              <w:left w:type="dxa" w:w="120"/>
              <w:bottom w:type="dxa" w:w="80"/>
              <w:right w:type="dxa" w:w="120"/>
            </w:tcMar>
          </w:tcPr>
          <w:p>
            <w:r>
              <w:rPr>
                <w:rFonts w:ascii="Arial" w:cs="Arial" w:eastAsia="Arial" w:hAnsi="Arial"/>
                <w:sz w:val="20"/>
                <w:szCs w:val="20"/>
              </w:rPr>
              <w:t xml:space="preserve">Bug</w:t>
            </w:r>
          </w:p>
        </w:tc>
        <w:tc>
          <w:tcPr>
            <w:tcW w:type="dxa" w:w="5560"/>
            <w:tcMar>
              <w:top w:type="dxa" w:w="80"/>
              <w:left w:type="dxa" w:w="120"/>
              <w:bottom w:type="dxa" w:w="80"/>
              <w:right w:type="dxa" w:w="120"/>
            </w:tcMar>
          </w:tcPr>
          <w:p>
            <w:r>
              <w:rPr>
                <w:rFonts w:ascii="Arial" w:cs="Arial" w:eastAsia="Arial" w:hAnsi="Arial"/>
                <w:sz w:val="20"/>
                <w:szCs w:val="20"/>
              </w:rPr>
              <w:t xml:space="preserve">The top search ("Search lessons, practice, people") only matches page names.</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39</w:t>
            </w:r>
          </w:p>
        </w:tc>
        <w:tc>
          <w:tcPr>
            <w:tcW w:type="dxa" w:w="1700"/>
            <w:tcMar>
              <w:top w:type="dxa" w:w="80"/>
              <w:left w:type="dxa" w:w="120"/>
              <w:bottom w:type="dxa" w:w="80"/>
              <w:right w:type="dxa" w:w="120"/>
            </w:tcMar>
          </w:tcPr>
          <w:p>
            <w:r>
              <w:rPr>
                <w:rFonts w:ascii="Arial" w:cs="Arial" w:eastAsia="Arial" w:hAnsi="Arial"/>
                <w:sz w:val="20"/>
                <w:szCs w:val="20"/>
              </w:rPr>
              <w:t xml:space="preserve">Bug</w:t>
            </w:r>
          </w:p>
        </w:tc>
        <w:tc>
          <w:tcPr>
            <w:tcW w:type="dxa" w:w="5560"/>
            <w:tcMar>
              <w:top w:type="dxa" w:w="80"/>
              <w:left w:type="dxa" w:w="120"/>
              <w:bottom w:type="dxa" w:w="80"/>
              <w:right w:type="dxa" w:w="120"/>
            </w:tcMar>
          </w:tcPr>
          <w:p>
            <w:r>
              <w:rPr>
                <w:rFonts w:ascii="Arial" w:cs="Arial" w:eastAsia="Arial" w:hAnsi="Arial"/>
                <w:sz w:val="20"/>
                <w:szCs w:val="20"/>
              </w:rPr>
              <w:t xml:space="preserve">Learn library search for "atlas" returns 0.</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40</w:t>
            </w:r>
          </w:p>
        </w:tc>
        <w:tc>
          <w:tcPr>
            <w:tcW w:type="dxa" w:w="1700"/>
            <w:tcMar>
              <w:top w:type="dxa" w:w="80"/>
              <w:left w:type="dxa" w:w="120"/>
              <w:bottom w:type="dxa" w:w="80"/>
              <w:right w:type="dxa" w:w="120"/>
            </w:tcMar>
          </w:tcPr>
          <w:p>
            <w:r>
              <w:rPr>
                <w:rFonts w:ascii="Arial" w:cs="Arial" w:eastAsia="Arial" w:hAnsi="Arial"/>
                <w:sz w:val="20"/>
                <w:szCs w:val="20"/>
              </w:rPr>
              <w:t xml:space="preserve">Bug</w:t>
            </w:r>
          </w:p>
        </w:tc>
        <w:tc>
          <w:tcPr>
            <w:tcW w:type="dxa" w:w="5560"/>
            <w:tcMar>
              <w:top w:type="dxa" w:w="80"/>
              <w:left w:type="dxa" w:w="120"/>
              <w:bottom w:type="dxa" w:w="80"/>
              <w:right w:type="dxa" w:w="120"/>
            </w:tcMar>
          </w:tcPr>
          <w:p>
            <w:r>
              <w:rPr>
                <w:rFonts w:ascii="Arial" w:cs="Arial" w:eastAsia="Arial" w:hAnsi="Arial"/>
                <w:sz w:val="20"/>
                <w:szCs w:val="20"/>
              </w:rPr>
              <w:t xml:space="preserve">The Bosun refused "Where do I find the Foundation discovery simulation my mentor asked for?" with "I can only help with SE Enablement and SailPoint topics".</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41</w:t>
            </w:r>
          </w:p>
        </w:tc>
        <w:tc>
          <w:tcPr>
            <w:tcW w:type="dxa" w:w="1700"/>
            <w:tcMar>
              <w:top w:type="dxa" w:w="80"/>
              <w:left w:type="dxa" w:w="120"/>
              <w:bottom w:type="dxa" w:w="80"/>
              <w:right w:type="dxa" w:w="120"/>
            </w:tcMar>
          </w:tcPr>
          <w:p>
            <w:r>
              <w:rPr>
                <w:rFonts w:ascii="Arial" w:cs="Arial" w:eastAsia="Arial" w:hAnsi="Arial"/>
                <w:sz w:val="20"/>
                <w:szCs w:val="20"/>
              </w:rPr>
              <w:t xml:space="preserve">Bug</w:t>
            </w:r>
          </w:p>
        </w:tc>
        <w:tc>
          <w:tcPr>
            <w:tcW w:type="dxa" w:w="5560"/>
            <w:tcMar>
              <w:top w:type="dxa" w:w="80"/>
              <w:left w:type="dxa" w:w="120"/>
              <w:bottom w:type="dxa" w:w="80"/>
              <w:right w:type="dxa" w:w="120"/>
            </w:tcMar>
          </w:tcPr>
          <w:p>
            <w:r>
              <w:rPr>
                <w:rFonts w:ascii="Arial" w:cs="Arial" w:eastAsia="Arial" w:hAnsi="Arial"/>
                <w:sz w:val="20"/>
                <w:szCs w:val="20"/>
              </w:rPr>
              <w:t xml:space="preserve">The simulation transcript shows the raw persona card, including "Secret Fear" and the hidden context.</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42</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There's no way to "send the score" to the mentor, as Matt's next actions asked.</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43</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"Done when" criteria aren't enforced (step 3 submitted with 2 of 3 ticked).</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44</w:t>
            </w:r>
          </w:p>
        </w:tc>
        <w:tc>
          <w:tcPr>
            <w:tcW w:type="dxa" w:w="1700"/>
            <w:tcMar>
              <w:top w:type="dxa" w:w="80"/>
              <w:left w:type="dxa" w:w="120"/>
              <w:bottom w:type="dxa" w:w="80"/>
              <w:right w:type="dxa" w:w="120"/>
            </w:tcMar>
          </w:tcPr>
          <w:p>
            <w:r>
              <w:rPr>
                <w:rFonts w:ascii="Arial" w:cs="Arial" w:eastAsia="Arial" w:hAnsi="Arial"/>
                <w:sz w:val="20"/>
                <w:szCs w:val="20"/>
              </w:rPr>
              <w:t xml:space="preserve">Content / wording</w:t>
            </w:r>
          </w:p>
        </w:tc>
        <w:tc>
          <w:tcPr>
            <w:tcW w:type="dxa" w:w="5560"/>
            <w:tcMar>
              <w:top w:type="dxa" w:w="80"/>
              <w:left w:type="dxa" w:w="120"/>
              <w:bottom w:type="dxa" w:w="80"/>
              <w:right w:type="dxa" w:w="120"/>
            </w:tcMar>
          </w:tcPr>
          <w:p>
            <w:r>
              <w:rPr>
                <w:rFonts w:ascii="Arial" w:cs="Arial" w:eastAsia="Arial" w:hAnsi="Arial"/>
                <w:sz w:val="20"/>
                <w:szCs w:val="20"/>
              </w:rPr>
              <w:t xml:space="preserve">Today and My ramp say "Week 1 of 4", "Foundations, weeks 1 to 4" and "The four weeks between your first login and your first solo customer call".</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45</w:t>
            </w:r>
          </w:p>
        </w:tc>
        <w:tc>
          <w:tcPr>
            <w:tcW w:type="dxa" w:w="1700"/>
            <w:tcMar>
              <w:top w:type="dxa" w:w="80"/>
              <w:left w:type="dxa" w:w="120"/>
              <w:bottom w:type="dxa" w:w="80"/>
              <w:right w:type="dxa" w:w="120"/>
            </w:tcMar>
          </w:tcPr>
          <w:p>
            <w:r>
              <w:rPr>
                <w:rFonts w:ascii="Arial" w:cs="Arial" w:eastAsia="Arial" w:hAnsi="Arial"/>
                <w:sz w:val="20"/>
                <w:szCs w:val="20"/>
              </w:rPr>
              <w:t xml:space="preserve">Content / wording</w:t>
            </w:r>
          </w:p>
        </w:tc>
        <w:tc>
          <w:tcPr>
            <w:tcW w:type="dxa" w:w="5560"/>
            <w:tcMar>
              <w:top w:type="dxa" w:w="80"/>
              <w:left w:type="dxa" w:w="120"/>
              <w:bottom w:type="dxa" w:w="80"/>
              <w:right w:type="dxa" w:w="120"/>
            </w:tcMar>
          </w:tcPr>
          <w:p>
            <w:r>
              <w:rPr>
                <w:rFonts w:ascii="Arial" w:cs="Arial" w:eastAsia="Arial" w:hAnsi="Arial"/>
                <w:sz w:val="20"/>
                <w:szCs w:val="20"/>
              </w:rPr>
              <w:t xml:space="preserve">On Today and My ramp, pitch steps still show "Content".</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46</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A day-1 new hire sees a "Senior to Advisory, 0 of 5 gates" career card and "Solo discovery call needs 2 more sims at 75+" on Today.</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47</w:t>
            </w:r>
          </w:p>
        </w:tc>
        <w:tc>
          <w:tcPr>
            <w:tcW w:type="dxa" w:w="1700"/>
            <w:tcMar>
              <w:top w:type="dxa" w:w="80"/>
              <w:left w:type="dxa" w:w="120"/>
              <w:bottom w:type="dxa" w:w="80"/>
              <w:right w:type="dxa" w:w="120"/>
            </w:tcMar>
          </w:tcPr>
          <w:p>
            <w:r>
              <w:rPr>
                <w:rFonts w:ascii="Arial" w:cs="Arial" w:eastAsia="Arial" w:hAnsi="Arial"/>
                <w:sz w:val="20"/>
                <w:szCs w:val="20"/>
              </w:rPr>
              <w:t xml:space="preserve">Content / wording</w:t>
            </w:r>
          </w:p>
        </w:tc>
        <w:tc>
          <w:tcPr>
            <w:tcW w:type="dxa" w:w="5560"/>
            <w:tcMar>
              <w:top w:type="dxa" w:w="80"/>
              <w:left w:type="dxa" w:w="120"/>
              <w:bottom w:type="dxa" w:w="80"/>
              <w:right w:type="dxa" w:w="120"/>
            </w:tcMar>
          </w:tcPr>
          <w:p>
            <w:r>
              <w:rPr>
                <w:rFonts w:ascii="Arial" w:cs="Arial" w:eastAsia="Arial" w:hAnsi="Arial"/>
                <w:sz w:val="20"/>
                <w:szCs w:val="20"/>
              </w:rPr>
              <w:t xml:space="preserve">The submit toast says "Submitted for review by your manager or mentor" when the step names Matt.</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48</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Completed steps vanish from the My ramp list, with no "done" section, so Steve can't look back at what he submitted.</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49</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Steve's Readiness shows "No scored evidence yet", but Kathy and Matt see a readiness score of 16 for him.</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50</w:t>
            </w:r>
          </w:p>
        </w:tc>
        <w:tc>
          <w:tcPr>
            <w:tcW w:type="dxa" w:w="1700"/>
            <w:tcMar>
              <w:top w:type="dxa" w:w="80"/>
              <w:left w:type="dxa" w:w="120"/>
              <w:bottom w:type="dxa" w:w="80"/>
              <w:right w:type="dxa" w:w="120"/>
            </w:tcMar>
          </w:tcPr>
          <w:p>
            <w:r>
              <w:rPr>
                <w:rFonts w:ascii="Arial" w:cs="Arial" w:eastAsia="Arial" w:hAnsi="Arial"/>
                <w:sz w:val="20"/>
                <w:szCs w:val="20"/>
              </w:rPr>
              <w:t xml:space="preserve">Content / wording</w:t>
            </w:r>
          </w:p>
        </w:tc>
        <w:tc>
          <w:tcPr>
            <w:tcW w:type="dxa" w:w="5560"/>
            <w:tcMar>
              <w:top w:type="dxa" w:w="80"/>
              <w:left w:type="dxa" w:w="120"/>
              <w:bottom w:type="dxa" w:w="80"/>
              <w:right w:type="dxa" w:w="120"/>
            </w:tcMar>
          </w:tcPr>
          <w:p>
            <w:r>
              <w:rPr>
                <w:rFonts w:ascii="Arial" w:cs="Arial" w:eastAsia="Arial" w:hAnsi="Arial"/>
                <w:sz w:val="20"/>
                <w:szCs w:val="20"/>
              </w:rPr>
              <w:t xml:space="preserve">The Learn rail says "Continue where you left off: Generative AI module" for something Steve never started.</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51</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"Mark as read" on the playbook works without reaching the end, so "Chapter read through to the end" isn't checked.</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52</w:t>
            </w:r>
          </w:p>
        </w:tc>
        <w:tc>
          <w:tcPr>
            <w:tcW w:type="dxa" w:w="1700"/>
            <w:tcMar>
              <w:top w:type="dxa" w:w="80"/>
              <w:left w:type="dxa" w:w="120"/>
              <w:bottom w:type="dxa" w:w="80"/>
              <w:right w:type="dxa" w:w="120"/>
            </w:tcMar>
          </w:tcPr>
          <w:p>
            <w:r>
              <w:rPr>
                <w:rFonts w:ascii="Arial" w:cs="Arial" w:eastAsia="Arial" w:hAnsi="Arial"/>
                <w:sz w:val="20"/>
                <w:szCs w:val="20"/>
              </w:rPr>
              <w:t xml:space="preserve">Content / wording</w:t>
            </w:r>
          </w:p>
        </w:tc>
        <w:tc>
          <w:tcPr>
            <w:tcW w:type="dxa" w:w="5560"/>
            <w:tcMar>
              <w:top w:type="dxa" w:w="80"/>
              <w:left w:type="dxa" w:w="120"/>
              <w:bottom w:type="dxa" w:w="80"/>
              <w:right w:type="dxa" w:w="120"/>
            </w:tcMar>
          </w:tcPr>
          <w:p>
            <w:r>
              <w:rPr>
                <w:rFonts w:ascii="Arial" w:cs="Arial" w:eastAsia="Arial" w:hAnsi="Arial"/>
                <w:sz w:val="20"/>
                <w:szCs w:val="20"/>
              </w:rPr>
              <w:t xml:space="preserve">The plan-assigned notification said the mentor would set up the first 1:1, but the manager had booked it.</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53</w:t>
            </w:r>
          </w:p>
        </w:tc>
        <w:tc>
          <w:tcPr>
            <w:tcW w:type="dxa" w:w="1700"/>
            <w:tcMar>
              <w:top w:type="dxa" w:w="80"/>
              <w:left w:type="dxa" w:w="120"/>
              <w:bottom w:type="dxa" w:w="80"/>
              <w:right w:type="dxa" w:w="120"/>
            </w:tcMar>
          </w:tcPr>
          <w:p>
            <w:r>
              <w:rPr>
                <w:rFonts w:ascii="Arial" w:cs="Arial" w:eastAsia="Arial" w:hAnsi="Arial"/>
                <w:sz w:val="20"/>
                <w:szCs w:val="20"/>
              </w:rPr>
              <w:t xml:space="preserve">Other</w:t>
            </w:r>
          </w:p>
        </w:tc>
        <w:tc>
          <w:tcPr>
            <w:tcW w:type="dxa" w:w="5560"/>
            <w:tcMar>
              <w:top w:type="dxa" w:w="80"/>
              <w:left w:type="dxa" w:w="120"/>
              <w:bottom w:type="dxa" w:w="80"/>
              <w:right w:type="dxa" w:w="120"/>
            </w:tcMar>
          </w:tcPr>
          <w:p>
            <w:r>
              <w:rPr>
                <w:rFonts w:ascii="Arial" w:cs="Arial" w:eastAsia="Arial" w:hAnsi="Arial"/>
                <w:sz w:val="20"/>
                <w:szCs w:val="20"/>
              </w:rPr>
              <w:t xml:space="preserve">The pitch's AI score panel disappears after Save practice.</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54</w:t>
            </w:r>
          </w:p>
        </w:tc>
        <w:tc>
          <w:tcPr>
            <w:tcW w:type="dxa" w:w="1700"/>
            <w:tcMar>
              <w:top w:type="dxa" w:w="80"/>
              <w:left w:type="dxa" w:w="120"/>
              <w:bottom w:type="dxa" w:w="80"/>
              <w:right w:type="dxa" w:w="120"/>
            </w:tcMar>
          </w:tcPr>
          <w:p>
            <w:r>
              <w:rPr>
                <w:rFonts w:ascii="Arial" w:cs="Arial" w:eastAsia="Arial" w:hAnsi="Arial"/>
                <w:sz w:val="20"/>
                <w:szCs w:val="20"/>
              </w:rPr>
              <w:t xml:space="preserve">Bug</w:t>
            </w:r>
          </w:p>
        </w:tc>
        <w:tc>
          <w:tcPr>
            <w:tcW w:type="dxa" w:w="5560"/>
            <w:tcMar>
              <w:top w:type="dxa" w:w="80"/>
              <w:left w:type="dxa" w:w="120"/>
              <w:bottom w:type="dxa" w:w="80"/>
              <w:right w:type="dxa" w:w="120"/>
            </w:tcMar>
          </w:tcPr>
          <w:p>
            <w:r>
              <w:rPr>
                <w:rFonts w:ascii="Arial" w:cs="Arial" w:eastAsia="Arial" w:hAnsi="Arial"/>
                <w:sz w:val="20"/>
                <w:szCs w:val="20"/>
              </w:rPr>
              <w:t xml:space="preserve">A super admin who mentors was bounced out of Mentoring, and switching workspace failed silently with a 403.</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55</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The Mentoring row reads "2/21 steps · 0%" for Steve, who has 2 validated.</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56</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A "Mentor reviews: No pending mentor review requests" panel sits right under "Waiting on your review: 2".</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57</w:t>
            </w:r>
          </w:p>
        </w:tc>
        <w:tc>
          <w:tcPr>
            <w:tcW w:type="dxa" w:w="1700"/>
            <w:tcMar>
              <w:top w:type="dxa" w:w="80"/>
              <w:left w:type="dxa" w:w="120"/>
              <w:bottom w:type="dxa" w:w="80"/>
              <w:right w:type="dxa" w:w="120"/>
            </w:tcMar>
          </w:tcPr>
          <w:p>
            <w:r>
              <w:rPr>
                <w:rFonts w:ascii="Arial" w:cs="Arial" w:eastAsia="Arial" w:hAnsi="Arial"/>
                <w:sz w:val="20"/>
                <w:szCs w:val="20"/>
              </w:rPr>
              <w:t xml:space="preserve">Bug</w:t>
            </w:r>
          </w:p>
        </w:tc>
        <w:tc>
          <w:tcPr>
            <w:tcW w:type="dxa" w:w="5560"/>
            <w:tcMar>
              <w:top w:type="dxa" w:w="80"/>
              <w:left w:type="dxa" w:w="120"/>
              <w:bottom w:type="dxa" w:w="80"/>
              <w:right w:type="dxa" w:w="120"/>
            </w:tcMar>
          </w:tcPr>
          <w:p>
            <w:r>
              <w:rPr>
                <w:rFonts w:ascii="Arial" w:cs="Arial" w:eastAsia="Arial" w:hAnsi="Arial"/>
                <w:sz w:val="20"/>
                <w:szCs w:val="20"/>
              </w:rPr>
              <w:t xml:space="preserve">The review screen said "What Steve did: Nothing yet" next to what Steve had submitted.</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58</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After Approve, the panel still shows an empty review form with Approve and Send back; it only says "Reviewed" in the list.</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59</w:t>
            </w:r>
          </w:p>
        </w:tc>
        <w:tc>
          <w:tcPr>
            <w:tcW w:type="dxa" w:w="1700"/>
            <w:tcMar>
              <w:top w:type="dxa" w:w="80"/>
              <w:left w:type="dxa" w:w="120"/>
              <w:bottom w:type="dxa" w:w="80"/>
              <w:right w:type="dxa" w:w="120"/>
            </w:tcMar>
          </w:tcPr>
          <w:p>
            <w:r>
              <w:rPr>
                <w:rFonts w:ascii="Arial" w:cs="Arial" w:eastAsia="Arial" w:hAnsi="Arial"/>
                <w:sz w:val="20"/>
                <w:szCs w:val="20"/>
              </w:rPr>
              <w:t xml:space="preserve">Bug</w:t>
            </w:r>
          </w:p>
        </w:tc>
        <w:tc>
          <w:tcPr>
            <w:tcW w:type="dxa" w:w="5560"/>
            <w:tcMar>
              <w:top w:type="dxa" w:w="80"/>
              <w:left w:type="dxa" w:w="120"/>
              <w:bottom w:type="dxa" w:w="80"/>
              <w:right w:type="dxa" w:w="120"/>
            </w:tcMar>
          </w:tcPr>
          <w:p>
            <w:r>
              <w:rPr>
                <w:rFonts w:ascii="Arial" w:cs="Arial" w:eastAsia="Arial" w:hAnsi="Arial"/>
                <w:sz w:val="20"/>
                <w:szCs w:val="20"/>
              </w:rPr>
              <w:t xml:space="preserve">The feedback is dated "Oct 28" on Oct 27 evening Eastern, so it's shown in UTC.</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60</w:t>
            </w:r>
          </w:p>
        </w:tc>
        <w:tc>
          <w:tcPr>
            <w:tcW w:type="dxa" w:w="1700"/>
            <w:tcMar>
              <w:top w:type="dxa" w:w="80"/>
              <w:left w:type="dxa" w:w="120"/>
              <w:bottom w:type="dxa" w:w="80"/>
              <w:right w:type="dxa" w:w="120"/>
            </w:tcMar>
          </w:tcPr>
          <w:p>
            <w:r>
              <w:rPr>
                <w:rFonts w:ascii="Arial" w:cs="Arial" w:eastAsia="Arial" w:hAnsi="Arial"/>
                <w:sz w:val="20"/>
                <w:szCs w:val="20"/>
              </w:rPr>
              <w:t xml:space="preserve">Other</w:t>
            </w:r>
          </w:p>
        </w:tc>
        <w:tc>
          <w:tcPr>
            <w:tcW w:type="dxa" w:w="5560"/>
            <w:tcMar>
              <w:top w:type="dxa" w:w="80"/>
              <w:left w:type="dxa" w:w="120"/>
              <w:bottom w:type="dxa" w:w="80"/>
              <w:right w:type="dxa" w:w="120"/>
            </w:tcMar>
          </w:tcPr>
          <w:p>
            <w:r>
              <w:rPr>
                <w:rFonts w:ascii="Arial" w:cs="Arial" w:eastAsia="Arial" w:hAnsi="Arial"/>
                <w:sz w:val="20"/>
                <w:szCs w:val="20"/>
              </w:rPr>
              <w:t xml:space="preserve">Send back is enabled before a note is typed, although its label says a note is "needed to send back".</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61</w:t>
            </w:r>
          </w:p>
        </w:tc>
        <w:tc>
          <w:tcPr>
            <w:tcW w:type="dxa" w:w="1700"/>
            <w:tcMar>
              <w:top w:type="dxa" w:w="80"/>
              <w:left w:type="dxa" w:w="120"/>
              <w:bottom w:type="dxa" w:w="80"/>
              <w:right w:type="dxa" w:w="120"/>
            </w:tcMar>
          </w:tcPr>
          <w:p>
            <w:r>
              <w:rPr>
                <w:rFonts w:ascii="Arial" w:cs="Arial" w:eastAsia="Arial" w:hAnsi="Arial"/>
                <w:sz w:val="20"/>
                <w:szCs w:val="20"/>
              </w:rPr>
              <w:t xml:space="preserve">Other</w:t>
            </w:r>
          </w:p>
        </w:tc>
        <w:tc>
          <w:tcPr>
            <w:tcW w:type="dxa" w:w="5560"/>
            <w:tcMar>
              <w:top w:type="dxa" w:w="80"/>
              <w:left w:type="dxa" w:w="120"/>
              <w:bottom w:type="dxa" w:w="80"/>
              <w:right w:type="dxa" w:w="120"/>
            </w:tcMar>
          </w:tcPr>
          <w:p>
            <w:r>
              <w:rPr>
                <w:rFonts w:ascii="Arial" w:cs="Arial" w:eastAsia="Arial" w:hAnsi="Arial"/>
                <w:sz w:val="20"/>
                <w:szCs w:val="20"/>
              </w:rPr>
              <w:t xml:space="preserve">The approval notification links to /dashboard rather than the step.</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62</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A sent-back step opens with a generic "Your reviewer asked you to try this pitch again".</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63</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In ramp mode, Pitch Studio briefly showed a placeholder scenario, and the dropdown let the SE switch away from the step's scenario.</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64</w:t>
            </w:r>
          </w:p>
        </w:tc>
        <w:tc>
          <w:tcPr>
            <w:tcW w:type="dxa" w:w="1700"/>
            <w:tcMar>
              <w:top w:type="dxa" w:w="80"/>
              <w:left w:type="dxa" w:w="120"/>
              <w:bottom w:type="dxa" w:w="80"/>
              <w:right w:type="dxa" w:w="120"/>
            </w:tcMar>
          </w:tcPr>
          <w:p>
            <w:r>
              <w:rPr>
                <w:rFonts w:ascii="Arial" w:cs="Arial" w:eastAsia="Arial" w:hAnsi="Arial"/>
                <w:sz w:val="20"/>
                <w:szCs w:val="20"/>
              </w:rPr>
              <w:t xml:space="preserve">Bug</w:t>
            </w:r>
          </w:p>
        </w:tc>
        <w:tc>
          <w:tcPr>
            <w:tcW w:type="dxa" w:w="5560"/>
            <w:tcMar>
              <w:top w:type="dxa" w:w="80"/>
              <w:left w:type="dxa" w:w="120"/>
              <w:bottom w:type="dxa" w:w="80"/>
              <w:right w:type="dxa" w:w="120"/>
            </w:tcMar>
          </w:tcPr>
          <w:p>
            <w:r>
              <w:rPr>
                <w:rFonts w:ascii="Arial" w:cs="Arial" w:eastAsia="Arial" w:hAnsi="Arial"/>
                <w:sz w:val="20"/>
                <w:szCs w:val="20"/>
              </w:rPr>
              <w:t xml:space="preserve">Evidence and Finished dates showed the next day for work done in the evening, because timestamps were cut to the UTC day.</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65</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On Today, Review opens Steve's workbench, not the step waiting on review.</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66</w:t>
            </w:r>
          </w:p>
        </w:tc>
        <w:tc>
          <w:tcPr>
            <w:tcW w:type="dxa" w:w="1700"/>
            <w:tcMar>
              <w:top w:type="dxa" w:w="80"/>
              <w:left w:type="dxa" w:w="120"/>
              <w:bottom w:type="dxa" w:w="80"/>
              <w:right w:type="dxa" w:w="120"/>
            </w:tcMar>
          </w:tcPr>
          <w:p>
            <w:r>
              <w:rPr>
                <w:rFonts w:ascii="Arial" w:cs="Arial" w:eastAsia="Arial" w:hAnsi="Arial"/>
                <w:sz w:val="20"/>
                <w:szCs w:val="20"/>
              </w:rPr>
              <w:t xml:space="preserve">Content / wording</w:t>
            </w:r>
          </w:p>
        </w:tc>
        <w:tc>
          <w:tcPr>
            <w:tcW w:type="dxa" w:w="5560"/>
            <w:tcMar>
              <w:top w:type="dxa" w:w="80"/>
              <w:left w:type="dxa" w:w="120"/>
              <w:bottom w:type="dxa" w:w="80"/>
              <w:right w:type="dxa" w:w="120"/>
            </w:tcMar>
          </w:tcPr>
          <w:p>
            <w:r>
              <w:rPr>
                <w:rFonts w:ascii="Arial" w:cs="Arial" w:eastAsia="Arial" w:hAnsi="Arial"/>
                <w:sz w:val="20"/>
                <w:szCs w:val="20"/>
              </w:rPr>
              <w:t xml:space="preserve">A playbook step Steve finished himself shows "work to review · Completed" in Matt's list.</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67</w:t>
            </w:r>
          </w:p>
        </w:tc>
        <w:tc>
          <w:tcPr>
            <w:tcW w:type="dxa" w:w="1700"/>
            <w:tcMar>
              <w:top w:type="dxa" w:w="80"/>
              <w:left w:type="dxa" w:w="120"/>
              <w:bottom w:type="dxa" w:w="80"/>
              <w:right w:type="dxa" w:w="120"/>
            </w:tcMar>
          </w:tcPr>
          <w:p>
            <w:r>
              <w:rPr>
                <w:rFonts w:ascii="Arial" w:cs="Arial" w:eastAsia="Arial" w:hAnsi="Arial"/>
                <w:sz w:val="20"/>
                <w:szCs w:val="20"/>
              </w:rPr>
              <w:t xml:space="preserve">Bug</w:t>
            </w:r>
          </w:p>
        </w:tc>
        <w:tc>
          <w:tcPr>
            <w:tcW w:type="dxa" w:w="5560"/>
            <w:tcMar>
              <w:top w:type="dxa" w:w="80"/>
              <w:left w:type="dxa" w:w="120"/>
              <w:bottom w:type="dxa" w:w="80"/>
              <w:right w:type="dxa" w:w="120"/>
            </w:tcMar>
          </w:tcPr>
          <w:p>
            <w:r>
              <w:rPr>
                <w:rFonts w:ascii="Arial" w:cs="Arial" w:eastAsia="Arial" w:hAnsi="Arial"/>
                <w:sz w:val="20"/>
                <w:szCs w:val="20"/>
              </w:rPr>
              <w:t xml:space="preserve">The ramp calendar's month view shows every step one day early.</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68</w:t>
            </w:r>
          </w:p>
        </w:tc>
        <w:tc>
          <w:tcPr>
            <w:tcW w:type="dxa" w:w="1700"/>
            <w:tcMar>
              <w:top w:type="dxa" w:w="80"/>
              <w:left w:type="dxa" w:w="120"/>
              <w:bottom w:type="dxa" w:w="80"/>
              <w:right w:type="dxa" w:w="120"/>
            </w:tcMar>
          </w:tcPr>
          <w:p>
            <w:r>
              <w:rPr>
                <w:rFonts w:ascii="Arial" w:cs="Arial" w:eastAsia="Arial" w:hAnsi="Arial"/>
                <w:sz w:val="20"/>
                <w:szCs w:val="20"/>
              </w:rPr>
              <w:t xml:space="preserve">Content / wording</w:t>
            </w:r>
          </w:p>
        </w:tc>
        <w:tc>
          <w:tcPr>
            <w:tcW w:type="dxa" w:w="5560"/>
            <w:tcMar>
              <w:top w:type="dxa" w:w="80"/>
              <w:left w:type="dxa" w:w="120"/>
              <w:bottom w:type="dxa" w:w="80"/>
              <w:right w:type="dxa" w:w="120"/>
            </w:tcMar>
          </w:tcPr>
          <w:p>
            <w:r>
              <w:rPr>
                <w:rFonts w:ascii="Arial" w:cs="Arial" w:eastAsia="Arial" w:hAnsi="Arial"/>
                <w:sz w:val="20"/>
                <w:szCs w:val="20"/>
              </w:rPr>
              <w:t xml:space="preserve">Susan's plan had 5 weekend due dates, generated before the weekday rule.</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69</w:t>
            </w:r>
          </w:p>
        </w:tc>
        <w:tc>
          <w:tcPr>
            <w:tcW w:type="dxa" w:w="1700"/>
            <w:tcMar>
              <w:top w:type="dxa" w:w="80"/>
              <w:left w:type="dxa" w:w="120"/>
              <w:bottom w:type="dxa" w:w="80"/>
              <w:right w:type="dxa" w:w="120"/>
            </w:tcMar>
          </w:tcPr>
          <w:p>
            <w:r>
              <w:rPr>
                <w:rFonts w:ascii="Arial" w:cs="Arial" w:eastAsia="Arial" w:hAnsi="Arial"/>
                <w:sz w:val="20"/>
                <w:szCs w:val="20"/>
              </w:rPr>
              <w:t xml:space="preserve">Content / wording</w:t>
            </w:r>
          </w:p>
        </w:tc>
        <w:tc>
          <w:tcPr>
            <w:tcW w:type="dxa" w:w="5560"/>
            <w:tcMar>
              <w:top w:type="dxa" w:w="80"/>
              <w:left w:type="dxa" w:w="120"/>
              <w:bottom w:type="dxa" w:w="80"/>
              <w:right w:type="dxa" w:w="120"/>
            </w:tcMar>
          </w:tcPr>
          <w:p>
            <w:r>
              <w:rPr>
                <w:rFonts w:ascii="Arial" w:cs="Arial" w:eastAsia="Arial" w:hAnsi="Arial"/>
                <w:sz w:val="20"/>
                <w:szCs w:val="20"/>
              </w:rPr>
              <w:t xml:space="preserve">The calendar said the manager sets dates; the mentor does. It also showed November in the Weeks view during October.</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70</w:t>
            </w:r>
          </w:p>
        </w:tc>
        <w:tc>
          <w:tcPr>
            <w:tcW w:type="dxa" w:w="1700"/>
            <w:tcMar>
              <w:top w:type="dxa" w:w="80"/>
              <w:left w:type="dxa" w:w="120"/>
              <w:bottom w:type="dxa" w:w="80"/>
              <w:right w:type="dxa" w:w="120"/>
            </w:tcMar>
          </w:tcPr>
          <w:p>
            <w:r>
              <w:rPr>
                <w:rFonts w:ascii="Arial" w:cs="Arial" w:eastAsia="Arial" w:hAnsi="Arial"/>
                <w:sz w:val="20"/>
                <w:szCs w:val="20"/>
              </w:rPr>
              <w:t xml:space="preserve">Content / wording</w:t>
            </w:r>
          </w:p>
        </w:tc>
        <w:tc>
          <w:tcPr>
            <w:tcW w:type="dxa" w:w="5560"/>
            <w:tcMar>
              <w:top w:type="dxa" w:w="80"/>
              <w:left w:type="dxa" w:w="120"/>
              <w:bottom w:type="dxa" w:w="80"/>
              <w:right w:type="dxa" w:w="120"/>
            </w:tcMar>
          </w:tcPr>
          <w:p>
            <w:r>
              <w:rPr>
                <w:rFonts w:ascii="Arial" w:cs="Arial" w:eastAsia="Arial" w:hAnsi="Arial"/>
                <w:sz w:val="20"/>
                <w:szCs w:val="20"/>
              </w:rPr>
              <w:t xml:space="preserve">The same step has three type names. Step 1 is "Content" (My ramp), "Learn" (calendar) and nothing on Today.</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71</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Calendar rows and month cells aren't clickable.</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72</w:t>
            </w:r>
          </w:p>
        </w:tc>
        <w:tc>
          <w:tcPr>
            <w:tcW w:type="dxa" w:w="1700"/>
            <w:tcMar>
              <w:top w:type="dxa" w:w="80"/>
              <w:left w:type="dxa" w:w="120"/>
              <w:bottom w:type="dxa" w:w="80"/>
              <w:right w:type="dxa" w:w="120"/>
            </w:tcMar>
          </w:tcPr>
          <w:p>
            <w:r>
              <w:rPr>
                <w:rFonts w:ascii="Arial" w:cs="Arial" w:eastAsia="Arial" w:hAnsi="Arial"/>
                <w:sz w:val="20"/>
                <w:szCs w:val="20"/>
              </w:rPr>
              <w:t xml:space="preserve">Content / wording</w:t>
            </w:r>
          </w:p>
        </w:tc>
        <w:tc>
          <w:tcPr>
            <w:tcW w:type="dxa" w:w="5560"/>
            <w:tcMar>
              <w:top w:type="dxa" w:w="80"/>
              <w:left w:type="dxa" w:w="120"/>
              <w:bottom w:type="dxa" w:w="80"/>
              <w:right w:type="dxa" w:w="120"/>
            </w:tcMar>
          </w:tcPr>
          <w:p>
            <w:r>
              <w:rPr>
                <w:rFonts w:ascii="Arial" w:cs="Arial" w:eastAsia="Arial" w:hAnsi="Arial"/>
                <w:sz w:val="20"/>
                <w:szCs w:val="20"/>
              </w:rPr>
              <w:t xml:space="preserve">The mentor card says "Matt will set up your first 1:1." Kathy already booked it, with Matt invited, and it shows right above.</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73</w:t>
            </w:r>
          </w:p>
        </w:tc>
        <w:tc>
          <w:tcPr>
            <w:tcW w:type="dxa" w:w="1700"/>
            <w:tcMar>
              <w:top w:type="dxa" w:w="80"/>
              <w:left w:type="dxa" w:w="120"/>
              <w:bottom w:type="dxa" w:w="80"/>
              <w:right w:type="dxa" w:w="120"/>
            </w:tcMar>
          </w:tcPr>
          <w:p>
            <w:r>
              <w:rPr>
                <w:rFonts w:ascii="Arial" w:cs="Arial" w:eastAsia="Arial" w:hAnsi="Arial"/>
                <w:sz w:val="20"/>
                <w:szCs w:val="20"/>
              </w:rPr>
              <w:t xml:space="preserve">Bug</w:t>
            </w:r>
          </w:p>
        </w:tc>
        <w:tc>
          <w:tcPr>
            <w:tcW w:type="dxa" w:w="5560"/>
            <w:tcMar>
              <w:top w:type="dxa" w:w="80"/>
              <w:left w:type="dxa" w:w="120"/>
              <w:bottom w:type="dxa" w:w="80"/>
              <w:right w:type="dxa" w:w="120"/>
            </w:tcMar>
          </w:tcPr>
          <w:p>
            <w:r>
              <w:rPr>
                <w:rFonts w:ascii="Arial" w:cs="Arial" w:eastAsia="Arial" w:hAnsi="Arial"/>
                <w:sz w:val="20"/>
                <w:szCs w:val="20"/>
              </w:rPr>
              <w:t xml:space="preserve">The simulation's Next move hint never advanced as goals were met.</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74</w:t>
            </w:r>
          </w:p>
        </w:tc>
        <w:tc>
          <w:tcPr>
            <w:tcW w:type="dxa" w:w="1700"/>
            <w:tcMar>
              <w:top w:type="dxa" w:w="80"/>
              <w:left w:type="dxa" w:w="120"/>
              <w:bottom w:type="dxa" w:w="80"/>
              <w:right w:type="dxa" w:w="120"/>
            </w:tcMar>
          </w:tcPr>
          <w:p>
            <w:r>
              <w:rPr>
                <w:rFonts w:ascii="Arial" w:cs="Arial" w:eastAsia="Arial" w:hAnsi="Arial"/>
                <w:sz w:val="20"/>
                <w:szCs w:val="20"/>
              </w:rPr>
              <w:t xml:space="preserve">Content / wording</w:t>
            </w:r>
          </w:p>
        </w:tc>
        <w:tc>
          <w:tcPr>
            <w:tcW w:type="dxa" w:w="5560"/>
            <w:tcMar>
              <w:top w:type="dxa" w:w="80"/>
              <w:left w:type="dxa" w:w="120"/>
              <w:bottom w:type="dxa" w:w="80"/>
              <w:right w:type="dxa" w:w="120"/>
            </w:tcMar>
          </w:tcPr>
          <w:p>
            <w:r>
              <w:rPr>
                <w:rFonts w:ascii="Arial" w:cs="Arial" w:eastAsia="Arial" w:hAnsi="Arial"/>
                <w:sz w:val="20"/>
                <w:szCs w:val="20"/>
              </w:rPr>
              <w:t xml:space="preserve">A state-agency simulation scored the SE on a school's student-information account, and opened as if continuing another scenario.</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75</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A free practice simulation offers "Submit to manager", with "Manager recommends 1 practice round".</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76</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Readiness says "Scored simulations: None yet" right after a 62/100 coaching card.</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77</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The Readiness › Feedback tab only knows manager grades ("Awaiting manager 0").</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78</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Search placeholder says "Search lessons, practice, people", but "Matt" (her mentor) finds nothing.</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79</w:t>
            </w:r>
          </w:p>
        </w:tc>
        <w:tc>
          <w:tcPr>
            <w:tcW w:type="dxa" w:w="1700"/>
            <w:tcMar>
              <w:top w:type="dxa" w:w="80"/>
              <w:left w:type="dxa" w:w="120"/>
              <w:bottom w:type="dxa" w:w="80"/>
              <w:right w:type="dxa" w:w="120"/>
            </w:tcMar>
          </w:tcPr>
          <w:p>
            <w:r>
              <w:rPr>
                <w:rFonts w:ascii="Arial" w:cs="Arial" w:eastAsia="Arial" w:hAnsi="Arial"/>
                <w:sz w:val="20"/>
                <w:szCs w:val="20"/>
              </w:rPr>
              <w:t xml:space="preserve">Content / wording</w:t>
            </w:r>
          </w:p>
        </w:tc>
        <w:tc>
          <w:tcPr>
            <w:tcW w:type="dxa" w:w="5560"/>
            <w:tcMar>
              <w:top w:type="dxa" w:w="80"/>
              <w:left w:type="dxa" w:w="120"/>
              <w:bottom w:type="dxa" w:w="80"/>
              <w:right w:type="dxa" w:w="120"/>
            </w:tcMar>
          </w:tcPr>
          <w:p>
            <w:r>
              <w:rPr>
                <w:rFonts w:ascii="Arial" w:cs="Arial" w:eastAsia="Arial" w:hAnsi="Arial"/>
                <w:sz w:val="20"/>
                <w:szCs w:val="20"/>
              </w:rPr>
              <w:t xml:space="preserve">Learn's "Start here" for a week-1 Foundation hire is "Generative AI (GenAI)", not her ramp's step or Chapter 1.</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80</w:t>
            </w:r>
          </w:p>
        </w:tc>
        <w:tc>
          <w:tcPr>
            <w:tcW w:type="dxa" w:w="1700"/>
            <w:tcMar>
              <w:top w:type="dxa" w:w="80"/>
              <w:left w:type="dxa" w:w="120"/>
              <w:bottom w:type="dxa" w:w="80"/>
              <w:right w:type="dxa" w:w="120"/>
            </w:tcMar>
          </w:tcPr>
          <w:p>
            <w:r>
              <w:rPr>
                <w:rFonts w:ascii="Arial" w:cs="Arial" w:eastAsia="Arial" w:hAnsi="Arial"/>
                <w:sz w:val="20"/>
                <w:szCs w:val="20"/>
              </w:rPr>
              <w:t xml:space="preserve">Content / wording</w:t>
            </w:r>
          </w:p>
        </w:tc>
        <w:tc>
          <w:tcPr>
            <w:tcW w:type="dxa" w:w="5560"/>
            <w:tcMar>
              <w:top w:type="dxa" w:w="80"/>
              <w:left w:type="dxa" w:w="120"/>
              <w:bottom w:type="dxa" w:w="80"/>
              <w:right w:type="dxa" w:w="120"/>
            </w:tcMar>
          </w:tcPr>
          <w:p>
            <w:r>
              <w:rPr>
                <w:rFonts w:ascii="Arial" w:cs="Arial" w:eastAsia="Arial" w:hAnsi="Arial"/>
                <w:sz w:val="20"/>
                <w:szCs w:val="20"/>
              </w:rPr>
              <w:t xml:space="preserve">"From the Help Center" links are unrelated to the question ("View your account and change your password", "Build a deal prep brief").</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81</w:t>
            </w:r>
          </w:p>
        </w:tc>
        <w:tc>
          <w:tcPr>
            <w:tcW w:type="dxa" w:w="1700"/>
            <w:tcMar>
              <w:top w:type="dxa" w:w="80"/>
              <w:left w:type="dxa" w:w="120"/>
              <w:bottom w:type="dxa" w:w="80"/>
              <w:right w:type="dxa" w:w="120"/>
            </w:tcMar>
          </w:tcPr>
          <w:p>
            <w:r>
              <w:rPr>
                <w:rFonts w:ascii="Arial" w:cs="Arial" w:eastAsia="Arial" w:hAnsi="Arial"/>
                <w:sz w:val="20"/>
                <w:szCs w:val="20"/>
              </w:rPr>
              <w:t xml:space="preserve">Content / wording</w:t>
            </w:r>
          </w:p>
        </w:tc>
        <w:tc>
          <w:tcPr>
            <w:tcW w:type="dxa" w:w="5560"/>
            <w:tcMar>
              <w:top w:type="dxa" w:w="80"/>
              <w:left w:type="dxa" w:w="120"/>
              <w:bottom w:type="dxa" w:w="80"/>
              <w:right w:type="dxa" w:w="120"/>
            </w:tcMar>
          </w:tcPr>
          <w:p>
            <w:r>
              <w:rPr>
                <w:rFonts w:ascii="Arial" w:cs="Arial" w:eastAsia="Arial" w:hAnsi="Arial"/>
                <w:sz w:val="20"/>
                <w:szCs w:val="20"/>
              </w:rPr>
              <w:t xml:space="preserve">The Simulations page says "only what you submit reaches your manager", and Pre-flight says "Scored card goes to your manager".</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82</w:t>
            </w:r>
          </w:p>
        </w:tc>
        <w:tc>
          <w:tcPr>
            <w:tcW w:type="dxa" w:w="1700"/>
            <w:tcMar>
              <w:top w:type="dxa" w:w="80"/>
              <w:left w:type="dxa" w:w="120"/>
              <w:bottom w:type="dxa" w:w="80"/>
              <w:right w:type="dxa" w:w="120"/>
            </w:tcMar>
          </w:tcPr>
          <w:p>
            <w:r>
              <w:rPr>
                <w:rFonts w:ascii="Arial" w:cs="Arial" w:eastAsia="Arial" w:hAnsi="Arial"/>
                <w:sz w:val="20"/>
                <w:szCs w:val="20"/>
              </w:rPr>
              <w:t xml:space="preserve">Bug</w:t>
            </w:r>
          </w:p>
        </w:tc>
        <w:tc>
          <w:tcPr>
            <w:tcW w:type="dxa" w:w="5560"/>
            <w:tcMar>
              <w:top w:type="dxa" w:w="80"/>
              <w:left w:type="dxa" w:w="120"/>
              <w:bottom w:type="dxa" w:w="80"/>
              <w:right w:type="dxa" w:w="120"/>
            </w:tcMar>
          </w:tcPr>
          <w:p>
            <w:r>
              <w:rPr>
                <w:rFonts w:ascii="Arial" w:cs="Arial" w:eastAsia="Arial" w:hAnsi="Arial"/>
                <w:sz w:val="20"/>
                <w:szCs w:val="20"/>
              </w:rPr>
              <w:t xml:space="preserve">Kathy's Today shows Susan "Waiting on you · Review step" for "Learn the identity vocabulary submitted", and "Reviews waiting 1".</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83</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In Pick it, "credential management" finds nothing.</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84</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The assignment notification links to /learn/playbooks (the list), not Chapter 21.</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85</w:t>
            </w:r>
          </w:p>
        </w:tc>
        <w:tc>
          <w:tcPr>
            <w:tcW w:type="dxa" w:w="1700"/>
            <w:tcMar>
              <w:top w:type="dxa" w:w="80"/>
              <w:left w:type="dxa" w:w="120"/>
              <w:bottom w:type="dxa" w:w="80"/>
              <w:right w:type="dxa" w:w="120"/>
            </w:tcMar>
          </w:tcPr>
          <w:p>
            <w:r>
              <w:rPr>
                <w:rFonts w:ascii="Arial" w:cs="Arial" w:eastAsia="Arial" w:hAnsi="Arial"/>
                <w:sz w:val="20"/>
                <w:szCs w:val="20"/>
              </w:rPr>
              <w:t xml:space="preserve">Content / wording</w:t>
            </w:r>
          </w:p>
        </w:tc>
        <w:tc>
          <w:tcPr>
            <w:tcW w:type="dxa" w:w="5560"/>
            <w:tcMar>
              <w:top w:type="dxa" w:w="80"/>
              <w:left w:type="dxa" w:w="120"/>
              <w:bottom w:type="dxa" w:w="80"/>
              <w:right w:type="dxa" w:w="120"/>
            </w:tcMar>
          </w:tcPr>
          <w:p>
            <w:r>
              <w:rPr>
                <w:rFonts w:ascii="Arial" w:cs="Arial" w:eastAsia="Arial" w:hAnsi="Arial"/>
                <w:sz w:val="20"/>
                <w:szCs w:val="20"/>
              </w:rPr>
              <w:t xml:space="preserve">Who lists roles as raw codes, "super admin" and "senior se".</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86</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Kathy's note shows in the notification only.</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87</w:t>
            </w:r>
          </w:p>
        </w:tc>
        <w:tc>
          <w:tcPr>
            <w:tcW w:type="dxa" w:w="1700"/>
            <w:tcMar>
              <w:top w:type="dxa" w:w="80"/>
              <w:left w:type="dxa" w:w="120"/>
              <w:bottom w:type="dxa" w:w="80"/>
              <w:right w:type="dxa" w:w="120"/>
            </w:tcMar>
          </w:tcPr>
          <w:p>
            <w:r>
              <w:rPr>
                <w:rFonts w:ascii="Arial" w:cs="Arial" w:eastAsia="Arial" w:hAnsi="Arial"/>
                <w:sz w:val="20"/>
                <w:szCs w:val="20"/>
              </w:rPr>
              <w:t xml:space="preserve">Other</w:t>
            </w:r>
          </w:p>
        </w:tc>
        <w:tc>
          <w:tcPr>
            <w:tcW w:type="dxa" w:w="5560"/>
            <w:tcMar>
              <w:top w:type="dxa" w:w="80"/>
              <w:left w:type="dxa" w:w="120"/>
              <w:bottom w:type="dxa" w:w="80"/>
              <w:right w:type="dxa" w:w="120"/>
            </w:tcMar>
          </w:tcPr>
          <w:p>
            <w:r>
              <w:rPr>
                <w:rFonts w:ascii="Arial" w:cs="Arial" w:eastAsia="Arial" w:hAnsi="Arial"/>
                <w:sz w:val="20"/>
                <w:szCs w:val="20"/>
              </w:rPr>
              <w:t xml:space="preserve">The assignment isn't in content_assignments (still empty).</w:t>
            </w:r>
          </w:p>
        </w:tc>
        <w:tc>
          <w:tcPr>
            <w:tcW w:type="dxa" w:w="1500"/>
            <w:tcMar>
              <w:top w:type="dxa" w:w="80"/>
              <w:left w:type="dxa" w:w="120"/>
              <w:bottom w:type="dxa" w:w="80"/>
              <w:right w:type="dxa" w:w="120"/>
            </w:tcMar>
          </w:tcPr>
          <w:p>
            <w:r>
              <w:rPr>
                <w:rFonts w:ascii="Arial" w:cs="Arial" w:eastAsia="Arial" w:hAnsi="Arial"/>
                <w:sz w:val="20"/>
                <w:szCs w:val="20"/>
              </w:rPr>
              <w:t xml:space="preserve">Note / answered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88</w:t>
            </w:r>
          </w:p>
        </w:tc>
        <w:tc>
          <w:tcPr>
            <w:tcW w:type="dxa" w:w="1700"/>
            <w:tcMar>
              <w:top w:type="dxa" w:w="80"/>
              <w:left w:type="dxa" w:w="120"/>
              <w:bottom w:type="dxa" w:w="80"/>
              <w:right w:type="dxa" w:w="120"/>
            </w:tcMar>
          </w:tcPr>
          <w:p>
            <w:r>
              <w:rPr>
                <w:rFonts w:ascii="Arial" w:cs="Arial" w:eastAsia="Arial" w:hAnsi="Arial"/>
                <w:sz w:val="20"/>
                <w:szCs w:val="20"/>
              </w:rPr>
              <w:t xml:space="preserve">Content / wording</w:t>
            </w:r>
          </w:p>
        </w:tc>
        <w:tc>
          <w:tcPr>
            <w:tcW w:type="dxa" w:w="5560"/>
            <w:tcMar>
              <w:top w:type="dxa" w:w="80"/>
              <w:left w:type="dxa" w:w="120"/>
              <w:bottom w:type="dxa" w:w="80"/>
              <w:right w:type="dxa" w:w="120"/>
            </w:tcMar>
          </w:tcPr>
          <w:p>
            <w:r>
              <w:rPr>
                <w:rFonts w:ascii="Arial" w:cs="Arial" w:eastAsia="Arial" w:hAnsi="Arial"/>
                <w:sz w:val="20"/>
                <w:szCs w:val="20"/>
              </w:rPr>
              <w:t xml:space="preserve">Learn's Start here eyebrow wraps "PLAYBOOK" as "PLAYBO / OK" in the narrow ticket stub.</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89</w:t>
            </w:r>
          </w:p>
        </w:tc>
        <w:tc>
          <w:tcPr>
            <w:tcW w:type="dxa" w:w="1700"/>
            <w:tcMar>
              <w:top w:type="dxa" w:w="80"/>
              <w:left w:type="dxa" w:w="120"/>
              <w:bottom w:type="dxa" w:w="80"/>
              <w:right w:type="dxa" w:w="120"/>
            </w:tcMar>
          </w:tcPr>
          <w:p>
            <w:r>
              <w:rPr>
                <w:rFonts w:ascii="Arial" w:cs="Arial" w:eastAsia="Arial" w:hAnsi="Arial"/>
                <w:sz w:val="20"/>
                <w:szCs w:val="20"/>
              </w:rPr>
              <w:t xml:space="preserve">Performance</w:t>
            </w:r>
          </w:p>
        </w:tc>
        <w:tc>
          <w:tcPr>
            <w:tcW w:type="dxa" w:w="5560"/>
            <w:tcMar>
              <w:top w:type="dxa" w:w="80"/>
              <w:left w:type="dxa" w:w="120"/>
              <w:bottom w:type="dxa" w:w="80"/>
              <w:right w:type="dxa" w:w="120"/>
            </w:tcMar>
          </w:tcPr>
          <w:p>
            <w:r>
              <w:rPr>
                <w:rFonts w:ascii="Arial" w:cs="Arial" w:eastAsia="Arial" w:hAnsi="Arial"/>
                <w:sz w:val="20"/>
                <w:szCs w:val="20"/>
              </w:rPr>
              <w:t xml:space="preserve">The Vercel toolbar flagged "INP Issue: event handlers blocked UI updates for 9,273.9 ms" when closing the Assign work wizard with a chapter ticked.</w:t>
            </w:r>
          </w:p>
        </w:tc>
        <w:tc>
          <w:tcPr>
            <w:tcW w:type="dxa" w:w="1500"/>
            <w:tcMar>
              <w:top w:type="dxa" w:w="80"/>
              <w:left w:type="dxa" w:w="120"/>
              <w:bottom w:type="dxa" w:w="80"/>
              <w:right w:type="dxa" w:w="120"/>
            </w:tcMar>
          </w:tcPr>
          <w:p>
            <w:r>
              <w:rPr>
                <w:rFonts w:ascii="Arial" w:cs="Arial" w:eastAsia="Arial" w:hAnsi="Arial"/>
                <w:sz w:val="20"/>
                <w:szCs w:val="20"/>
              </w:rPr>
              <w:t xml:space="preserve">Note / answered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90</w:t>
            </w:r>
          </w:p>
        </w:tc>
        <w:tc>
          <w:tcPr>
            <w:tcW w:type="dxa" w:w="1700"/>
            <w:tcMar>
              <w:top w:type="dxa" w:w="80"/>
              <w:left w:type="dxa" w:w="120"/>
              <w:bottom w:type="dxa" w:w="80"/>
              <w:right w:type="dxa" w:w="120"/>
            </w:tcMar>
          </w:tcPr>
          <w:p>
            <w:r>
              <w:rPr>
                <w:rFonts w:ascii="Arial" w:cs="Arial" w:eastAsia="Arial" w:hAnsi="Arial"/>
                <w:sz w:val="20"/>
                <w:szCs w:val="20"/>
              </w:rPr>
              <w:t xml:space="preserve">Bug</w:t>
            </w:r>
          </w:p>
        </w:tc>
        <w:tc>
          <w:tcPr>
            <w:tcW w:type="dxa" w:w="5560"/>
            <w:tcMar>
              <w:top w:type="dxa" w:w="80"/>
              <w:left w:type="dxa" w:w="120"/>
              <w:bottom w:type="dxa" w:w="80"/>
              <w:right w:type="dxa" w:w="120"/>
            </w:tcMar>
          </w:tcPr>
          <w:p>
            <w:r>
              <w:rPr>
                <w:rFonts w:ascii="Arial" w:cs="Arial" w:eastAsia="Arial" w:hAnsi="Arial"/>
                <w:sz w:val="20"/>
                <w:szCs w:val="20"/>
              </w:rPr>
              <w:t xml:space="preserve">The objection drill result was never saved, because the end-of-drill marker was matched too strictly; the assignment stuck at 3 of 4.</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91</w:t>
            </w:r>
          </w:p>
        </w:tc>
        <w:tc>
          <w:tcPr>
            <w:tcW w:type="dxa" w:w="1700"/>
            <w:tcMar>
              <w:top w:type="dxa" w:w="80"/>
              <w:left w:type="dxa" w:w="120"/>
              <w:bottom w:type="dxa" w:w="80"/>
              <w:right w:type="dxa" w:w="120"/>
            </w:tcMar>
          </w:tcPr>
          <w:p>
            <w:r>
              <w:rPr>
                <w:rFonts w:ascii="Arial" w:cs="Arial" w:eastAsia="Arial" w:hAnsi="Arial"/>
                <w:sz w:val="20"/>
                <w:szCs w:val="20"/>
              </w:rPr>
              <w:t xml:space="preserve">Bug</w:t>
            </w:r>
          </w:p>
        </w:tc>
        <w:tc>
          <w:tcPr>
            <w:tcW w:type="dxa" w:w="5560"/>
            <w:tcMar>
              <w:top w:type="dxa" w:w="80"/>
              <w:left w:type="dxa" w:w="120"/>
              <w:bottom w:type="dxa" w:w="80"/>
              <w:right w:type="dxa" w:w="120"/>
            </w:tcMar>
          </w:tcPr>
          <w:p>
            <w:r>
              <w:rPr>
                <w:rFonts w:ascii="Arial" w:cs="Arial" w:eastAsia="Arial" w:hAnsi="Arial"/>
                <w:sz w:val="20"/>
                <w:szCs w:val="20"/>
              </w:rPr>
              <w:t xml:space="preserve">Because the end wasn't detected, the drill's debrief showed as the next objection.</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92</w:t>
            </w:r>
          </w:p>
        </w:tc>
        <w:tc>
          <w:tcPr>
            <w:tcW w:type="dxa" w:w="1700"/>
            <w:tcMar>
              <w:top w:type="dxa" w:w="80"/>
              <w:left w:type="dxa" w:w="120"/>
              <w:bottom w:type="dxa" w:w="80"/>
              <w:right w:type="dxa" w:w="120"/>
            </w:tcMar>
          </w:tcPr>
          <w:p>
            <w:r>
              <w:rPr>
                <w:rFonts w:ascii="Arial" w:cs="Arial" w:eastAsia="Arial" w:hAnsi="Arial"/>
                <w:sz w:val="20"/>
                <w:szCs w:val="20"/>
              </w:rPr>
              <w:t xml:space="preserve">Bug</w:t>
            </w:r>
          </w:p>
        </w:tc>
        <w:tc>
          <w:tcPr>
            <w:tcW w:type="dxa" w:w="5560"/>
            <w:tcMar>
              <w:top w:type="dxa" w:w="80"/>
              <w:left w:type="dxa" w:w="120"/>
              <w:bottom w:type="dxa" w:w="80"/>
              <w:right w:type="dxa" w:w="120"/>
            </w:tcMar>
          </w:tcPr>
          <w:p>
            <w:r>
              <w:rPr>
                <w:rFonts w:ascii="Arial" w:cs="Arial" w:eastAsia="Arial" w:hAnsi="Arial"/>
                <w:sz w:val="20"/>
                <w:szCs w:val="20"/>
              </w:rPr>
              <w:t xml:space="preserve">After each objection reply the line read "Coach scored your reply ." with the score missing.</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93</w:t>
            </w:r>
          </w:p>
        </w:tc>
        <w:tc>
          <w:tcPr>
            <w:tcW w:type="dxa" w:w="1700"/>
            <w:tcMar>
              <w:top w:type="dxa" w:w="80"/>
              <w:left w:type="dxa" w:w="120"/>
              <w:bottom w:type="dxa" w:w="80"/>
              <w:right w:type="dxa" w:w="120"/>
            </w:tcMar>
          </w:tcPr>
          <w:p>
            <w:r>
              <w:rPr>
                <w:rFonts w:ascii="Arial" w:cs="Arial" w:eastAsia="Arial" w:hAnsi="Arial"/>
                <w:sz w:val="20"/>
                <w:szCs w:val="20"/>
              </w:rPr>
              <w:t xml:space="preserve">Content / wording</w:t>
            </w:r>
          </w:p>
        </w:tc>
        <w:tc>
          <w:tcPr>
            <w:tcW w:type="dxa" w:w="5560"/>
            <w:tcMar>
              <w:top w:type="dxa" w:w="80"/>
              <w:left w:type="dxa" w:w="120"/>
              <w:bottom w:type="dxa" w:w="80"/>
              <w:right w:type="dxa" w:w="120"/>
            </w:tcMar>
          </w:tcPr>
          <w:p>
            <w:r>
              <w:rPr>
                <w:rFonts w:ascii="Arial" w:cs="Arial" w:eastAsia="Arial" w:hAnsi="Arial"/>
                <w:sz w:val="20"/>
                <w:szCs w:val="20"/>
              </w:rPr>
              <w:t xml:space="preserve">The chapter's "Practise this" says "Private practice… Your manager isn't notified", and the check says "Private: your manager isn't notified".</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94</w:t>
            </w:r>
          </w:p>
        </w:tc>
        <w:tc>
          <w:tcPr>
            <w:tcW w:type="dxa" w:w="1700"/>
            <w:tcMar>
              <w:top w:type="dxa" w:w="80"/>
              <w:left w:type="dxa" w:w="120"/>
              <w:bottom w:type="dxa" w:w="80"/>
              <w:right w:type="dxa" w:w="120"/>
            </w:tcMar>
          </w:tcPr>
          <w:p>
            <w:r>
              <w:rPr>
                <w:rFonts w:ascii="Arial" w:cs="Arial" w:eastAsia="Arial" w:hAnsi="Arial"/>
                <w:sz w:val="20"/>
                <w:szCs w:val="20"/>
              </w:rPr>
              <w:t xml:space="preserve">Content / wording</w:t>
            </w:r>
          </w:p>
        </w:tc>
        <w:tc>
          <w:tcPr>
            <w:tcW w:type="dxa" w:w="5560"/>
            <w:tcMar>
              <w:top w:type="dxa" w:w="80"/>
              <w:left w:type="dxa" w:w="120"/>
              <w:bottom w:type="dxa" w:w="80"/>
              <w:right w:type="dxa" w:w="120"/>
            </w:tcMar>
          </w:tcPr>
          <w:p>
            <w:r>
              <w:rPr>
                <w:rFonts w:ascii="Arial" w:cs="Arial" w:eastAsia="Arial" w:hAnsi="Arial"/>
                <w:sz w:val="20"/>
                <w:szCs w:val="20"/>
              </w:rPr>
              <w:t xml:space="preserve">Pitch Studio's prompt says "From the Sales Enablement Field Guide playbook, chapter 17".</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95</w:t>
            </w:r>
          </w:p>
        </w:tc>
        <w:tc>
          <w:tcPr>
            <w:tcW w:type="dxa" w:w="1700"/>
            <w:tcMar>
              <w:top w:type="dxa" w:w="80"/>
              <w:left w:type="dxa" w:w="120"/>
              <w:bottom w:type="dxa" w:w="80"/>
              <w:right w:type="dxa" w:w="120"/>
            </w:tcMar>
          </w:tcPr>
          <w:p>
            <w:r>
              <w:rPr>
                <w:rFonts w:ascii="Arial" w:cs="Arial" w:eastAsia="Arial" w:hAnsi="Arial"/>
                <w:sz w:val="20"/>
                <w:szCs w:val="20"/>
              </w:rPr>
              <w:t xml:space="preserve">Content / wording</w:t>
            </w:r>
          </w:p>
        </w:tc>
        <w:tc>
          <w:tcPr>
            <w:tcW w:type="dxa" w:w="5560"/>
            <w:tcMar>
              <w:top w:type="dxa" w:w="80"/>
              <w:left w:type="dxa" w:w="120"/>
              <w:bottom w:type="dxa" w:w="80"/>
              <w:right w:type="dxa" w:w="120"/>
            </w:tcMar>
          </w:tcPr>
          <w:p>
            <w:r>
              <w:rPr>
                <w:rFonts w:ascii="Arial" w:cs="Arial" w:eastAsia="Arial" w:hAnsi="Arial"/>
                <w:sz w:val="20"/>
                <w:szCs w:val="20"/>
              </w:rPr>
              <w:t xml:space="preserve">The check says "9 questions" in its header and on the chapter button, but shows 5 (a sample of 9).</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96</w:t>
            </w:r>
          </w:p>
        </w:tc>
        <w:tc>
          <w:tcPr>
            <w:tcW w:type="dxa" w:w="1700"/>
            <w:tcMar>
              <w:top w:type="dxa" w:w="80"/>
              <w:left w:type="dxa" w:w="120"/>
              <w:bottom w:type="dxa" w:w="80"/>
              <w:right w:type="dxa" w:w="120"/>
            </w:tcMar>
          </w:tcPr>
          <w:p>
            <w:r>
              <w:rPr>
                <w:rFonts w:ascii="Arial" w:cs="Arial" w:eastAsia="Arial" w:hAnsi="Arial"/>
                <w:sz w:val="20"/>
                <w:szCs w:val="20"/>
              </w:rPr>
              <w:t xml:space="preserve">Content / wording</w:t>
            </w:r>
          </w:p>
        </w:tc>
        <w:tc>
          <w:tcPr>
            <w:tcW w:type="dxa" w:w="5560"/>
            <w:tcMar>
              <w:top w:type="dxa" w:w="80"/>
              <w:left w:type="dxa" w:w="120"/>
              <w:bottom w:type="dxa" w:w="80"/>
              <w:right w:type="dxa" w:w="120"/>
            </w:tcMar>
          </w:tcPr>
          <w:p>
            <w:r>
              <w:rPr>
                <w:rFonts w:ascii="Arial" w:cs="Arial" w:eastAsia="Arial" w:hAnsi="Arial"/>
                <w:sz w:val="20"/>
                <w:szCs w:val="20"/>
              </w:rPr>
              <w:t xml:space="preserve">"an Credentials Management Connector" in quiz option 2C, a leftover from the Entro → Credentials Management rename.</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97</w:t>
            </w:r>
          </w:p>
        </w:tc>
        <w:tc>
          <w:tcPr>
            <w:tcW w:type="dxa" w:w="1700"/>
            <w:tcMar>
              <w:top w:type="dxa" w:w="80"/>
              <w:left w:type="dxa" w:w="120"/>
              <w:bottom w:type="dxa" w:w="80"/>
              <w:right w:type="dxa" w:w="120"/>
            </w:tcMar>
          </w:tcPr>
          <w:p>
            <w:r>
              <w:rPr>
                <w:rFonts w:ascii="Arial" w:cs="Arial" w:eastAsia="Arial" w:hAnsi="Arial"/>
                <w:sz w:val="20"/>
                <w:szCs w:val="20"/>
              </w:rPr>
              <w:t xml:space="preserve">Content / wording</w:t>
            </w:r>
          </w:p>
        </w:tc>
        <w:tc>
          <w:tcPr>
            <w:tcW w:type="dxa" w:w="5560"/>
            <w:tcMar>
              <w:top w:type="dxa" w:w="80"/>
              <w:left w:type="dxa" w:w="120"/>
              <w:bottom w:type="dxa" w:w="80"/>
              <w:right w:type="dxa" w:w="120"/>
            </w:tcMar>
          </w:tcPr>
          <w:p>
            <w:r>
              <w:rPr>
                <w:rFonts w:ascii="Arial" w:cs="Arial" w:eastAsia="Arial" w:hAnsi="Arial"/>
                <w:sz w:val="20"/>
                <w:szCs w:val="20"/>
              </w:rPr>
              <w:t xml:space="preserve">The objection drill persona is named "Buyer (objection practice)", with avatar initials "B(".</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98</w:t>
            </w:r>
          </w:p>
        </w:tc>
        <w:tc>
          <w:tcPr>
            <w:tcW w:type="dxa" w:w="1700"/>
            <w:tcMar>
              <w:top w:type="dxa" w:w="80"/>
              <w:left w:type="dxa" w:w="120"/>
              <w:bottom w:type="dxa" w:w="80"/>
              <w:right w:type="dxa" w:w="120"/>
            </w:tcMar>
          </w:tcPr>
          <w:p>
            <w:r>
              <w:rPr>
                <w:rFonts w:ascii="Arial" w:cs="Arial" w:eastAsia="Arial" w:hAnsi="Arial"/>
                <w:sz w:val="20"/>
                <w:szCs w:val="20"/>
              </w:rPr>
              <w:t xml:space="preserve">Content / wording</w:t>
            </w:r>
          </w:p>
        </w:tc>
        <w:tc>
          <w:tcPr>
            <w:tcW w:type="dxa" w:w="5560"/>
            <w:tcMar>
              <w:top w:type="dxa" w:w="80"/>
              <w:left w:type="dxa" w:w="120"/>
              <w:bottom w:type="dxa" w:w="80"/>
              <w:right w:type="dxa" w:w="120"/>
            </w:tcMar>
          </w:tcPr>
          <w:p>
            <w:r>
              <w:rPr>
                <w:rFonts w:ascii="Arial" w:cs="Arial" w:eastAsia="Arial" w:hAnsi="Arial"/>
                <w:sz w:val="20"/>
                <w:szCs w:val="20"/>
              </w:rPr>
              <w:t xml:space="preserve">Steve made up a statistic ("one customer found over two hundred live keys").</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99</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For an assigned chapter's drill, the card offers "Share with my mentor" and "Summary for your mentor".</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100</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Today showed the same assignment twice, once under Playbooks due and once under Your training.</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101</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Ramp step 5 (Read lifecycle security) and the Credentials assignment are both due Wed Nov 4.</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102</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Pitch Studio opened from an assigned chapter is in "Free practice" mode with "Private unless you share it with your mentor".</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103</w:t>
            </w:r>
          </w:p>
        </w:tc>
        <w:tc>
          <w:tcPr>
            <w:tcW w:type="dxa" w:w="1700"/>
            <w:tcMar>
              <w:top w:type="dxa" w:w="80"/>
              <w:left w:type="dxa" w:w="120"/>
              <w:bottom w:type="dxa" w:w="80"/>
              <w:right w:type="dxa" w:w="120"/>
            </w:tcMar>
          </w:tcPr>
          <w:p>
            <w:r>
              <w:rPr>
                <w:rFonts w:ascii="Arial" w:cs="Arial" w:eastAsia="Arial" w:hAnsi="Arial"/>
                <w:sz w:val="20"/>
                <w:szCs w:val="20"/>
              </w:rPr>
              <w:t xml:space="preserve">Performance</w:t>
            </w:r>
          </w:p>
        </w:tc>
        <w:tc>
          <w:tcPr>
            <w:tcW w:type="dxa" w:w="5560"/>
            <w:tcMar>
              <w:top w:type="dxa" w:w="80"/>
              <w:left w:type="dxa" w:w="120"/>
              <w:bottom w:type="dxa" w:w="80"/>
              <w:right w:type="dxa" w:w="120"/>
            </w:tcMar>
          </w:tcPr>
          <w:p>
            <w:r>
              <w:rPr>
                <w:rFonts w:ascii="Arial" w:cs="Arial" w:eastAsia="Arial" w:hAnsi="Arial"/>
                <w:sz w:val="20"/>
                <w:szCs w:val="20"/>
              </w:rPr>
              <w:t xml:space="preserve">Pitch AI scoring took about 30s with no progress message after the spinner.</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104</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Kathy got no notification when Steve completed the chapter she assigned.</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105</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When the last part finishes, nothing tells Susan she's done.</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106</w:t>
            </w:r>
          </w:p>
        </w:tc>
        <w:tc>
          <w:tcPr>
            <w:tcW w:type="dxa" w:w="1700"/>
            <w:tcMar>
              <w:top w:type="dxa" w:w="80"/>
              <w:left w:type="dxa" w:w="120"/>
              <w:bottom w:type="dxa" w:w="80"/>
              <w:right w:type="dxa" w:w="120"/>
            </w:tcMar>
          </w:tcPr>
          <w:p>
            <w:r>
              <w:rPr>
                <w:rFonts w:ascii="Arial" w:cs="Arial" w:eastAsia="Arial" w:hAnsi="Arial"/>
                <w:sz w:val="20"/>
                <w:szCs w:val="20"/>
              </w:rPr>
              <w:t xml:space="preserve">Content / wording</w:t>
            </w:r>
          </w:p>
        </w:tc>
        <w:tc>
          <w:tcPr>
            <w:tcW w:type="dxa" w:w="5560"/>
            <w:tcMar>
              <w:top w:type="dxa" w:w="80"/>
              <w:left w:type="dxa" w:w="120"/>
              <w:bottom w:type="dxa" w:w="80"/>
              <w:right w:type="dxa" w:w="120"/>
            </w:tcMar>
          </w:tcPr>
          <w:p>
            <w:r>
              <w:rPr>
                <w:rFonts w:ascii="Arial" w:cs="Arial" w:eastAsia="Arial" w:hAnsi="Arial"/>
                <w:sz w:val="20"/>
                <w:szCs w:val="20"/>
              </w:rPr>
              <w:t xml:space="preserve">The quiz result shows 4/5 = 80% but doesn't say whether that meets Kathy's 80% pass mark.</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107</w:t>
            </w:r>
          </w:p>
        </w:tc>
        <w:tc>
          <w:tcPr>
            <w:tcW w:type="dxa" w:w="1700"/>
            <w:tcMar>
              <w:top w:type="dxa" w:w="80"/>
              <w:left w:type="dxa" w:w="120"/>
              <w:bottom w:type="dxa" w:w="80"/>
              <w:right w:type="dxa" w:w="120"/>
            </w:tcMar>
          </w:tcPr>
          <w:p>
            <w:r>
              <w:rPr>
                <w:rFonts w:ascii="Arial" w:cs="Arial" w:eastAsia="Arial" w:hAnsi="Arial"/>
                <w:sz w:val="20"/>
                <w:szCs w:val="20"/>
              </w:rPr>
              <w:t xml:space="preserve">Content / wording</w:t>
            </w:r>
          </w:p>
        </w:tc>
        <w:tc>
          <w:tcPr>
            <w:tcW w:type="dxa" w:w="5560"/>
            <w:tcMar>
              <w:top w:type="dxa" w:w="80"/>
              <w:left w:type="dxa" w:w="120"/>
              <w:bottom w:type="dxa" w:w="80"/>
              <w:right w:type="dxa" w:w="120"/>
            </w:tcMar>
          </w:tcPr>
          <w:p>
            <w:r>
              <w:rPr>
                <w:rFonts w:ascii="Arial" w:cs="Arial" w:eastAsia="Arial" w:hAnsi="Arial"/>
                <w:sz w:val="20"/>
                <w:szCs w:val="20"/>
              </w:rPr>
              <w:t xml:space="preserve">Pitch prompts pasted the chapter's problem heading into the sentence ("The problem to lead with: Secrets Escape Vaults.").</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108</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Assignments complete lazily, only when someone next loads a page that reads them (loadAssignments), not when the last part is recorded.</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109</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The finished-assignment notification landed on the profile's empty Open tab, not the assignment.</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110</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The assignment workbench shows only the knowledge check answers under "Their answers".</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111</w:t>
            </w:r>
          </w:p>
        </w:tc>
        <w:tc>
          <w:tcPr>
            <w:tcW w:type="dxa" w:w="1700"/>
            <w:tcMar>
              <w:top w:type="dxa" w:w="80"/>
              <w:left w:type="dxa" w:w="120"/>
              <w:bottom w:type="dxa" w:w="80"/>
              <w:right w:type="dxa" w:w="120"/>
            </w:tcMar>
          </w:tcPr>
          <w:p>
            <w:r>
              <w:rPr>
                <w:rFonts w:ascii="Arial" w:cs="Arial" w:eastAsia="Arial" w:hAnsi="Arial"/>
                <w:sz w:val="20"/>
                <w:szCs w:val="20"/>
              </w:rPr>
              <w:t xml:space="preserve">Content / wording</w:t>
            </w:r>
          </w:p>
        </w:tc>
        <w:tc>
          <w:tcPr>
            <w:tcW w:type="dxa" w:w="5560"/>
            <w:tcMar>
              <w:top w:type="dxa" w:w="80"/>
              <w:left w:type="dxa" w:w="120"/>
              <w:bottom w:type="dxa" w:w="80"/>
              <w:right w:type="dxa" w:w="120"/>
            </w:tcMar>
          </w:tcPr>
          <w:p>
            <w:r>
              <w:rPr>
                <w:rFonts w:ascii="Arial" w:cs="Arial" w:eastAsia="Arial" w:hAnsi="Arial"/>
                <w:sz w:val="20"/>
                <w:szCs w:val="20"/>
              </w:rPr>
              <w:t xml:space="preserve">The row and the workbench header both say "Done Done" (status pill plus a status label).</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112</w:t>
            </w:r>
          </w:p>
        </w:tc>
        <w:tc>
          <w:tcPr>
            <w:tcW w:type="dxa" w:w="1700"/>
            <w:tcMar>
              <w:top w:type="dxa" w:w="80"/>
              <w:left w:type="dxa" w:w="120"/>
              <w:bottom w:type="dxa" w:w="80"/>
              <w:right w:type="dxa" w:w="120"/>
            </w:tcMar>
          </w:tcPr>
          <w:p>
            <w:r>
              <w:rPr>
                <w:rFonts w:ascii="Arial" w:cs="Arial" w:eastAsia="Arial" w:hAnsi="Arial"/>
                <w:sz w:val="20"/>
                <w:szCs w:val="20"/>
              </w:rPr>
              <w:t xml:space="preserve">Content / wording</w:t>
            </w:r>
          </w:p>
        </w:tc>
        <w:tc>
          <w:tcPr>
            <w:tcW w:type="dxa" w:w="5560"/>
            <w:tcMar>
              <w:top w:type="dxa" w:w="80"/>
              <w:left w:type="dxa" w:w="120"/>
              <w:bottom w:type="dxa" w:w="80"/>
              <w:right w:type="dxa" w:w="120"/>
            </w:tcMar>
          </w:tcPr>
          <w:p>
            <w:r>
              <w:rPr>
                <w:rFonts w:ascii="Arial" w:cs="Arial" w:eastAsia="Arial" w:hAnsi="Arial"/>
                <w:sz w:val="20"/>
                <w:szCs w:val="20"/>
              </w:rPr>
              <w:t xml:space="preserve">The notification body is one dense run-on ("Read the playbook: Read; Pitch drill, 70+: Best 78; …").</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113</w:t>
            </w:r>
          </w:p>
        </w:tc>
        <w:tc>
          <w:tcPr>
            <w:tcW w:type="dxa" w:w="1700"/>
            <w:tcMar>
              <w:top w:type="dxa" w:w="80"/>
              <w:left w:type="dxa" w:w="120"/>
              <w:bottom w:type="dxa" w:w="80"/>
              <w:right w:type="dxa" w:w="120"/>
            </w:tcMar>
          </w:tcPr>
          <w:p>
            <w:r>
              <w:rPr>
                <w:rFonts w:ascii="Arial" w:cs="Arial" w:eastAsia="Arial" w:hAnsi="Arial"/>
                <w:sz w:val="20"/>
                <w:szCs w:val="20"/>
              </w:rPr>
              <w:t xml:space="preserve">Content / wording</w:t>
            </w:r>
          </w:p>
        </w:tc>
        <w:tc>
          <w:tcPr>
            <w:tcW w:type="dxa" w:w="5560"/>
            <w:tcMar>
              <w:top w:type="dxa" w:w="80"/>
              <w:left w:type="dxa" w:w="120"/>
              <w:bottom w:type="dxa" w:w="80"/>
              <w:right w:type="dxa" w:w="120"/>
            </w:tcMar>
          </w:tcPr>
          <w:p>
            <w:r>
              <w:rPr>
                <w:rFonts w:ascii="Arial" w:cs="Arial" w:eastAsia="Arial" w:hAnsi="Arial"/>
                <w:sz w:val="20"/>
                <w:szCs w:val="20"/>
              </w:rPr>
              <w:t xml:space="preserve">After an assignment finished, the chapter said practice was private, yet the manager still saw every new attempt.</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114</w:t>
            </w:r>
          </w:p>
        </w:tc>
        <w:tc>
          <w:tcPr>
            <w:tcW w:type="dxa" w:w="1700"/>
            <w:tcMar>
              <w:top w:type="dxa" w:w="80"/>
              <w:left w:type="dxa" w:w="120"/>
              <w:bottom w:type="dxa" w:w="80"/>
              <w:right w:type="dxa" w:w="120"/>
            </w:tcMar>
          </w:tcPr>
          <w:p>
            <w:r>
              <w:rPr>
                <w:rFonts w:ascii="Arial" w:cs="Arial" w:eastAsia="Arial" w:hAnsi="Arial"/>
                <w:sz w:val="20"/>
                <w:szCs w:val="20"/>
              </w:rPr>
              <w:t xml:space="preserve">Content / wording</w:t>
            </w:r>
          </w:p>
        </w:tc>
        <w:tc>
          <w:tcPr>
            <w:tcW w:type="dxa" w:w="5560"/>
            <w:tcMar>
              <w:top w:type="dxa" w:w="80"/>
              <w:left w:type="dxa" w:w="120"/>
              <w:bottom w:type="dxa" w:w="80"/>
              <w:right w:type="dxa" w:w="120"/>
            </w:tcMar>
          </w:tcPr>
          <w:p>
            <w:r>
              <w:rPr>
                <w:rFonts w:ascii="Arial" w:cs="Arial" w:eastAsia="Arial" w:hAnsi="Arial"/>
                <w:sz w:val="20"/>
                <w:szCs w:val="20"/>
              </w:rPr>
              <w:t xml:space="preserve">All three pitches told the SE to open with the chapter's problem heading instead of each pitch's own angle.</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r>
        <w:trPr>
          <w:tblHeader w:val="off"/>
        </w:trPr>
        <w:tc>
          <w:tcPr>
            <w:tcW w:type="dxa" w:w="600"/>
            <w:tcMar>
              <w:top w:type="dxa" w:w="80"/>
              <w:left w:type="dxa" w:w="120"/>
              <w:bottom w:type="dxa" w:w="80"/>
              <w:right w:type="dxa" w:w="120"/>
            </w:tcMar>
          </w:tcPr>
          <w:p>
            <w:r>
              <w:rPr>
                <w:rFonts w:ascii="Arial" w:cs="Arial" w:eastAsia="Arial" w:hAnsi="Arial"/>
                <w:sz w:val="20"/>
                <w:szCs w:val="20"/>
              </w:rPr>
              <w:t xml:space="preserve">115</w:t>
            </w:r>
          </w:p>
        </w:tc>
        <w:tc>
          <w:tcPr>
            <w:tcW w:type="dxa" w:w="1700"/>
            <w:tcMar>
              <w:top w:type="dxa" w:w="80"/>
              <w:left w:type="dxa" w:w="120"/>
              <w:bottom w:type="dxa" w:w="80"/>
              <w:right w:type="dxa" w:w="120"/>
            </w:tcMar>
          </w:tcPr>
          <w:p>
            <w:r>
              <w:rPr>
                <w:rFonts w:ascii="Arial" w:cs="Arial" w:eastAsia="Arial" w:hAnsi="Arial"/>
                <w:sz w:val="20"/>
                <w:szCs w:val="20"/>
              </w:rPr>
              <w:t xml:space="preserve">Workflow / design</w:t>
            </w:r>
          </w:p>
        </w:tc>
        <w:tc>
          <w:tcPr>
            <w:tcW w:type="dxa" w:w="5560"/>
            <w:tcMar>
              <w:top w:type="dxa" w:w="80"/>
              <w:left w:type="dxa" w:w="120"/>
              <w:bottom w:type="dxa" w:w="80"/>
              <w:right w:type="dxa" w:w="120"/>
            </w:tcMar>
          </w:tcPr>
          <w:p>
            <w:r>
              <w:rPr>
                <w:rFonts w:ascii="Arial" w:cs="Arial" w:eastAsia="Arial" w:hAnsi="Arial"/>
                <w:sz w:val="20"/>
                <w:szCs w:val="20"/>
              </w:rPr>
              <w:t xml:space="preserve">The same-week note on Assign work shows for almost any date during a ramp, because nearly every week has ramp steps.</w:t>
            </w:r>
          </w:p>
        </w:tc>
        <w:tc>
          <w:tcPr>
            <w:tcW w:type="dxa" w:w="1500"/>
            <w:tcMar>
              <w:top w:type="dxa" w:w="80"/>
              <w:left w:type="dxa" w:w="120"/>
              <w:bottom w:type="dxa" w:w="80"/>
              <w:right w:type="dxa" w:w="120"/>
            </w:tcMar>
          </w:tcPr>
          <w:p>
            <w:r>
              <w:rPr>
                <w:rFonts w:ascii="Arial" w:cs="Arial" w:eastAsia="Arial" w:hAnsi="Arial"/>
                <w:sz w:val="20"/>
                <w:szCs w:val="20"/>
              </w:rPr>
              <w:t xml:space="preserve">Fixed</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475"/>
        <w:sz w:val="16"/>
        <w:szCs w:val="16"/>
      </w:rPr>
      <w:t xml:space="preserve">Page </w:t>
    </w:r>
    <w:r>
      <w:rPr>
        <w:rFonts w:ascii="Arial" w:cs="Arial" w:eastAsia="Arial" w:hAnsi="Arial"/>
        <w:color w:val="5B6475"/>
        <w:sz w:val="16"/>
        <w:szCs w:val="16"/>
      </w:rPr>
      <w:fldChar w:fldCharType="begin"/>
    </w:r>
    <w:r>
      <w:rPr>
        <w:rFonts w:ascii="Arial" w:cs="Arial" w:eastAsia="Arial" w:hAnsi="Arial"/>
        <w:color w:val="5B6475"/>
        <w:sz w:val="16"/>
        <w:szCs w:val="16"/>
      </w:rPr>
      <w:instrText xml:space="preserve">PAGE</w:instrText>
    </w:r>
    <w:r>
      <w:rPr>
        <w:rFonts w:ascii="Arial" w:cs="Arial" w:eastAsia="Arial" w:hAnsi="Arial"/>
        <w:color w:val="5B6475"/>
        <w:sz w:val="16"/>
        <w:szCs w:val="16"/>
      </w:rPr>
      <w:fldChar w:fldCharType="separate"/>
    </w:r>
    <w:r>
      <w:rPr>
        <w:rFonts w:ascii="Arial" w:cs="Arial" w:eastAsia="Arial" w:hAnsi="Arial"/>
        <w:color w:val="5B6475"/>
        <w:sz w:val="16"/>
        <w:szCs w:val="16"/>
      </w:rPr>
      <w:fldChar w:fldCharType="end"/>
    </w:r>
    <w:r>
      <w:rPr>
        <w:rFonts w:ascii="Arial" w:cs="Arial" w:eastAsia="Arial" w:hAnsi="Arial"/>
        <w:color w:val="5B6475"/>
        <w:sz w:val="16"/>
        <w:szCs w:val="16"/>
      </w:rPr>
      <w:t xml:space="preserve"> of </w:t>
    </w:r>
    <w:r>
      <w:rPr>
        <w:rFonts w:ascii="Arial" w:cs="Arial" w:eastAsia="Arial" w:hAnsi="Arial"/>
        <w:color w:val="5B6475"/>
        <w:sz w:val="16"/>
        <w:szCs w:val="16"/>
      </w:rPr>
      <w:fldChar w:fldCharType="begin"/>
    </w:r>
    <w:r>
      <w:rPr>
        <w:rFonts w:ascii="Arial" w:cs="Arial" w:eastAsia="Arial" w:hAnsi="Arial"/>
        <w:color w:val="5B6475"/>
        <w:sz w:val="16"/>
        <w:szCs w:val="16"/>
      </w:rPr>
      <w:instrText xml:space="preserve">NUMPAGES</w:instrText>
    </w:r>
    <w:r>
      <w:rPr>
        <w:rFonts w:ascii="Arial" w:cs="Arial" w:eastAsia="Arial" w:hAnsi="Arial"/>
        <w:color w:val="5B6475"/>
        <w:sz w:val="16"/>
        <w:szCs w:val="16"/>
      </w:rPr>
      <w:fldChar w:fldCharType="separate"/>
    </w:r>
    <w:r>
      <w:rPr>
        <w:rFonts w:ascii="Arial" w:cs="Arial" w:eastAsia="Arial" w:hAnsi="Arial"/>
        <w:color w:val="5B6475"/>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6475"/>
        <w:sz w:val="16"/>
        <w:szCs w:val="16"/>
      </w:rPr>
      <w:t xml:space="preserve">Onboarding Walkthrough 2: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F2E"/>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before="240"/>
      <w:outlineLvl w:val="0"/>
    </w:pPr>
    <w:rPr>
      <w:rFonts w:ascii="Arial" w:cs="Arial" w:eastAsia="Arial" w:hAnsi="Arial"/>
      <w:b/>
      <w:bCs/>
      <w:color w:val="0B2A6F"/>
      <w:sz w:val="36"/>
      <w:szCs w:val="36"/>
    </w:rPr>
  </w:style>
  <w:style w:type="paragraph" w:styleId="Heading2">
    <w:name w:val="Heading 2"/>
    <w:basedOn w:val="Normal"/>
    <w:next w:val="Normal"/>
    <w:qFormat/>
    <w:pPr>
      <w:keepNext/>
      <w:spacing w:after="140" w:before="280"/>
      <w:outlineLvl w:val="1"/>
    </w:pPr>
    <w:rPr>
      <w:rFonts w:ascii="Arial" w:cs="Arial" w:eastAsia="Arial" w:hAnsi="Arial"/>
      <w:b/>
      <w:bCs/>
      <w:color w:val="1A1F2E"/>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010b89c61f70474752e32dc07c071b68908fc3b.jpg"/><Relationship Id="rId10" Type="http://schemas.openxmlformats.org/officeDocument/2006/relationships/image" Target="media/62d4e59a417c0b2048b4fb58bebed34e76063dc7.jpg"/><Relationship Id="rId11" Type="http://schemas.openxmlformats.org/officeDocument/2006/relationships/image" Target="media/dcf84897820176c45f930e3d0eac507008f28ebd.jpg"/><Relationship Id="rId12" Type="http://schemas.openxmlformats.org/officeDocument/2006/relationships/image" Target="media/b7b687055384ae29c5a52dabb71016cc24944b86.jpg"/><Relationship Id="rId13" Type="http://schemas.openxmlformats.org/officeDocument/2006/relationships/image" Target="media/6aef119fb42ccbb0603ce8639a3f59ecf856b1ea.jpg"/><Relationship Id="rId14" Type="http://schemas.openxmlformats.org/officeDocument/2006/relationships/image" Target="media/7ba808f94e4ec78e208c985376c823843b278910.jpg"/><Relationship Id="rId15" Type="http://schemas.openxmlformats.org/officeDocument/2006/relationships/image" Target="media/30e8622382088c07ba5cf84ec08a97780700520d.jpg"/><Relationship Id="rId16" Type="http://schemas.openxmlformats.org/officeDocument/2006/relationships/image" Target="media/e87d3b64b785ca4af44edcc622d856e86797fbaa.jpg"/><Relationship Id="rId17" Type="http://schemas.openxmlformats.org/officeDocument/2006/relationships/image" Target="media/1111956354b508576404043499e09d812e8db76d.jpg"/><Relationship Id="rId18" Type="http://schemas.openxmlformats.org/officeDocument/2006/relationships/image" Target="media/5284565961ad7d52c82c9c95e64f93135d8cb373.jp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Walkthrough 2: Report</dc:title>
  <dc:creator>SE Enablement</dc:creator>
  <cp:lastModifiedBy>Un-named</cp:lastModifiedBy>
  <cp:revision>1</cp:revision>
  <dcterms:created xsi:type="dcterms:W3CDTF">2026-10-28T04:22:26.910Z</dcterms:created>
  <dcterms:modified xsi:type="dcterms:W3CDTF">2026-10-28T04:22:26.912Z</dcterms:modified>
</cp:coreProperties>
</file>

<file path=docProps/custom.xml><?xml version="1.0" encoding="utf-8"?>
<Properties xmlns="http://schemas.openxmlformats.org/officeDocument/2006/custom-properties" xmlns:vt="http://schemas.openxmlformats.org/officeDocument/2006/docPropsVTypes"/>
</file>