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hAnsi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rtl w:val="0"/>
        </w:rPr>
        <w:t>🔁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Figure 1: Triadic Alignment Architecture Overview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    +--------------------------+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|     Symbolic Layer 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|   (NUMINA Agent Logic)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      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    Entropy/Contradiction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↓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de-DE"/>
        </w:rPr>
        <w:t xml:space="preserve">            |    Physiological Layer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| (Biofeedback &amp; Biomarkers)|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      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    Entropy/Instability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↓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|     Affective Layer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|    (AIMUSIC Engine)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    +--------------------------+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   &lt;------ Feedback Loops -------&gt;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↑</w:t>
      </w:r>
      <w:r>
        <w:rPr>
          <w:rFonts w:ascii="Courier" w:hAnsi="Courier"/>
          <w:sz w:val="44"/>
          <w:szCs w:val="44"/>
          <w:rtl w:val="0"/>
        </w:rPr>
        <w:t xml:space="preserve">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↑</w:t>
      </w:r>
      <w:r>
        <w:rPr>
          <w:rFonts w:ascii="Courier" w:hAnsi="Courier"/>
          <w:sz w:val="44"/>
          <w:szCs w:val="44"/>
          <w:rtl w:val="0"/>
        </w:rPr>
        <w:t xml:space="preserve">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↑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Coherence  Therapy       Music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44"/>
          <w:szCs w:val="44"/>
          <w:rtl w:val="0"/>
        </w:rPr>
        <w:t xml:space="preserve">      Adjustment  Trigger       Response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Caption: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Figure 1. The Triadic Alignment Architecture (TAA) uses entropy as a unifying signal across symbolic contradiction, biological entropy, and affective dissonance. Each layer influences and stabilizes the others in a closed feedback loop.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rtl w:val="0"/>
        </w:rPr>
        <w:t>📉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Figure 2: Symbolic Contradiction Alignment Over Time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fr-FR"/>
        </w:rPr>
        <w:t>Contradiction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Amplitude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^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>1.0 |          ~~~~~~^^^^^~~~~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|        /            \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0.5 |  ____/                \___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0.0 +-----------------------------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→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</w:rPr>
        <w:t>Time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Baseline     Post-Learning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nl-NL"/>
        </w:rPr>
        <w:t>Overlay: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Dashed line = Entropy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44"/>
          <w:szCs w:val="44"/>
          <w:rtl w:val="0"/>
          <w:lang w:val="de-DE"/>
        </w:rPr>
        <w:t xml:space="preserve">  Vertical spikes = Therapy Triggers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Caption: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Figure 2. Contradiction amplitude decreases over time as the NUMINA agent learns optimal moral phase shifts. Entropy stabilizes concurrently, and therapy is only triggered during peak volatility (Z &gt; 1.5).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rtl w:val="0"/>
        </w:rPr>
        <w:t>🎼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Figure 3: AIMUSIC Emotional Feedback Map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Symbolic State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→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en-US"/>
        </w:rPr>
        <w:t xml:space="preserve">Valence Mapping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→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it-IT"/>
        </w:rPr>
        <w:t>Music Generator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Contradiction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↑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Entropy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↑↑↑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↓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| Musical Output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|------------------|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| Dissonant chords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| Fast tempo 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| Minor scale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↓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Emotional Realignment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→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↓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fr-FR"/>
        </w:rPr>
        <w:t xml:space="preserve">Contradiction,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↓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fr-FR"/>
        </w:rPr>
        <w:t>Entropy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↓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| Musical Output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|------------------|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| Consonant chords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| Slow tempo 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| Major scale      |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Caption: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Figure 3. The AIMUSIC system adjusts harmony, tempo, and tonality based on symbolic contradiction and entropy metrics. This adaptive music response serves as real-time emotional feedback to aid alignment.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