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hAnsi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hAnsi="Times New Roman"/>
        </w:rPr>
      </w:pPr>
    </w:p>
    <w:p>
      <w:pPr>
        <w:pStyle w:val="Default"/>
        <w:suppressAutoHyphens w:val="1"/>
        <w:spacing w:before="0" w:after="298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8"/>
          <w:szCs w:val="48"/>
          <w:rtl w:val="0"/>
        </w:rPr>
        <w:t>📄</w:t>
      </w:r>
      <w:r>
        <w:rPr>
          <w:rFonts w:ascii="Times New Roman" w:hAnsi="Times New Roman"/>
          <w:b w:val="1"/>
          <w:bCs w:val="1"/>
          <w:sz w:val="48"/>
          <w:szCs w:val="48"/>
          <w:rtl w:val="0"/>
        </w:rPr>
        <w:t xml:space="preserve"> </w:t>
      </w:r>
    </w:p>
    <w:p>
      <w:pPr>
        <w:pStyle w:val="Default"/>
        <w:suppressAutoHyphens w:val="1"/>
        <w:spacing w:before="0" w:after="298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48"/>
          <w:szCs w:val="48"/>
          <w:rtl w:val="0"/>
          <w:lang w:val="en-US"/>
        </w:rPr>
        <w:t>NUMINA_AI_Paper_v2_With_Heatmaps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3189381"/>
            <wp:effectExtent l="0" t="0" r="0" b="0"/>
            <wp:wrapTopAndBottom distT="152400" distB="152400"/>
            <wp:docPr id="1073741825" name="officeArt object" descr="Therapy Trigger Heatmap (Entropy &gt; Threshol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erapy Trigger Heatmap (Entropy &gt; Threshold).png" descr="Therapy Trigger Heatmap (Entropy &gt; Threshold)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269247</wp:posOffset>
            </wp:positionH>
            <wp:positionV relativeFrom="line">
              <wp:posOffset>152400</wp:posOffset>
            </wp:positionV>
            <wp:extent cx="5392406" cy="5943600"/>
            <wp:effectExtent l="0" t="0" r="0" b="0"/>
            <wp:wrapTopAndBottom distT="152400" distB="152400"/>
            <wp:docPr id="1073741826" name="officeArt object" descr="Therapy Trigger Heatm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herapy Trigger Heatmap.png" descr="Therapy Trigger Heatmap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06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196850</wp:posOffset>
            </wp:positionH>
            <wp:positionV relativeFrom="line">
              <wp:posOffset>355600</wp:posOffset>
            </wp:positionV>
            <wp:extent cx="5943600" cy="5094515"/>
            <wp:effectExtent l="0" t="0" r="0" b="0"/>
            <wp:wrapTopAndBottom distT="152400" distB="152400"/>
            <wp:docPr id="1073741827" name="officeArt object" descr="Agent1_Master_Simulation_Dashboard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gent1_Master_Simulation_Dashboard.pdf" descr="Agent1_Master_Simulation_Dashboard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400050</wp:posOffset>
            </wp:positionH>
            <wp:positionV relativeFrom="line">
              <wp:posOffset>558800</wp:posOffset>
            </wp:positionV>
            <wp:extent cx="5943600" cy="3149281"/>
            <wp:effectExtent l="0" t="0" r="0" b="0"/>
            <wp:wrapTopAndBottom distT="152400" distB="152400"/>
            <wp:docPr id="1073741828" name="officeArt object" descr="Simulated Reward Distribution Heatmap (Phase Shift vs Time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ed Reward Distribution Heatmap (Phase Shift vs Time).png" descr="Simulated Reward Distribution Heatmap (Phase Shift vs Time)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603250</wp:posOffset>
            </wp:positionH>
            <wp:positionV relativeFrom="line">
              <wp:posOffset>762000</wp:posOffset>
            </wp:positionV>
            <wp:extent cx="5943600" cy="3159211"/>
            <wp:effectExtent l="0" t="0" r="0" b="0"/>
            <wp:wrapTopAndBottom distT="152400" distB="152400"/>
            <wp:docPr id="1073741829" name="officeArt object" descr="Simulated Contradiction Heatm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imulated Contradiction Heatmap.png" descr="Simulated Contradiction Heatmap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390389</wp:posOffset>
            </wp:positionH>
            <wp:positionV relativeFrom="line">
              <wp:posOffset>152400</wp:posOffset>
            </wp:positionV>
            <wp:extent cx="5150122" cy="5943600"/>
            <wp:effectExtent l="0" t="0" r="0" b="0"/>
            <wp:wrapTopAndBottom distT="152400" distB="152400"/>
            <wp:docPr id="1073741830" name="officeArt object" descr="Contradiction Heatmap (Simulated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ontradiction Heatmap (Simulated).png" descr="Contradiction Heatmap (Simulated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22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806450</wp:posOffset>
            </wp:positionH>
            <wp:positionV relativeFrom="line">
              <wp:posOffset>965200</wp:posOffset>
            </wp:positionV>
            <wp:extent cx="5943600" cy="4592782"/>
            <wp:effectExtent l="0" t="0" r="0" b="0"/>
            <wp:wrapTopAndBottom distT="152400" distB="152400"/>
            <wp:docPr id="1073741831" name="officeArt object" descr="Agent1_Master_Dashboard_With_Summary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gent1_Master_Dashboard_With_Summary.pdf" descr="Agent1_Master_Dashboard_With_Summary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</w:rPr>
        <w:t>Title: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NUMINA: A Structure-First AI Model for Symbolic Alignment via Contradiction Minimization and Entropic Feedback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Abstract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Modern AI systems often suffer from semantic overfitting and symbolic fixation, producing convincing but incoherent outputs when exposed to contradictory input. We introduce NUMINA, a structure-first symbolic AI framework that minimizes internal contradiction using reinforcement learning and entropy-based feedback. Through a moral-phase simulation, we model contradiction as oscillatory misalignment between an agent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internal and external symbolic systems. We show how reinforcement learning discovers optimal phase shifts to reduce contradiction. Finally, we demonstrate how entropy signals provide adaptive feedback for symbolic stability.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fr-FR"/>
        </w:rPr>
        <w:t>1. Introduction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Language-first AI models, though fluent, are often epistemically brittle. By training on tokens before understanding underlying structure, these models hallucinate, overfit, and collapse under symbolic drift.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 inverts this paradigm. Inspired by Piaget, Vygotsky, and entropy theory, it learns structural regularities first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then overlays symbolic naming and negotiation. We propose that contradiction itself is a signal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not a failure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and show how resolving contradiction increases symbolic coherence.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2. Methods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fr-FR"/>
        </w:rPr>
        <w:t>2.1 Moral Oscillation Model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We simulate internal and external morality as oscillating signals: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</w:rPr>
        <w:t>Individual: \sin(t + \phi)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</w:rPr>
        <w:t>Societal: \cos(t + \pi/4)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Contradiction is defined as: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</w:rPr>
        <w:t>C(t) = | \sin(t + \phi) - \cos(t + \pi/4) |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de-DE"/>
        </w:rPr>
        <w:t>2.2 Entropy as Disorder Proxy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A moving standard deviation is used to approximate symbolic noise: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H(t) = \text{std}(x_{t-w:t})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2.3 Q-Learning Optimization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A 15-state Q-learning agent explores phase shifts to minimize contradiction and entropy.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Reward function: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 = - \mathbb{E}[C(t)] - \lambda \mathbb{E}[H(t)]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pt-PT"/>
        </w:rPr>
        <w:t>3. Results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1. Moral Misalignment (Baseline)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Initial contradiction amplitude is high due to symbolic phase misalignment.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2. Learned Alignment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 xml:space="preserve">Reinforcement learning reduces contradiction by shifting individual morality </w:t>
      </w:r>
      <w:r>
        <w:rPr>
          <w:rFonts w:ascii="Times New Roman" w:hAnsi="Times New Roman" w:hint="default"/>
          <w:sz w:val="38"/>
          <w:szCs w:val="38"/>
          <w:rtl w:val="0"/>
        </w:rPr>
        <w:t>≈</w:t>
      </w:r>
      <w:r>
        <w:rPr>
          <w:rFonts w:ascii="Times New Roman" w:hAnsi="Times New Roman"/>
          <w:sz w:val="38"/>
          <w:szCs w:val="38"/>
          <w:rtl w:val="0"/>
          <w:lang w:val="pt-PT"/>
        </w:rPr>
        <w:t>2.3 radians.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3. Agent Reward Curve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Reward signal converges as symbolic contradiction is resolved.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4. Entropy Fluctuations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Post-alignment, the system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entropy decreases, reflecting symbolic coherence.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4. Advanced Simulation Results (Agent 1 Dashboard)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5. Contradiction Heatmap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38"/>
          <w:szCs w:val="38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 xml:space="preserve">Heatmap showing internal symbolic contradiction across time and phase shift indices. Darker zones = higher 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38"/>
          <w:szCs w:val="38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de-DE"/>
        </w:rPr>
        <w:t>Figure 6. Reward Heatmap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Bright zones correspond to aligned symbolic states with higher cumulative reinforcement reward.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319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38"/>
          <w:szCs w:val="38"/>
          <w:rtl w:val="0"/>
          <w:lang w:val="en-US"/>
        </w:rPr>
        <w:t>Figure 7. Therapy Trigger Map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Binary map highlighting zones where entropy exceeds Z &gt; 1.5, triggering intervention.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en-US"/>
        </w:rPr>
        <w:t>5. Discussion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 extended simulation shows NUMINA</w:t>
      </w:r>
      <w:r>
        <w:rPr>
          <w:rFonts w:ascii="Times New Roman" w:hAnsi="Times New Roman" w:hint="default"/>
          <w:sz w:val="38"/>
          <w:szCs w:val="38"/>
          <w:rtl w:val="1"/>
        </w:rPr>
        <w:t>’</w:t>
      </w:r>
      <w:r>
        <w:rPr>
          <w:rFonts w:ascii="Times New Roman" w:hAnsi="Times New Roman"/>
          <w:sz w:val="38"/>
          <w:szCs w:val="38"/>
          <w:rtl w:val="0"/>
          <w:lang w:val="en-US"/>
        </w:rPr>
        <w:t>s symbolic behavior becomes quantifiably more stable as contradiction is reduced. Notably, contradiction heatmaps directly align with areas of low reward and high entropy.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 therapy trigger map confirms that high-entropy regions often coincide with moral dissonance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validating contradiction as a reliable, observable training signal.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These findings support the hypothesis that symbolic coherence can be reinforced by modeling contradiction as an internal alignment challenge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not an error state. This mirrors human development and neural learning, suggesting a scalable framework for symbolic cognition and real-time AI adjustment via entropy-aware interventions.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it-IT"/>
        </w:rPr>
        <w:t>6. Conclusion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NUMINA flips the symbolic script: structure before label, pattern before token. This yields AI agents that adapt, align, and stabilize</w:t>
      </w:r>
      <w:r>
        <w:rPr>
          <w:rFonts w:ascii="Times New Roman" w:hAnsi="Times New Roman" w:hint="default"/>
          <w:sz w:val="38"/>
          <w:szCs w:val="38"/>
          <w:rtl w:val="0"/>
          <w:lang w:val="en-US"/>
        </w:rPr>
        <w:t>—</w:t>
      </w:r>
      <w:r>
        <w:rPr>
          <w:rFonts w:ascii="Times New Roman" w:hAnsi="Times New Roman"/>
          <w:sz w:val="38"/>
          <w:szCs w:val="38"/>
          <w:rtl w:val="0"/>
          <w:lang w:val="en-US"/>
        </w:rPr>
        <w:t>even when symbolic drift or contradiction arises. Coupling symbolic phase modeling with entropy-triggered feedback shows promise for building cognitively robust systems.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80" w:line="240" w:lineRule="auto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42"/>
          <w:szCs w:val="42"/>
          <w:rtl w:val="0"/>
          <w:lang w:val="fr-FR"/>
        </w:rPr>
        <w:t>7. References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(stubbed for now)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Piaget (1954). The Origins of Intelligence in Children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Shannon (1948). A Mathematical Theory of Communication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Friston (2006). The Free Energy Principle</w:t>
      </w:r>
    </w:p>
    <w:p>
      <w:pPr>
        <w:pStyle w:val="Default"/>
        <w:numPr>
          <w:ilvl w:val="0"/>
          <w:numId w:val="2"/>
        </w:numPr>
        <w:suppressAutoHyphens w:val="1"/>
        <w:spacing w:before="0" w:after="240" w:line="240" w:lineRule="auto"/>
        <w:jc w:val="left"/>
        <w:rPr>
          <w:rFonts w:ascii="Times New Roman" w:hAnsi="Times New Roman"/>
          <w:sz w:val="38"/>
          <w:szCs w:val="38"/>
          <w:lang w:val="en-US"/>
        </w:rPr>
      </w:pPr>
      <w:r>
        <w:rPr>
          <w:rFonts w:ascii="Times New Roman" w:hAnsi="Times New Roman"/>
          <w:sz w:val="38"/>
          <w:szCs w:val="38"/>
          <w:rtl w:val="0"/>
          <w:lang w:val="en-US"/>
        </w:rPr>
        <w:t>Vygotsky (1962). Thought and Language</w:t>
      </w: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after="240" w:line="240" w:lineRule="auto"/>
        <w:jc w:val="left"/>
        <w:rPr>
          <w:rFonts w:ascii="Times New Roman" w:cs="Times New Roman" w:hAnsi="Times New Roman" w:eastAsia="Times New Roman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Times New Roman" w:cs="Times New Roman" w:hAnsi="Times New Roman" w:eastAsia="Times New Roman"/>
          <w:outline w:val="0"/>
          <w:color w:val="7f7f7f"/>
          <w14:textFill>
            <w14:solidFill>
              <w14:srgbClr w14:val="808080"/>
            </w14:solidFill>
          </w14:textFill>
        </w:rPr>
      </w:pPr>
    </w:p>
    <w:p>
      <w:pPr>
        <w:pStyle w:val="Default"/>
        <w:suppressAutoHyphens w:val="1"/>
        <w:spacing w:before="0" w:after="240" w:line="240" w:lineRule="auto"/>
        <w:jc w:val="left"/>
      </w:pPr>
      <w:r>
        <w:rPr>
          <w:rFonts w:ascii="Times New Roman" w:cs="Times New Roman" w:hAnsi="Times New Roman" w:eastAsia="Times New Roman"/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